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273" w:lineRule="atLeast"/>
        <w:ind w:left="0" w:right="0" w:firstLine="0"/>
        <w:jc w:val="left"/>
        <w:rPr>
          <w:rFonts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37"/>
          <w:szCs w:val="37"/>
          <w:u w:val="none"/>
          <w:lang w:val="en-US" w:eastAsia="zh-CN" w:bidi="ar"/>
        </w:rPr>
        <w:t>属性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line="273" w:lineRule="atLeast"/>
        <w:ind w:lef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19"/>
          <w:szCs w:val="19"/>
        </w:rPr>
      </w:pPr>
      <w:bookmarkStart w:id="0" w:name="_GoBack"/>
      <w:bookmarkEnd w:id="0"/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19"/>
          <w:szCs w:val="19"/>
          <w:u w:val="none"/>
          <w:lang w:val="en-US" w:eastAsia="zh-CN" w:bidi="ar"/>
        </w:rPr>
        <w:fldChar w:fldCharType="begin"/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19"/>
          <w:szCs w:val="19"/>
          <w:u w:val="none"/>
          <w:lang w:val="en-US" w:eastAsia="zh-CN" w:bidi="ar"/>
        </w:rPr>
        <w:instrText xml:space="preserve"> HYPERLINK "https://msdn.microsoft.com/zh-cn/library/system.web.mvc.modelstate(v=vs.118).aspx" \l "Anchor_3" \o "右键单击以复制并共享此部分的链接" </w:instrTex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19"/>
          <w:szCs w:val="19"/>
          <w:u w:val="none"/>
          <w:lang w:val="en-US" w:eastAsia="zh-CN" w:bidi="ar"/>
        </w:rPr>
        <w:fldChar w:fldCharType="separate"/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19"/>
          <w:szCs w:val="19"/>
          <w:u w:val="none"/>
          <w:lang w:val="en-US" w:eastAsia="zh-CN" w:bidi="ar"/>
        </w:rPr>
        <w:fldChar w:fldCharType="end"/>
      </w:r>
    </w:p>
    <w:tbl>
      <w:tblPr>
        <w:tblW w:w="8520" w:type="dxa"/>
        <w:tblInd w:w="0" w:type="dxa"/>
        <w:tblBorders>
          <w:top w:val="single" w:color="BBBBBB" w:sz="6" w:space="0"/>
          <w:left w:val="single" w:color="BBBBBB" w:sz="6" w:space="0"/>
          <w:bottom w:val="single" w:color="BBBBBB" w:sz="6" w:space="0"/>
          <w:right w:val="single" w:color="BBBBBB" w:sz="6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13"/>
        <w:gridCol w:w="912"/>
        <w:gridCol w:w="7295"/>
      </w:tblGrid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008" w:hRule="atLeast"/>
        </w:trPr>
        <w:tc>
          <w:tcPr>
            <w:tcW w:w="313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Microsoft YaHei UI" w:hAnsi="Microsoft YaHei UI" w:eastAsia="Microsoft YaHei UI" w:cs="Microsoft YaHei UI"/>
                <w:b/>
                <w:color w:val="636363"/>
              </w:rPr>
            </w:pPr>
            <w:r>
              <w:rPr>
                <w:rFonts w:hint="eastAsia" w:ascii="Microsoft YaHei UI" w:hAnsi="Microsoft YaHei UI" w:eastAsia="Microsoft YaHei UI" w:cs="Microsoft YaHei UI"/>
                <w:b/>
                <w:color w:val="63636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912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Microsoft YaHei UI" w:hAnsi="Microsoft YaHei UI" w:eastAsia="Microsoft YaHei UI" w:cs="Microsoft YaHei UI"/>
                <w:b/>
                <w:color w:val="636363"/>
              </w:rPr>
            </w:pPr>
            <w:r>
              <w:rPr>
                <w:rFonts w:hint="eastAsia" w:ascii="Microsoft YaHei UI" w:hAnsi="Microsoft YaHei UI" w:eastAsia="Microsoft YaHei UI" w:cs="Microsoft YaHei UI"/>
                <w:b/>
                <w:color w:val="63636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名称</w:t>
            </w:r>
          </w:p>
        </w:tc>
        <w:tc>
          <w:tcPr>
            <w:tcW w:w="7295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Microsoft YaHei UI" w:hAnsi="Microsoft YaHei UI" w:eastAsia="Microsoft YaHei UI" w:cs="Microsoft YaHei UI"/>
                <w:b/>
                <w:color w:val="636363"/>
              </w:rPr>
            </w:pPr>
            <w:r>
              <w:rPr>
                <w:rFonts w:hint="eastAsia" w:ascii="Microsoft YaHei UI" w:hAnsi="Microsoft YaHei UI" w:eastAsia="Microsoft YaHei UI" w:cs="Microsoft YaHei UI"/>
                <w:b/>
                <w:color w:val="63636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008" w:hRule="atLeast"/>
        </w:trPr>
        <w:tc>
          <w:tcPr>
            <w:tcW w:w="313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FF0000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9525" cy="9525"/>
                  <wp:effectExtent l="0" t="0" r="0" b="0"/>
                  <wp:docPr id="2" name="图片 3" descr="公共属性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3" descr="公共属性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2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FF0000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"https://msdn.microsoft.com/zh-cn/library/dd460220(v=vs.118).aspx" </w:instrText>
            </w: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Microsoft YaHei UI" w:hAnsi="Microsoft YaHei UI" w:eastAsia="Microsoft YaHei UI" w:cs="Microsoft YaHei UI"/>
                <w:color w:val="FF0000"/>
                <w:sz w:val="24"/>
                <w:szCs w:val="24"/>
                <w:u w:val="none"/>
                <w:bdr w:val="none" w:color="auto" w:sz="0" w:space="0"/>
              </w:rPr>
              <w:t>Errors</w:t>
            </w: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7295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FF0000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返回一个 </w:t>
            </w: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"https://msdn.microsoft.com/zh-cn/library/system.web.mvc.modelerrorcollection(v=vs.118).aspx" </w:instrText>
            </w: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Microsoft YaHei UI" w:hAnsi="Microsoft YaHei UI" w:eastAsia="Microsoft YaHei UI" w:cs="Microsoft YaHei UI"/>
                <w:color w:val="FF0000"/>
                <w:sz w:val="24"/>
                <w:szCs w:val="24"/>
                <w:u w:val="none"/>
                <w:bdr w:val="none" w:color="auto" w:sz="0" w:space="0"/>
              </w:rPr>
              <w:t>ModelErrorCollection</w:t>
            </w: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对象，该对象包含在模型绑定期间发生的任何错误。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024" w:hRule="atLeast"/>
        </w:trPr>
        <w:tc>
          <w:tcPr>
            <w:tcW w:w="313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9525" cy="9525"/>
                  <wp:effectExtent l="0" t="0" r="0" b="0"/>
                  <wp:docPr id="1" name="图片 4" descr="公共属性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4" descr="公共属性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2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"https://msdn.microsoft.com/zh-cn/library/dd492916(v=vs.118).aspx" </w:instrTex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Microsoft YaHei UI" w:hAnsi="Microsoft YaHei UI" w:eastAsia="Microsoft YaHei UI" w:cs="Microsoft YaHei UI"/>
                <w:color w:val="00709F"/>
                <w:sz w:val="24"/>
                <w:szCs w:val="24"/>
                <w:u w:val="none"/>
                <w:bdr w:val="none" w:color="auto" w:sz="0" w:space="0"/>
              </w:rPr>
              <w:t>Value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7295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返回一个 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"https://msdn.microsoft.com/zh-cn/library/system.web.mvc.valueproviderresult(v=vs.118).aspx" </w:instrTex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Microsoft YaHei UI" w:hAnsi="Microsoft YaHei UI" w:eastAsia="Microsoft YaHei UI" w:cs="Microsoft YaHei UI"/>
                <w:color w:val="00709F"/>
                <w:sz w:val="24"/>
                <w:szCs w:val="24"/>
                <w:u w:val="none"/>
                <w:bdr w:val="none" w:color="auto" w:sz="0" w:space="0"/>
              </w:rPr>
              <w:t>ValueProviderResult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对象，该对象封装在模型绑定期间绑定的值。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Microsoft YaHei UI">
    <w:panose1 w:val="020B0503020204020204"/>
    <w:charset w:val="86"/>
    <w:family w:val="auto"/>
    <w:pitch w:val="default"/>
    <w:sig w:usb0="A0000287" w:usb1="28C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69F623D"/>
    <w:rsid w:val="6BAE788A"/>
    <w:rsid w:val="734A75B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chen-amini</dc:creator>
  <cp:lastModifiedBy>chen-amini</cp:lastModifiedBy>
  <dcterms:modified xsi:type="dcterms:W3CDTF">2017-09-13T14:01:29Z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