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SimSun" w:hAnsi="SimSun" w:eastAsia="SimSun" w:cs="SimSun"/>
          <w:color w:val="000000"/>
          <w:spacing w:val="3"/>
          <w:sz w:val="24"/>
          <w:szCs w:val="24"/>
          <w:bdr w:val="none" w:color="auto" w:sz="0" w:space="0"/>
          <w:shd w:val="clear" w:fill="FFFFFF"/>
        </w:rPr>
        <w:t>CMS中“内容”的概念通常来说指的就是网站文章（新闻）。SiteServer CMS 后台管理的“内容”是一切可结构化的数据，包括网站LOGO、新闻、图片、视频、投票、广告、招聘、评论等等，都可以被称为“内容”。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49545" cy="3046095"/>
            <wp:effectExtent l="0" t="0" r="825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  SiteServer CMS 的内容与显示分离，也就是说内容的管理与内容展现样式是相互独立、互不影响的，增加及修改内容的时候不需要考虑样式的问题。同样的，增加及修改样式的时候不需要考虑内容的问题，所以，负责内容维护的只负责内容，负责样式维护的只负责样式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color w:val="0000FF"/>
      <w:u w:val="none"/>
    </w:rPr>
  </w:style>
  <w:style w:type="character" w:styleId="8">
    <w:name w:val="HTML Cod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9">
    <w:name w:val="HTML Keyboard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Sampl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2">
    <w:name w:val="search-highlight-keyword"/>
    <w:basedOn w:val="3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