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shd w:val="clear" w:fill="FFFFFF"/>
          <w:lang w:val="en-US"/>
        </w:rPr>
        <w:t>1</w:t>
      </w:r>
      <w:r>
        <w:rPr>
          <w:color w:val="000000"/>
          <w:spacing w:val="3"/>
          <w:bdr w:val="none" w:color="auto" w:sz="0" w:space="0"/>
          <w:shd w:val="clear" w:fill="FFFFFF"/>
        </w:rPr>
        <w:t>、安装完成时直接登录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SiteServer CMS 在产品安装完成后，会出现进入后台的链接，如下图所示：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shd w:val="clear" w:fill="FFFFFF"/>
        </w:rPr>
        <w:drawing>
          <wp:inline distT="0" distB="0" distL="114300" distR="114300">
            <wp:extent cx="8232140" cy="2026285"/>
            <wp:effectExtent l="0" t="0" r="1651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21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点击即可进入登录CMS后台界面，如下图所示：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68695" cy="4324985"/>
            <wp:effectExtent l="0" t="0" r="8255" b="184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432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然后输入正确的帐号密码即可。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2、直接输入登录地址登录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平时通过系统后台维护内容时，只需要在浏览器里输入以下地址：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"http://www.abc.com/siteserver/login.aspx" \t "http://docs.siteserver.cn/getting-started/_blank" </w:instrTex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t>http://www.abc.com/siteserver/login.aspx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或者输入IP：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"http://127.0.0.1/siteserver/login.aspx" \t "http://docs.siteserver.cn/getting-started/_blank" </w:instrTex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t>http://127.0.0.1/siteserver/login.aspx</w:t>
      </w:r>
      <w:r>
        <w:rPr>
          <w:rFonts w:hint="default" w:ascii="Helvetica Neue" w:hAnsi="Helvetica Neue" w:eastAsia="Helvetica Neue" w:cs="Helvetica Neue"/>
          <w:spacing w:val="3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即可进入上图登录页面，然后输入帐号密码即可。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328CC"/>
    <w:rsid w:val="66931687"/>
    <w:rsid w:val="771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0000FF"/>
      <w:u w:val="none"/>
    </w:rPr>
  </w:style>
  <w:style w:type="character" w:styleId="9">
    <w:name w:val="HTML Cod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Keyboard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11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3">
    <w:name w:val="search-highlight-keyword"/>
    <w:basedOn w:val="4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2018-02-09T02:19:57Z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