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stl:flash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显示Flash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&lt;stl:flash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altSrc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"当指定的flash不存在时显示的flash地址"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parent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"显示父栏目"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src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"显示的flash地址"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"指定存储flash的字段"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"宽度"</w:t>
      </w:r>
      <w:r>
        <w:rPr>
          <w:rStyle w:val="24"/>
          <w:bdr w:val="none" w:color="auto" w:sz="0" w:space="0"/>
          <w:shd w:val="clear" w:fill="F7F7F9"/>
        </w:rPr>
        <w:t>&gt;&lt;/stl:flash&gt;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获取并显示栏目或内容的 flash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776"/>
        <w:gridCol w:w="1105"/>
        <w:gridCol w:w="4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是否显示父栏目的flash。此属性只可属于以下可能的取值的一种。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显示父栏目的flash，等价于upLevel="1"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不显示父栏目的flash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显示上几级栏目的flash，0为本级，1为父栏目，以此类推。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显示从首页向下某个级别栏目的flash，0代表网站首页，1代表一级栏目，以此类推。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flash文件地址，可以用"@"开头表示当前网站根目录，用"~"开头表示系统根目录。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指定存储Flash的字段，可以是自定义字段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altSrc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指定的flash不存在时的显示地址，可以用"@"开头表示当前网站根目录，用"~"开头表示系统根目录。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flash的宽度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flash的高度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0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stl:flash 标签的地址取自栏目或内容的图片地址，当图片地址为SWF结尾的flash文件时显示此标签，否则自动转成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"http://stl.siteserver.cn/image/index.html"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&lt;stl:image&gt;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在栏目模版中默认显示此栏目的flash，在内容模版中默认显示此内容的flash。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stl:flash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"http://stl.siteserver.cn/channels/index.html"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&lt;stl:channels&gt;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的子标签使用时将显示栏目的flash。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stl:flash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的子标签使用时将显示内容的flash。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&lt;stl:flash&gt;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{stl:flash}</w:t>
      </w:r>
      <w:r>
        <w:rPr>
          <w:bdr w:val="none" w:color="auto" w:sz="0" w:space="0"/>
        </w:rPr>
        <w:t xml:space="preserve">。 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示例一：显示指定的flash文件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&lt;stl:flash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src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"@/images/hot.swf"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"200"</w:t>
      </w:r>
      <w:r>
        <w:rPr>
          <w:color w:val="BEBEC5"/>
          <w:bdr w:val="none" w:color="auto" w:sz="0" w:space="0"/>
        </w:rPr>
        <w:t>&gt;&lt;/stl:flash&gt;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示例二：显示指定栏目的flash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&lt;stl:flash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"新闻"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"200"</w:t>
      </w:r>
      <w:r>
        <w:rPr>
          <w:color w:val="BEBEC5"/>
          <w:bdr w:val="none" w:color="auto" w:sz="0" w:space="0"/>
        </w:rPr>
        <w:t>&gt;&lt;/stl:flash&gt;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3E68A"/>
    <w:multiLevelType w:val="multilevel"/>
    <w:tmpl w:val="B5B3E6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A9676A6"/>
    <w:multiLevelType w:val="multilevel"/>
    <w:tmpl w:val="2A9676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343A9"/>
    <w:rsid w:val="491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30">
    <w:name w:val="hover7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