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软件需求规格说明书</w:t>
      </w:r>
      <w:r>
        <w:rPr>
          <w:rFonts w:hint="eastAsia" w:ascii="微软雅黑" w:hAnsi="微软雅黑" w:eastAsia="微软雅黑" w:cs="微软雅黑"/>
          <w:lang w:val="en-US" w:eastAsia="zh-CN"/>
        </w:rPr>
        <w:t>有需求人员编写，况且我也不会写，这里简单列出需求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需求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功能需求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文档搜索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根据输入的关键自找到最匹配的文档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关键字保存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关键字可以保存下来，如：可以向系统添加 关键字：水 与 文档：饮料 关联，下次搜索 水 的使用，可以匹配到 饮料 文档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打开文档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如果有找到匹配的文档，可以询问是否打开文档，如：使用 WPS 打开 .doc文档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显示文档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如果有找到匹配的文档，可以询问是否在应用上显示文档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用例图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用例图在“设计图”中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4E04C"/>
    <w:multiLevelType w:val="singleLevel"/>
    <w:tmpl w:val="B514E0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369F0"/>
    <w:rsid w:val="74A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