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Create-React-App无法使用像Webpack一样的环境变量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环境变量文件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Create-React-App有三种环境production(build)，development(start)，test(test)，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其使用的对应的环境变量文件为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.env.production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.env.development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.env.test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在根目录下创建对应的环境变量文件即可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REACT_APP_FOO=</w:t>
      </w:r>
      <w:r>
        <w:rPr>
          <w:rFonts w:hint="eastAsia" w:ascii="微软雅黑" w:hAnsi="微软雅黑" w:eastAsia="微软雅黑" w:cs="微软雅黑"/>
          <w:lang w:val="en-US" w:eastAsia="zh-CN"/>
        </w:rPr>
        <w:t>aaa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REACT_APP_BAR=</w:t>
      </w:r>
      <w:r>
        <w:rPr>
          <w:rFonts w:hint="eastAsia" w:ascii="微软雅黑" w:hAnsi="微软雅黑" w:eastAsia="微软雅黑" w:cs="微软雅黑"/>
          <w:lang w:val="en-US" w:eastAsia="zh-CN"/>
        </w:rPr>
        <w:t>bbbb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注：环境变量必须以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REACT_APP_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开头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创建环境变量文件后可在js中访问，如：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process.env.REACT_APP_FOO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在命令行添加环境变量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--save-dev cross-env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在命令行中使用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"start": "react-app-rewired start",</w:t>
      </w:r>
    </w:p>
    <w:p>
      <w:p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"start:server": "cross-env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REACT_APP_SERVER</w:t>
      </w:r>
      <w:r>
        <w:rPr>
          <w:rFonts w:hint="default" w:ascii="微软雅黑" w:hAnsi="微软雅黑" w:eastAsia="微软雅黑" w:cs="微软雅黑"/>
          <w:lang w:val="en-US" w:eastAsia="zh-CN"/>
        </w:rPr>
        <w:t>=true react-app-rewired start",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运行start:server，在js中访问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 (process.env.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REACT_APP_SERVER</w:t>
      </w:r>
      <w:r>
        <w:rPr>
          <w:rFonts w:hint="default" w:ascii="微软雅黑" w:hAnsi="微软雅黑" w:eastAsia="微软雅黑" w:cs="微软雅黑"/>
          <w:lang w:val="en-US" w:eastAsia="zh-CN"/>
        </w:rPr>
        <w:t>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配置node变量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如下配置node的max-http-header-size的变量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"cross-env NODE_OPTIONS=--max-http-header-size=80000 craco start"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353D4798"/>
    <w:rsid w:val="468B6748"/>
    <w:rsid w:val="6B7A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2021-10-22T08:57:54Z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8514DCCFFC484CA0B15DB82BAF6FE08E</vt:lpwstr>
  </property>
</Properties>
</file>