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必装：@babel/cli  @babel/core  @babel/preset-env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jsx需装：@babel/preset-react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ts需装：@babel/preset-typescript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babel.config.js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配置（根目录下）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jsx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ts 必须的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"@babel/preset-typescript"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编译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node_modules/.bin/babel src -w --out-dir dist --copy-files --delete-dir-on-start --extensions .js,.jsx,.ts,.tsx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是要编译的目录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--out-dir dist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是输出目录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--extensions .js,.jsx,.ts,.tsx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是编译的文件后缀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-w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是监听模式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--copy-files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是复制未被编译的文件到输出目录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详细文档：https://www.babeljs.cn/docs/babel-cli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9E5F8"/>
    <w:multiLevelType w:val="singleLevel"/>
    <w:tmpl w:val="C909E5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74272B"/>
    <w:rsid w:val="328A345C"/>
    <w:rsid w:val="40C3026B"/>
    <w:rsid w:val="6BD1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2021-05-23T13:52:00Z</dcterms:created>
  <dc:creator>CHENPC</dc:creator>
  <cp:lastModifiedBy>加载中...</cp:lastModifiedBy>
  <dcterms:modified xsi:type="dcterms:W3CDTF">2021-07-26T03:09:52Z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2052-11.1.0.10650</vt:lpwstr>
  </property>
  <property fmtid="{D5CDD505-2E9C-101B-9397-08002B2CF9AE}" pid="3" name="ICV">
    <vt:lpwstr>D674A56C6A0D4A58BC4E739D24189712</vt:lpwstr>
  </property>
</Properties>
</file>