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Microsoft.AspNetCore.SpaServices.Extensions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builder = WebApplication.CreateBuilder(args);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注册单页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builder.Services.AddSpaStaticFiles(configuration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configuration.RootPath = </w:t>
      </w:r>
      <w:r>
        <w:rPr>
          <w:rFonts w:hint="eastAsia" w:ascii="新宋体" w:hAnsi="新宋体" w:eastAsia="新宋体"/>
          <w:color w:val="A31515"/>
          <w:sz w:val="19"/>
        </w:rPr>
        <w:t>"ClientApp/build"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app = builder.Build();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应用静态文件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app.UseStaticFiles();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app.UseSpaStaticFiles();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app.MapControllers();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单页默认文件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app.UseSpa(spa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spa.Options.DefaultPage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/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index.html"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app.Run();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1E596730"/>
    <w:rsid w:val="46BA62E7"/>
    <w:rsid w:val="480D5C3E"/>
    <w:rsid w:val="4D5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371</Characters>
  <Lines>0</Lines>
  <Paragraphs>0</Paragraphs>
  <TotalTime>33</TotalTime>
  <ScaleCrop>false</ScaleCrop>
  <LinksUpToDate>false</LinksUpToDate>
  <CharactersWithSpaces>394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2022-03-14T07:59:00Z</dcterms:created>
  <dc:creator>13736</dc:creator>
  <cp:lastModifiedBy>加载中...</cp:lastModifiedBy>
  <dcterms:modified xsi:type="dcterms:W3CDTF">2022-06-13T02:49:11Z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472BB8C9D2FE407A9902F38A46F57873</vt:lpwstr>
  </property>
</Properties>
</file>