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F4473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楷体_GB2312" w:hAnsi="Times New Roman"/>
          <w:b/>
          <w:szCs w:val="21"/>
        </w:rPr>
      </w:pPr>
      <w:r w:rsidRPr="00713D19">
        <w:rPr>
          <w:rFonts w:ascii="Times New Roman" w:eastAsia="楷体_GB2312" w:hAnsi="Times New Roman" w:cs="楷体_GB2312" w:hint="eastAsia"/>
          <w:b/>
          <w:szCs w:val="21"/>
          <w:lang w:bidi="ar"/>
        </w:rPr>
        <w:t>（二）</w:t>
      </w:r>
      <w:r w:rsidRPr="00713D19">
        <w:rPr>
          <w:rFonts w:ascii="Times New Roman" w:eastAsia="楷体_GB2312" w:hAnsi="Times New Roman" w:hint="eastAsia"/>
          <w:b/>
          <w:szCs w:val="21"/>
        </w:rPr>
        <w:t>多模态</w:t>
      </w:r>
      <w:r w:rsidRPr="00713D19">
        <w:rPr>
          <w:rFonts w:ascii="Times New Roman" w:eastAsia="楷体_GB2312" w:hAnsi="Times New Roman" w:hint="eastAsia"/>
          <w:b/>
          <w:szCs w:val="21"/>
        </w:rPr>
        <w:t>K12</w:t>
      </w:r>
      <w:r w:rsidRPr="00713D19">
        <w:rPr>
          <w:rFonts w:ascii="Times New Roman" w:eastAsia="楷体_GB2312" w:hAnsi="Times New Roman" w:hint="eastAsia"/>
          <w:b/>
          <w:szCs w:val="21"/>
        </w:rPr>
        <w:t>人工智能</w:t>
      </w:r>
      <w:proofErr w:type="gramStart"/>
      <w:r w:rsidRPr="00713D19">
        <w:rPr>
          <w:rFonts w:ascii="Times New Roman" w:eastAsia="楷体_GB2312" w:hAnsi="Times New Roman" w:hint="eastAsia"/>
          <w:b/>
          <w:szCs w:val="21"/>
        </w:rPr>
        <w:t>通识课教学</w:t>
      </w:r>
      <w:proofErr w:type="gramEnd"/>
      <w:r w:rsidRPr="00713D19">
        <w:rPr>
          <w:rFonts w:ascii="Times New Roman" w:eastAsia="楷体_GB2312" w:hAnsi="Times New Roman" w:hint="eastAsia"/>
          <w:b/>
          <w:szCs w:val="21"/>
        </w:rPr>
        <w:t>助手对话智能体</w:t>
      </w:r>
    </w:p>
    <w:p w14:paraId="3FB1BC6E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cs="仿宋_GB2312" w:hint="eastAsia"/>
          <w:szCs w:val="21"/>
          <w:lang w:bidi="ar"/>
        </w:rPr>
        <w:t>1.</w:t>
      </w:r>
      <w:r w:rsidRPr="00713D19">
        <w:rPr>
          <w:rFonts w:ascii="Times New Roman" w:eastAsia="仿宋_GB2312" w:hAnsi="Times New Roman" w:cs="仿宋_GB2312" w:hint="eastAsia"/>
          <w:szCs w:val="21"/>
          <w:lang w:bidi="ar"/>
        </w:rPr>
        <w:t>题目编号：</w:t>
      </w:r>
      <w:r w:rsidRPr="00713D19">
        <w:rPr>
          <w:rFonts w:ascii="Times New Roman" w:eastAsia="仿宋_GB2312" w:hAnsi="Times New Roman" w:cs="仿宋_GB2312" w:hint="eastAsia"/>
          <w:szCs w:val="21"/>
          <w:lang w:bidi="ar"/>
        </w:rPr>
        <w:t>JBGS-2026-02</w:t>
      </w:r>
    </w:p>
    <w:p w14:paraId="20969AD5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2.</w:t>
      </w:r>
      <w:r w:rsidRPr="00713D19">
        <w:rPr>
          <w:rFonts w:ascii="Times New Roman" w:eastAsia="仿宋_GB2312" w:hAnsi="Times New Roman" w:hint="eastAsia"/>
          <w:szCs w:val="21"/>
        </w:rPr>
        <w:t>发榜单位：中国移动通信集团浙江有限公司</w:t>
      </w:r>
    </w:p>
    <w:p w14:paraId="4CBEB32C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3.</w:t>
      </w:r>
      <w:r w:rsidRPr="00713D19">
        <w:rPr>
          <w:rFonts w:ascii="Times New Roman" w:eastAsia="仿宋_GB2312" w:hAnsi="Times New Roman" w:hint="eastAsia"/>
          <w:szCs w:val="21"/>
        </w:rPr>
        <w:t>题目名称：多模态</w:t>
      </w:r>
      <w:r w:rsidRPr="00713D19">
        <w:rPr>
          <w:rFonts w:ascii="Times New Roman" w:eastAsia="仿宋_GB2312" w:hAnsi="Times New Roman" w:hint="eastAsia"/>
          <w:szCs w:val="21"/>
        </w:rPr>
        <w:t>K12</w:t>
      </w:r>
      <w:r w:rsidRPr="00713D19">
        <w:rPr>
          <w:rFonts w:ascii="Times New Roman" w:eastAsia="仿宋_GB2312" w:hAnsi="Times New Roman" w:hint="eastAsia"/>
          <w:szCs w:val="21"/>
        </w:rPr>
        <w:t>人工智能</w:t>
      </w:r>
      <w:proofErr w:type="gramStart"/>
      <w:r w:rsidRPr="00713D19">
        <w:rPr>
          <w:rFonts w:ascii="Times New Roman" w:eastAsia="仿宋_GB2312" w:hAnsi="Times New Roman" w:hint="eastAsia"/>
          <w:szCs w:val="21"/>
        </w:rPr>
        <w:t>通识课教学</w:t>
      </w:r>
      <w:proofErr w:type="gramEnd"/>
      <w:r w:rsidRPr="00713D19">
        <w:rPr>
          <w:rFonts w:ascii="Times New Roman" w:eastAsia="仿宋_GB2312" w:hAnsi="Times New Roman" w:hint="eastAsia"/>
          <w:szCs w:val="21"/>
        </w:rPr>
        <w:t>助手对话智能体</w:t>
      </w:r>
    </w:p>
    <w:p w14:paraId="4AEC7800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4.</w:t>
      </w:r>
      <w:r w:rsidRPr="00713D19">
        <w:rPr>
          <w:rFonts w:ascii="Times New Roman" w:eastAsia="仿宋_GB2312" w:hAnsi="Times New Roman" w:hint="eastAsia"/>
          <w:szCs w:val="21"/>
        </w:rPr>
        <w:t>题目介绍</w:t>
      </w:r>
    </w:p>
    <w:p w14:paraId="6CC469BF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教育数字化转型背景下，人工智能通识教育已成为中小学素质教育的重要组成部分。然而，优质师资供给不足、个性化教学资源匮乏、学生自主学习引导缺失等问题，严重制约了</w:t>
      </w:r>
      <w:r w:rsidRPr="00713D19">
        <w:rPr>
          <w:rFonts w:ascii="Times New Roman" w:eastAsia="仿宋_GB2312" w:hAnsi="Times New Roman" w:hint="eastAsia"/>
          <w:szCs w:val="21"/>
        </w:rPr>
        <w:t>AI</w:t>
      </w:r>
      <w:r w:rsidRPr="00713D19">
        <w:rPr>
          <w:rFonts w:ascii="Times New Roman" w:eastAsia="仿宋_GB2312" w:hAnsi="Times New Roman" w:hint="eastAsia"/>
          <w:szCs w:val="21"/>
        </w:rPr>
        <w:t>通识教育在基础教育阶段的普及与深化。大模型技术的快速发展为构建智能教育助手提供了全新可能。本题要求参赛团队基于大语言模型，设计并实现一个面向</w:t>
      </w:r>
      <w:r w:rsidRPr="00713D19">
        <w:rPr>
          <w:rFonts w:ascii="Times New Roman" w:eastAsia="仿宋_GB2312" w:hAnsi="Times New Roman" w:hint="eastAsia"/>
          <w:szCs w:val="21"/>
        </w:rPr>
        <w:t>K12</w:t>
      </w:r>
      <w:r w:rsidRPr="00713D19">
        <w:rPr>
          <w:rFonts w:ascii="Times New Roman" w:eastAsia="仿宋_GB2312" w:hAnsi="Times New Roman" w:hint="eastAsia"/>
          <w:szCs w:val="21"/>
        </w:rPr>
        <w:t>阶段（小学至高中）人工智能通识课程的对话智能体，为学生提供交互式、多模态、个性化的在线学习体验，充当“</w:t>
      </w:r>
      <w:r w:rsidRPr="00713D19">
        <w:rPr>
          <w:rFonts w:ascii="Times New Roman" w:eastAsia="仿宋_GB2312" w:hAnsi="Times New Roman" w:hint="eastAsia"/>
          <w:szCs w:val="21"/>
        </w:rPr>
        <w:t>7</w:t>
      </w:r>
      <w:r w:rsidRPr="00713D19">
        <w:rPr>
          <w:rFonts w:ascii="Times New Roman" w:eastAsia="仿宋_GB2312" w:hAnsi="Times New Roman" w:hint="eastAsia"/>
          <w:szCs w:val="21"/>
        </w:rPr>
        <w:t>×</w:t>
      </w:r>
      <w:r w:rsidRPr="00713D19">
        <w:rPr>
          <w:rFonts w:ascii="Times New Roman" w:eastAsia="仿宋_GB2312" w:hAnsi="Times New Roman" w:hint="eastAsia"/>
          <w:szCs w:val="21"/>
        </w:rPr>
        <w:t>24</w:t>
      </w:r>
      <w:r w:rsidRPr="00713D19">
        <w:rPr>
          <w:rFonts w:ascii="Times New Roman" w:eastAsia="仿宋_GB2312" w:hAnsi="Times New Roman" w:hint="eastAsia"/>
          <w:szCs w:val="21"/>
        </w:rPr>
        <w:t>小时在线</w:t>
      </w:r>
      <w:r w:rsidRPr="00713D19">
        <w:rPr>
          <w:rFonts w:ascii="Times New Roman" w:eastAsia="仿宋_GB2312" w:hAnsi="Times New Roman" w:hint="eastAsia"/>
          <w:szCs w:val="21"/>
        </w:rPr>
        <w:t>AI</w:t>
      </w:r>
      <w:r w:rsidRPr="00713D19">
        <w:rPr>
          <w:rFonts w:ascii="Times New Roman" w:eastAsia="仿宋_GB2312" w:hAnsi="Times New Roman" w:hint="eastAsia"/>
          <w:szCs w:val="21"/>
        </w:rPr>
        <w:t>教师”角色，助力缓解优质教育资源不均、推动</w:t>
      </w:r>
      <w:r w:rsidRPr="00713D19">
        <w:rPr>
          <w:rFonts w:ascii="Times New Roman" w:eastAsia="仿宋_GB2312" w:hAnsi="Times New Roman" w:hint="eastAsia"/>
          <w:szCs w:val="21"/>
        </w:rPr>
        <w:t>AI</w:t>
      </w:r>
      <w:r w:rsidRPr="00713D19">
        <w:rPr>
          <w:rFonts w:ascii="Times New Roman" w:eastAsia="仿宋_GB2312" w:hAnsi="Times New Roman" w:hint="eastAsia"/>
          <w:szCs w:val="21"/>
        </w:rPr>
        <w:t>通识教育普惠化。该</w:t>
      </w:r>
      <w:proofErr w:type="gramStart"/>
      <w:r w:rsidRPr="00713D19">
        <w:rPr>
          <w:rFonts w:ascii="Times New Roman" w:eastAsia="仿宋_GB2312" w:hAnsi="Times New Roman" w:hint="eastAsia"/>
          <w:szCs w:val="21"/>
        </w:rPr>
        <w:t>智能体需具备</w:t>
      </w:r>
      <w:proofErr w:type="gramEnd"/>
      <w:r w:rsidRPr="00713D19">
        <w:rPr>
          <w:rFonts w:ascii="Times New Roman" w:eastAsia="仿宋_GB2312" w:hAnsi="Times New Roman" w:hint="eastAsia"/>
          <w:szCs w:val="21"/>
        </w:rPr>
        <w:t>根据学生年龄与年级自适应调整知识深度和交互方式的核心能力，支持多模态内容生成与交互，能够以对话、动画、视频、绘本、编程实践等多种形式辅助学生学习编程与人工智能方向的知识，并在学习过程中通过游戏化练习实现知识巩固与即时反馈。</w:t>
      </w:r>
    </w:p>
    <w:p w14:paraId="4619A4BF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5.</w:t>
      </w:r>
      <w:r w:rsidRPr="00713D19">
        <w:rPr>
          <w:rFonts w:ascii="Times New Roman" w:eastAsia="仿宋_GB2312" w:hAnsi="Times New Roman" w:hint="eastAsia"/>
          <w:szCs w:val="21"/>
        </w:rPr>
        <w:t>答题要求</w:t>
      </w:r>
    </w:p>
    <w:p w14:paraId="60D1FDA4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（</w:t>
      </w:r>
      <w:r w:rsidRPr="00713D19">
        <w:rPr>
          <w:rFonts w:ascii="Times New Roman" w:eastAsia="仿宋_GB2312" w:hAnsi="Times New Roman" w:hint="eastAsia"/>
          <w:szCs w:val="21"/>
        </w:rPr>
        <w:t>1</w:t>
      </w:r>
      <w:r w:rsidRPr="00713D19">
        <w:rPr>
          <w:rFonts w:ascii="Times New Roman" w:eastAsia="仿宋_GB2312" w:hAnsi="Times New Roman" w:hint="eastAsia"/>
          <w:szCs w:val="21"/>
        </w:rPr>
        <w:t>）智能</w:t>
      </w:r>
      <w:proofErr w:type="gramStart"/>
      <w:r w:rsidRPr="00713D19">
        <w:rPr>
          <w:rFonts w:ascii="Times New Roman" w:eastAsia="仿宋_GB2312" w:hAnsi="Times New Roman" w:hint="eastAsia"/>
          <w:szCs w:val="21"/>
        </w:rPr>
        <w:t>体核心</w:t>
      </w:r>
      <w:proofErr w:type="gramEnd"/>
      <w:r w:rsidRPr="00713D19">
        <w:rPr>
          <w:rFonts w:ascii="Times New Roman" w:eastAsia="仿宋_GB2312" w:hAnsi="Times New Roman" w:hint="eastAsia"/>
          <w:szCs w:val="21"/>
        </w:rPr>
        <w:t>能力设计</w:t>
      </w:r>
    </w:p>
    <w:p w14:paraId="72FC56A4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学生可选择所在学段（小学低年级</w:t>
      </w:r>
      <w:r w:rsidRPr="00713D19">
        <w:rPr>
          <w:rFonts w:ascii="Times New Roman" w:eastAsia="仿宋_GB2312" w:hAnsi="Times New Roman" w:hint="eastAsia"/>
          <w:szCs w:val="21"/>
        </w:rPr>
        <w:t>/</w:t>
      </w:r>
      <w:r w:rsidRPr="00713D19">
        <w:rPr>
          <w:rFonts w:ascii="Times New Roman" w:eastAsia="仿宋_GB2312" w:hAnsi="Times New Roman" w:hint="eastAsia"/>
          <w:szCs w:val="21"/>
        </w:rPr>
        <w:t>小学高年级</w:t>
      </w:r>
      <w:r w:rsidRPr="00713D19">
        <w:rPr>
          <w:rFonts w:ascii="Times New Roman" w:eastAsia="仿宋_GB2312" w:hAnsi="Times New Roman" w:hint="eastAsia"/>
          <w:szCs w:val="21"/>
        </w:rPr>
        <w:t>/</w:t>
      </w:r>
      <w:r w:rsidRPr="00713D19">
        <w:rPr>
          <w:rFonts w:ascii="Times New Roman" w:eastAsia="仿宋_GB2312" w:hAnsi="Times New Roman" w:hint="eastAsia"/>
          <w:szCs w:val="21"/>
        </w:rPr>
        <w:t>初中</w:t>
      </w:r>
      <w:r w:rsidRPr="00713D19">
        <w:rPr>
          <w:rFonts w:ascii="Times New Roman" w:eastAsia="仿宋_GB2312" w:hAnsi="Times New Roman" w:hint="eastAsia"/>
          <w:szCs w:val="21"/>
        </w:rPr>
        <w:t>/</w:t>
      </w:r>
      <w:r w:rsidRPr="00713D19">
        <w:rPr>
          <w:rFonts w:ascii="Times New Roman" w:eastAsia="仿宋_GB2312" w:hAnsi="Times New Roman" w:hint="eastAsia"/>
          <w:szCs w:val="21"/>
        </w:rPr>
        <w:t>高中）或教材，智能体根据选择自动匹配对应的知识库内容、交互风格和难度梯度。例如：小学低年级以语音对话、</w:t>
      </w:r>
      <w:proofErr w:type="gramStart"/>
      <w:r w:rsidRPr="00713D19">
        <w:rPr>
          <w:rFonts w:ascii="Times New Roman" w:eastAsia="仿宋_GB2312" w:hAnsi="Times New Roman" w:hint="eastAsia"/>
          <w:szCs w:val="21"/>
        </w:rPr>
        <w:t>绘本故事</w:t>
      </w:r>
      <w:proofErr w:type="gramEnd"/>
      <w:r w:rsidRPr="00713D19">
        <w:rPr>
          <w:rFonts w:ascii="Times New Roman" w:eastAsia="仿宋_GB2312" w:hAnsi="Times New Roman" w:hint="eastAsia"/>
          <w:szCs w:val="21"/>
        </w:rPr>
        <w:t>、简单游戏为主；高中阶段侧重编程实践、算法讲解、项目式学习。学生可主动提问对话，智能体也能主动发起对话引导学习章节内容。</w:t>
      </w:r>
    </w:p>
    <w:p w14:paraId="5594B827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（</w:t>
      </w:r>
      <w:r w:rsidRPr="00713D19">
        <w:rPr>
          <w:rFonts w:ascii="Times New Roman" w:eastAsia="仿宋_GB2312" w:hAnsi="Times New Roman" w:hint="eastAsia"/>
          <w:szCs w:val="21"/>
        </w:rPr>
        <w:t>2</w:t>
      </w:r>
      <w:r w:rsidRPr="00713D19">
        <w:rPr>
          <w:rFonts w:ascii="Times New Roman" w:eastAsia="仿宋_GB2312" w:hAnsi="Times New Roman" w:hint="eastAsia"/>
          <w:szCs w:val="21"/>
        </w:rPr>
        <w:t>）多模态</w:t>
      </w:r>
      <w:proofErr w:type="gramStart"/>
      <w:r w:rsidRPr="00713D19">
        <w:rPr>
          <w:rFonts w:ascii="Times New Roman" w:eastAsia="仿宋_GB2312" w:hAnsi="Times New Roman" w:hint="eastAsia"/>
          <w:szCs w:val="21"/>
        </w:rPr>
        <w:t>交互与</w:t>
      </w:r>
      <w:proofErr w:type="gramEnd"/>
      <w:r w:rsidRPr="00713D19">
        <w:rPr>
          <w:rFonts w:ascii="Times New Roman" w:eastAsia="仿宋_GB2312" w:hAnsi="Times New Roman" w:hint="eastAsia"/>
          <w:szCs w:val="21"/>
        </w:rPr>
        <w:t>内容生成</w:t>
      </w:r>
    </w:p>
    <w:p w14:paraId="4569A3A2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智能体应支持以下至少三种多模态交互方式：</w:t>
      </w:r>
    </w:p>
    <w:p w14:paraId="00B7542C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①对话问答：以自然语言对话形式解答学生在编程、人工智能等学科领域的疑问；</w:t>
      </w:r>
    </w:p>
    <w:p w14:paraId="1424D90E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lastRenderedPageBreak/>
        <w:t>②多模态教学：根据学习主题推荐学习材料，包括教学视频、</w:t>
      </w:r>
      <w:r w:rsidRPr="00713D19">
        <w:rPr>
          <w:rFonts w:ascii="Times New Roman" w:eastAsia="仿宋_GB2312" w:hAnsi="Times New Roman" w:hint="eastAsia"/>
          <w:szCs w:val="21"/>
        </w:rPr>
        <w:t>word</w:t>
      </w:r>
      <w:r w:rsidRPr="00713D19">
        <w:rPr>
          <w:rFonts w:ascii="Times New Roman" w:eastAsia="仿宋_GB2312" w:hAnsi="Times New Roman" w:hint="eastAsia"/>
          <w:szCs w:val="21"/>
        </w:rPr>
        <w:t>文档、</w:t>
      </w:r>
      <w:r w:rsidRPr="00713D19">
        <w:rPr>
          <w:rFonts w:ascii="Times New Roman" w:eastAsia="仿宋_GB2312" w:hAnsi="Times New Roman" w:hint="eastAsia"/>
          <w:szCs w:val="21"/>
        </w:rPr>
        <w:t>ppt</w:t>
      </w:r>
      <w:r w:rsidRPr="00713D19">
        <w:rPr>
          <w:rFonts w:ascii="Times New Roman" w:eastAsia="仿宋_GB2312" w:hAnsi="Times New Roman" w:hint="eastAsia"/>
          <w:szCs w:val="21"/>
        </w:rPr>
        <w:t>等，可调用大模型直接生成，也可以后台上</w:t>
      </w:r>
      <w:proofErr w:type="gramStart"/>
      <w:r w:rsidRPr="00713D19">
        <w:rPr>
          <w:rFonts w:ascii="Times New Roman" w:eastAsia="仿宋_GB2312" w:hAnsi="Times New Roman" w:hint="eastAsia"/>
          <w:szCs w:val="21"/>
        </w:rPr>
        <w:t>传现有</w:t>
      </w:r>
      <w:proofErr w:type="gramEnd"/>
      <w:r w:rsidRPr="00713D19">
        <w:rPr>
          <w:rFonts w:ascii="Times New Roman" w:eastAsia="仿宋_GB2312" w:hAnsi="Times New Roman" w:hint="eastAsia"/>
          <w:szCs w:val="21"/>
        </w:rPr>
        <w:t>教学资源。</w:t>
      </w:r>
    </w:p>
    <w:p w14:paraId="64A7A2FC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③动画讲解：将抽象概念（如排序算法、神经网络原理等）转化为生动直观的讲解动画；</w:t>
      </w:r>
    </w:p>
    <w:p w14:paraId="0E248C08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④</w:t>
      </w:r>
      <w:proofErr w:type="gramStart"/>
      <w:r w:rsidRPr="00713D19">
        <w:rPr>
          <w:rFonts w:ascii="Times New Roman" w:eastAsia="仿宋_GB2312" w:hAnsi="Times New Roman" w:hint="eastAsia"/>
          <w:szCs w:val="21"/>
        </w:rPr>
        <w:t>绘本生成</w:t>
      </w:r>
      <w:proofErr w:type="gramEnd"/>
      <w:r w:rsidRPr="00713D19">
        <w:rPr>
          <w:rFonts w:ascii="Times New Roman" w:eastAsia="仿宋_GB2312" w:hAnsi="Times New Roman" w:hint="eastAsia"/>
          <w:szCs w:val="21"/>
        </w:rPr>
        <w:t>：</w:t>
      </w:r>
      <w:proofErr w:type="gramStart"/>
      <w:r w:rsidRPr="00713D19">
        <w:rPr>
          <w:rFonts w:ascii="Times New Roman" w:eastAsia="仿宋_GB2312" w:hAnsi="Times New Roman" w:hint="eastAsia"/>
          <w:szCs w:val="21"/>
        </w:rPr>
        <w:t>面向低</w:t>
      </w:r>
      <w:proofErr w:type="gramEnd"/>
      <w:r w:rsidRPr="00713D19">
        <w:rPr>
          <w:rFonts w:ascii="Times New Roman" w:eastAsia="仿宋_GB2312" w:hAnsi="Times New Roman" w:hint="eastAsia"/>
          <w:szCs w:val="21"/>
        </w:rPr>
        <w:t>龄学生，将知识点编排为图文并茂的互动绘本；</w:t>
      </w:r>
    </w:p>
    <w:p w14:paraId="2B1CCF0C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⑤编程环境：提供在线编程环境，预置部分代码框架，支持学生交互式编写、运行和调试代码；</w:t>
      </w:r>
    </w:p>
    <w:p w14:paraId="0B3FC56C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⑥游戏化练习：讲解知识点后自动生成趣味小测验或小游戏式题目，供学生巩固练习并支持自动批改与反馈。</w:t>
      </w:r>
    </w:p>
    <w:p w14:paraId="28856D58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（</w:t>
      </w:r>
      <w:r w:rsidRPr="00713D19">
        <w:rPr>
          <w:rFonts w:ascii="Times New Roman" w:eastAsia="仿宋_GB2312" w:hAnsi="Times New Roman" w:hint="eastAsia"/>
          <w:szCs w:val="21"/>
        </w:rPr>
        <w:t>3</w:t>
      </w:r>
      <w:r w:rsidRPr="00713D19">
        <w:rPr>
          <w:rFonts w:ascii="Times New Roman" w:eastAsia="仿宋_GB2312" w:hAnsi="Times New Roman" w:hint="eastAsia"/>
          <w:szCs w:val="21"/>
        </w:rPr>
        <w:t>）个性化学习路径</w:t>
      </w:r>
    </w:p>
    <w:p w14:paraId="21C089C9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智能体应能记录学生学习历史，根据答题表现和兴趣偏好动态调整后续推荐内容，形成自适应学习闭环。</w:t>
      </w:r>
    </w:p>
    <w:p w14:paraId="72729C10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（</w:t>
      </w:r>
      <w:r w:rsidRPr="00713D19">
        <w:rPr>
          <w:rFonts w:ascii="Times New Roman" w:eastAsia="仿宋_GB2312" w:hAnsi="Times New Roman" w:hint="eastAsia"/>
          <w:szCs w:val="21"/>
        </w:rPr>
        <w:t>4</w:t>
      </w:r>
      <w:r w:rsidRPr="00713D19">
        <w:rPr>
          <w:rFonts w:ascii="Times New Roman" w:eastAsia="仿宋_GB2312" w:hAnsi="Times New Roman" w:hint="eastAsia"/>
          <w:szCs w:val="21"/>
        </w:rPr>
        <w:t>）系统部署与集成</w:t>
      </w:r>
    </w:p>
    <w:p w14:paraId="31DA0CEC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参赛作品需提供可运行的系统原型，并说明集成部署方案（</w:t>
      </w:r>
      <w:r w:rsidRPr="00713D19">
        <w:rPr>
          <w:rFonts w:ascii="Times New Roman" w:eastAsia="仿宋_GB2312" w:hAnsi="Times New Roman" w:hint="eastAsia"/>
          <w:szCs w:val="21"/>
        </w:rPr>
        <w:t>API</w:t>
      </w:r>
      <w:r w:rsidRPr="00713D19">
        <w:rPr>
          <w:rFonts w:ascii="Times New Roman" w:eastAsia="仿宋_GB2312" w:hAnsi="Times New Roman" w:hint="eastAsia"/>
          <w:szCs w:val="21"/>
        </w:rPr>
        <w:t>对接、页面嵌入或其他方式）。</w:t>
      </w:r>
    </w:p>
    <w:p w14:paraId="152E7DFF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（</w:t>
      </w:r>
      <w:r w:rsidRPr="00713D19">
        <w:rPr>
          <w:rFonts w:ascii="Times New Roman" w:eastAsia="仿宋_GB2312" w:hAnsi="Times New Roman" w:hint="eastAsia"/>
          <w:szCs w:val="21"/>
        </w:rPr>
        <w:t>5</w:t>
      </w:r>
      <w:r w:rsidRPr="00713D19">
        <w:rPr>
          <w:rFonts w:ascii="Times New Roman" w:eastAsia="仿宋_GB2312" w:hAnsi="Times New Roman" w:hint="eastAsia"/>
          <w:szCs w:val="21"/>
        </w:rPr>
        <w:t>）项目报告</w:t>
      </w:r>
    </w:p>
    <w:p w14:paraId="33A46552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撰写详细项目报告，涵盖系统架构设计、大模型调用策略、多模态生成技术路线、知识库构建方法、遇到的难题及解决方案等。</w:t>
      </w:r>
    </w:p>
    <w:p w14:paraId="44CFD1C8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6.</w:t>
      </w:r>
      <w:r w:rsidRPr="00713D19">
        <w:rPr>
          <w:rFonts w:ascii="Times New Roman" w:eastAsia="仿宋_GB2312" w:hAnsi="Times New Roman" w:hint="eastAsia"/>
          <w:szCs w:val="21"/>
        </w:rPr>
        <w:t>评分标准</w:t>
      </w:r>
    </w:p>
    <w:p w14:paraId="73AFBB12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(1)</w:t>
      </w:r>
      <w:r w:rsidRPr="00713D19">
        <w:rPr>
          <w:rFonts w:ascii="Times New Roman" w:eastAsia="仿宋_GB2312" w:hAnsi="Times New Roman" w:hint="eastAsia"/>
          <w:szCs w:val="21"/>
        </w:rPr>
        <w:t>智能</w:t>
      </w:r>
      <w:proofErr w:type="gramStart"/>
      <w:r w:rsidRPr="00713D19">
        <w:rPr>
          <w:rFonts w:ascii="Times New Roman" w:eastAsia="仿宋_GB2312" w:hAnsi="Times New Roman" w:hint="eastAsia"/>
          <w:szCs w:val="21"/>
        </w:rPr>
        <w:t>体设计</w:t>
      </w:r>
      <w:proofErr w:type="gramEnd"/>
      <w:r w:rsidRPr="00713D19">
        <w:rPr>
          <w:rFonts w:ascii="Times New Roman" w:eastAsia="仿宋_GB2312" w:hAnsi="Times New Roman" w:hint="eastAsia"/>
          <w:szCs w:val="21"/>
        </w:rPr>
        <w:t>合理性（</w:t>
      </w:r>
      <w:r w:rsidRPr="00713D19">
        <w:rPr>
          <w:rFonts w:ascii="Times New Roman" w:eastAsia="仿宋_GB2312" w:hAnsi="Times New Roman" w:hint="eastAsia"/>
          <w:szCs w:val="21"/>
        </w:rPr>
        <w:t>25%</w:t>
      </w:r>
      <w:r w:rsidRPr="00713D19">
        <w:rPr>
          <w:rFonts w:ascii="Times New Roman" w:eastAsia="仿宋_GB2312" w:hAnsi="Times New Roman" w:hint="eastAsia"/>
          <w:szCs w:val="21"/>
        </w:rPr>
        <w:t>）</w:t>
      </w:r>
    </w:p>
    <w:p w14:paraId="37A8A471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考察智能体架构设计是否清晰、分工是否合理，大模型调用策略是否高效，年级自适应机制是否完善。</w:t>
      </w:r>
    </w:p>
    <w:p w14:paraId="5BB9431D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(2)</w:t>
      </w:r>
      <w:r w:rsidRPr="00713D19">
        <w:rPr>
          <w:rFonts w:ascii="Times New Roman" w:eastAsia="仿宋_GB2312" w:hAnsi="Times New Roman" w:hint="eastAsia"/>
          <w:szCs w:val="21"/>
        </w:rPr>
        <w:t>多模态交互质量（</w:t>
      </w:r>
      <w:r w:rsidRPr="00713D19">
        <w:rPr>
          <w:rFonts w:ascii="Times New Roman" w:eastAsia="仿宋_GB2312" w:hAnsi="Times New Roman" w:hint="eastAsia"/>
          <w:szCs w:val="21"/>
        </w:rPr>
        <w:t>25%</w:t>
      </w:r>
      <w:r w:rsidRPr="00713D19">
        <w:rPr>
          <w:rFonts w:ascii="Times New Roman" w:eastAsia="仿宋_GB2312" w:hAnsi="Times New Roman" w:hint="eastAsia"/>
          <w:szCs w:val="21"/>
        </w:rPr>
        <w:t>）</w:t>
      </w:r>
    </w:p>
    <w:p w14:paraId="6D5094FC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评估所实现的多模态交互方式的丰富度、内容生成的准确性、教学效果及视觉呈现质量。</w:t>
      </w:r>
    </w:p>
    <w:p w14:paraId="47708580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(3)</w:t>
      </w:r>
      <w:r w:rsidRPr="00713D19">
        <w:rPr>
          <w:rFonts w:ascii="Times New Roman" w:eastAsia="仿宋_GB2312" w:hAnsi="Times New Roman" w:hint="eastAsia"/>
          <w:szCs w:val="21"/>
        </w:rPr>
        <w:t>教育适配性与实用性（</w:t>
      </w:r>
      <w:r w:rsidRPr="00713D19">
        <w:rPr>
          <w:rFonts w:ascii="Times New Roman" w:eastAsia="仿宋_GB2312" w:hAnsi="Times New Roman" w:hint="eastAsia"/>
          <w:szCs w:val="21"/>
        </w:rPr>
        <w:t>20%</w:t>
      </w:r>
      <w:r w:rsidRPr="00713D19">
        <w:rPr>
          <w:rFonts w:ascii="Times New Roman" w:eastAsia="仿宋_GB2312" w:hAnsi="Times New Roman" w:hint="eastAsia"/>
          <w:szCs w:val="21"/>
        </w:rPr>
        <w:t>）</w:t>
      </w:r>
    </w:p>
    <w:p w14:paraId="42BE6660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lastRenderedPageBreak/>
        <w:t>考察系统对</w:t>
      </w:r>
      <w:proofErr w:type="gramStart"/>
      <w:r w:rsidRPr="00713D19">
        <w:rPr>
          <w:rFonts w:ascii="Times New Roman" w:eastAsia="仿宋_GB2312" w:hAnsi="Times New Roman" w:hint="eastAsia"/>
          <w:szCs w:val="21"/>
        </w:rPr>
        <w:t>不</w:t>
      </w:r>
      <w:proofErr w:type="gramEnd"/>
      <w:r w:rsidRPr="00713D19">
        <w:rPr>
          <w:rFonts w:ascii="Times New Roman" w:eastAsia="仿宋_GB2312" w:hAnsi="Times New Roman" w:hint="eastAsia"/>
          <w:szCs w:val="21"/>
        </w:rPr>
        <w:t>同学</w:t>
      </w:r>
      <w:proofErr w:type="gramStart"/>
      <w:r w:rsidRPr="00713D19">
        <w:rPr>
          <w:rFonts w:ascii="Times New Roman" w:eastAsia="仿宋_GB2312" w:hAnsi="Times New Roman" w:hint="eastAsia"/>
          <w:szCs w:val="21"/>
        </w:rPr>
        <w:t>段学生</w:t>
      </w:r>
      <w:proofErr w:type="gramEnd"/>
      <w:r w:rsidRPr="00713D19">
        <w:rPr>
          <w:rFonts w:ascii="Times New Roman" w:eastAsia="仿宋_GB2312" w:hAnsi="Times New Roman" w:hint="eastAsia"/>
          <w:szCs w:val="21"/>
        </w:rPr>
        <w:t>的适配程度、知识内容的科学性与准确性、学习路径的个性化程度。</w:t>
      </w:r>
    </w:p>
    <w:p w14:paraId="1D6A59C7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(4)</w:t>
      </w:r>
      <w:r w:rsidRPr="00713D19">
        <w:rPr>
          <w:rFonts w:ascii="Times New Roman" w:eastAsia="仿宋_GB2312" w:hAnsi="Times New Roman" w:hint="eastAsia"/>
          <w:szCs w:val="21"/>
        </w:rPr>
        <w:t>用户体验（</w:t>
      </w:r>
      <w:r w:rsidRPr="00713D19">
        <w:rPr>
          <w:rFonts w:ascii="Times New Roman" w:eastAsia="仿宋_GB2312" w:hAnsi="Times New Roman" w:hint="eastAsia"/>
          <w:szCs w:val="21"/>
        </w:rPr>
        <w:t>15%</w:t>
      </w:r>
      <w:r w:rsidRPr="00713D19">
        <w:rPr>
          <w:rFonts w:ascii="Times New Roman" w:eastAsia="仿宋_GB2312" w:hAnsi="Times New Roman" w:hint="eastAsia"/>
          <w:szCs w:val="21"/>
        </w:rPr>
        <w:t>）</w:t>
      </w:r>
    </w:p>
    <w:p w14:paraId="1402E629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评价系统界面设计、交互流畅度、响应速度以及游戏化练习的趣味性和激励效果。</w:t>
      </w:r>
    </w:p>
    <w:p w14:paraId="4E447595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(5)</w:t>
      </w:r>
      <w:r w:rsidRPr="00713D19">
        <w:rPr>
          <w:rFonts w:ascii="Times New Roman" w:eastAsia="仿宋_GB2312" w:hAnsi="Times New Roman" w:hint="eastAsia"/>
          <w:szCs w:val="21"/>
        </w:rPr>
        <w:t>创新性（</w:t>
      </w:r>
      <w:r w:rsidRPr="00713D19">
        <w:rPr>
          <w:rFonts w:ascii="Times New Roman" w:eastAsia="仿宋_GB2312" w:hAnsi="Times New Roman" w:hint="eastAsia"/>
          <w:szCs w:val="21"/>
        </w:rPr>
        <w:t>15%</w:t>
      </w:r>
      <w:r w:rsidRPr="00713D19">
        <w:rPr>
          <w:rFonts w:ascii="Times New Roman" w:eastAsia="仿宋_GB2312" w:hAnsi="Times New Roman" w:hint="eastAsia"/>
          <w:szCs w:val="21"/>
        </w:rPr>
        <w:t>）</w:t>
      </w:r>
    </w:p>
    <w:p w14:paraId="335FA1EE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考察方案在技术路线、交互设计或教育模式上的创新突破。</w:t>
      </w:r>
    </w:p>
    <w:p w14:paraId="76D40844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7.</w:t>
      </w:r>
      <w:r w:rsidRPr="00713D19">
        <w:rPr>
          <w:rFonts w:ascii="Times New Roman" w:eastAsia="仿宋_GB2312" w:hAnsi="Times New Roman" w:hint="eastAsia"/>
          <w:szCs w:val="21"/>
        </w:rPr>
        <w:t>赛事保障</w:t>
      </w:r>
    </w:p>
    <w:p w14:paraId="3F4E0C9E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提供命题解析、案例分享及技术路径指导，配备人工智能领域技术专家团队进行定期技术答疑。</w:t>
      </w:r>
    </w:p>
    <w:p w14:paraId="3046E33D" w14:textId="77777777" w:rsidR="00713D19" w:rsidRPr="00713D19" w:rsidRDefault="00713D19" w:rsidP="00713D19">
      <w:pPr>
        <w:spacing w:line="560" w:lineRule="exact"/>
        <w:ind w:firstLineChars="200" w:firstLine="420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本赛题答疑钉钉</w:t>
      </w:r>
      <w:proofErr w:type="gramStart"/>
      <w:r w:rsidRPr="00713D19">
        <w:rPr>
          <w:rFonts w:ascii="Times New Roman" w:eastAsia="仿宋_GB2312" w:hAnsi="Times New Roman" w:hint="eastAsia"/>
          <w:szCs w:val="21"/>
        </w:rPr>
        <w:t>群二维码</w:t>
      </w:r>
      <w:proofErr w:type="gramEnd"/>
      <w:r w:rsidRPr="00713D19">
        <w:rPr>
          <w:rFonts w:ascii="Times New Roman" w:eastAsia="仿宋_GB2312" w:hAnsi="Times New Roman" w:hint="eastAsia"/>
          <w:szCs w:val="21"/>
        </w:rPr>
        <w:t>如下：</w:t>
      </w:r>
    </w:p>
    <w:p w14:paraId="2A886CD5" w14:textId="77777777" w:rsidR="00713D19" w:rsidRPr="00713D19" w:rsidRDefault="00713D19" w:rsidP="00713D19">
      <w:pPr>
        <w:ind w:firstLineChars="200" w:firstLine="420"/>
        <w:jc w:val="center"/>
        <w:rPr>
          <w:rFonts w:ascii="Times New Roman" w:eastAsia="仿宋_GB2312" w:hAnsi="Times New Roman"/>
          <w:szCs w:val="21"/>
        </w:rPr>
      </w:pPr>
      <w:r w:rsidRPr="00713D19">
        <w:rPr>
          <w:rFonts w:ascii="Times New Roman" w:eastAsia="仿宋_GB2312" w:hAnsi="Times New Roman" w:hint="eastAsia"/>
          <w:noProof/>
          <w:szCs w:val="21"/>
        </w:rPr>
        <w:drawing>
          <wp:inline distT="0" distB="0" distL="114300" distR="114300" wp14:anchorId="505E53CA" wp14:editId="4DC15E80">
            <wp:extent cx="2400300" cy="2300605"/>
            <wp:effectExtent l="0" t="0" r="0" b="444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4"/>
                    <a:srcRect l="15836" t="30203" r="16735" b="3888"/>
                    <a:stretch>
                      <a:fillRect/>
                    </a:stretch>
                  </pic:blipFill>
                  <pic:spPr>
                    <a:xfrm>
                      <a:off x="0" y="0"/>
                      <a:ext cx="2409395" cy="230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733B6" w14:textId="4EC400C5" w:rsidR="00C548DB" w:rsidRPr="00713D19" w:rsidRDefault="00713D19" w:rsidP="00713D19">
      <w:pPr>
        <w:rPr>
          <w:szCs w:val="21"/>
        </w:rPr>
      </w:pPr>
      <w:r w:rsidRPr="00713D19">
        <w:rPr>
          <w:rFonts w:ascii="Times New Roman" w:eastAsia="仿宋_GB2312" w:hAnsi="Times New Roman" w:hint="eastAsia"/>
          <w:szCs w:val="21"/>
        </w:rPr>
        <w:t>对于极具实践价值的优质参赛作品，优先推动项目成果转化，可对接洽谈校企深度合作</w:t>
      </w:r>
    </w:p>
    <w:sectPr w:rsidR="00C548DB" w:rsidRPr="00713D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仿宋_GB2312">
    <w:altName w:val="微软雅黑"/>
    <w:charset w:val="86"/>
    <w:family w:val="modern"/>
    <w:pitch w:val="default"/>
    <w:sig w:usb0="00000001" w:usb1="080E0000" w:usb2="0000000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E6"/>
    <w:rsid w:val="00410473"/>
    <w:rsid w:val="00713D19"/>
    <w:rsid w:val="00C548DB"/>
    <w:rsid w:val="00C77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A51D6B-7795-41C7-9220-A35C8E20B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3D19"/>
    <w:pPr>
      <w:widowControl w:val="0"/>
      <w:spacing w:after="0" w:line="240" w:lineRule="auto"/>
      <w:jc w:val="both"/>
    </w:pPr>
    <w:rPr>
      <w:rFonts w:ascii="Calibri" w:eastAsia="宋体" w:hAnsi="Calibri" w:cs="Times New Roman"/>
      <w:sz w:val="21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222</Words>
  <Characters>1267</Characters>
  <Application>Microsoft Office Word</Application>
  <DocSecurity>0</DocSecurity>
  <Lines>10</Lines>
  <Paragraphs>2</Paragraphs>
  <ScaleCrop>false</ScaleCrop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Icer</dc:creator>
  <cp:keywords/>
  <dc:description/>
  <cp:lastModifiedBy>Icer</cp:lastModifiedBy>
  <cp:revision>2</cp:revision>
  <dcterms:created xsi:type="dcterms:W3CDTF">2026-09-11T08:52:00Z</dcterms:created>
  <dcterms:modified xsi:type="dcterms:W3CDTF">2026-09-11T08:52:00Z</dcterms:modified>
</cp:coreProperties>
</file>