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TechBridge Consulting</w:t>
      </w:r>
    </w:p>
    <w:p>
      <w:r>
        <w:t xml:space="preserve">Northside Legal Aid Clinic</w:t>
      </w:r>
    </w:p>
    <w:p>
      <w:r>
        <w:t xml:space="preserve">Accessible workshop booking and private intake</w:t>
      </w:r>
    </w:p>
    <w:p>
      <w:r>
        <w:t xml:space="preserve">FICTIONAL SAMPLE — NOT LIVE OPERATIONAL DOCUMENTATION</w:t>
      </w:r>
    </w:p>
    <w:p>
      <w:r>
        <w:t xml:space="preserve">Draft — organization confirmation pending</w:t>
      </w:r>
    </w:p>
    <w:p>
      <w:r>
        <w:t xml:space="preserve">Version 1.0 | October 17, 2026</w:t>
      </w:r>
    </w:p>
    <w:p>
      <w:r>
        <w:t xml:space="preserve">Implementation plan</w:t>
      </w:r>
    </w:p>
    <w:p>
      <w:r>
        <w:t xml:space="preserve">1. Separate public workshop registration from restricted follow-up intake.</w:t>
      </w:r>
    </w:p>
    <w:p>
      <w:r>
        <w:t xml:space="preserve">2. Test bilingual registration and keyboard navigation with fictional examples.</w:t>
      </w:r>
    </w:p>
    <w:p>
      <w:r>
        <w:t xml:space="preserve">3. Verify that public booking users cannot read private intake records.</w:t>
      </w:r>
    </w:p>
    <w:p>
      <w:r>
        <w:t xml:space="preserve">4. Review retention requirements before collecting confidential case information.</w:t>
      </w:r>
    </w:p>
    <w:p>
      <w:r>
        <w:t xml:space="preserve">5. Contractor review is complete in the sample; organization acceptance remains pending.</w:t>
      </w:r>
    </w:p>
    <w:p>
      <w:r>
        <w:t xml:space="preserve">Validation and handoff</w:t>
      </w:r>
    </w:p>
    <w:p>
      <w:r>
        <w:t xml:space="preserve">Use synthetic test records. The coordinator checks permissions, workflow accuracy, and recovery results. Sample documents do not change project confirmation status.</w:t>
      </w:r>
    </w:p>
    <w:p>
      <w:r>
        <w:t xml:space="preserve">Maintenance</w:t>
      </w:r>
    </w:p>
    <w:p>
      <w:r>
        <w:t xml:space="preserve">The operations coordinator reviews access monthly and records backup and restore checks. Never put passwords or client information in these documents.</w:t>
      </w:r>
    </w:p>
    <w:sectPr>
      <w:pgSz w:w="11906" w:h="16838"/>
      <w:pgMar w:top="1440" w:right="1440" w:bottom="1440" w:left="1440"/>
    </w:sectPr>
  </w:body>
</w:document>
</file>