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BB9" w:rsidRPr="00A61DB9" w:rsidRDefault="008522A1" w:rsidP="00491AC7">
      <w:pPr>
        <w:rPr>
          <w:rFonts w:cstheme="minorHAnsi"/>
          <w:b/>
          <w:bCs/>
          <w:sz w:val="24"/>
          <w:szCs w:val="24"/>
        </w:rPr>
      </w:pPr>
      <w:r w:rsidRPr="00A61DB9">
        <w:rPr>
          <w:rFonts w:cstheme="minorHAnsi"/>
          <w:b/>
          <w:bCs/>
          <w:sz w:val="24"/>
          <w:szCs w:val="24"/>
        </w:rPr>
        <w:t>M</w:t>
      </w:r>
      <w:r w:rsidR="00491AC7" w:rsidRPr="00A61DB9">
        <w:rPr>
          <w:rFonts w:cstheme="minorHAnsi"/>
          <w:b/>
          <w:bCs/>
          <w:sz w:val="24"/>
          <w:szCs w:val="24"/>
        </w:rPr>
        <w:t>agmaris Biotronik:</w:t>
      </w:r>
    </w:p>
    <w:p w:rsidR="00491AC7" w:rsidRPr="00A61DB9" w:rsidRDefault="00A13A98" w:rsidP="00491AC7">
      <w:pPr>
        <w:pStyle w:val="Listenabsatz"/>
        <w:numPr>
          <w:ilvl w:val="0"/>
          <w:numId w:val="1"/>
        </w:numPr>
        <w:rPr>
          <w:rFonts w:cstheme="minorHAnsi"/>
          <w:b/>
          <w:bCs/>
          <w:sz w:val="24"/>
          <w:szCs w:val="24"/>
        </w:rPr>
      </w:pPr>
      <w:hyperlink r:id="rId5" w:history="1">
        <w:r w:rsidR="00491AC7" w:rsidRPr="00A61DB9">
          <w:rPr>
            <w:rStyle w:val="Hyperlink"/>
            <w:rFonts w:cstheme="minorHAnsi"/>
            <w:sz w:val="24"/>
            <w:szCs w:val="24"/>
          </w:rPr>
          <w:t>https://www.magmaris.com/en/clinical-studies/biosolve-IV</w:t>
        </w:r>
      </w:hyperlink>
    </w:p>
    <w:p w:rsidR="00491AC7" w:rsidRPr="00A61DB9" w:rsidRDefault="00A13A98" w:rsidP="00491AC7">
      <w:pPr>
        <w:pStyle w:val="Listenabsatz"/>
        <w:numPr>
          <w:ilvl w:val="0"/>
          <w:numId w:val="1"/>
        </w:numPr>
        <w:rPr>
          <w:rFonts w:cstheme="minorHAnsi"/>
          <w:b/>
          <w:bCs/>
          <w:sz w:val="24"/>
          <w:szCs w:val="24"/>
        </w:rPr>
      </w:pPr>
      <w:hyperlink r:id="rId6" w:history="1">
        <w:r w:rsidR="00491AC7" w:rsidRPr="00A61DB9">
          <w:rPr>
            <w:rStyle w:val="Hyperlink"/>
            <w:rFonts w:cstheme="minorHAnsi"/>
            <w:sz w:val="24"/>
            <w:szCs w:val="24"/>
          </w:rPr>
          <w:t>https://www.ncbi.nlm.nih.gov/pmc/articles/PMC5583079/pdf/jtd-09-S9-S903.pdf</w:t>
        </w:r>
      </w:hyperlink>
    </w:p>
    <w:p w:rsidR="00491AC7" w:rsidRPr="00A61DB9" w:rsidRDefault="00A13A98" w:rsidP="00491AC7">
      <w:pPr>
        <w:pStyle w:val="Listenabsatz"/>
        <w:numPr>
          <w:ilvl w:val="0"/>
          <w:numId w:val="1"/>
        </w:numPr>
        <w:rPr>
          <w:rFonts w:cstheme="minorHAnsi"/>
          <w:b/>
          <w:bCs/>
          <w:sz w:val="24"/>
          <w:szCs w:val="24"/>
        </w:rPr>
      </w:pPr>
      <w:hyperlink r:id="rId7" w:history="1">
        <w:r w:rsidR="00491AC7" w:rsidRPr="00A61DB9">
          <w:rPr>
            <w:rStyle w:val="Hyperlink"/>
            <w:rFonts w:cstheme="minorHAnsi"/>
            <w:sz w:val="24"/>
            <w:szCs w:val="24"/>
          </w:rPr>
          <w:t>https://pubmed.ncbi.nlm.nih.gov/31345074/?from_term=magmaris&amp;from_filter=ds1.y_1&amp;from_pos=1</w:t>
        </w:r>
      </w:hyperlink>
    </w:p>
    <w:p w:rsidR="00BE4DE3" w:rsidRPr="00A61DB9" w:rsidRDefault="00BE4DE3" w:rsidP="00491AC7">
      <w:pPr>
        <w:pStyle w:val="Listenabsatz"/>
        <w:numPr>
          <w:ilvl w:val="0"/>
          <w:numId w:val="1"/>
        </w:numPr>
        <w:rPr>
          <w:rFonts w:cstheme="minorHAnsi"/>
          <w:b/>
          <w:bCs/>
          <w:sz w:val="24"/>
          <w:szCs w:val="24"/>
          <w:lang w:val="en-GB"/>
        </w:rPr>
      </w:pPr>
      <w:r w:rsidRPr="00A61DB9">
        <w:rPr>
          <w:rFonts w:cstheme="minorHAnsi"/>
          <w:sz w:val="24"/>
          <w:szCs w:val="24"/>
          <w:lang w:val="en-GB"/>
        </w:rPr>
        <w:t>successfully tested in 184 patients enrolled in the BIOSOLVE-II and -III studies (1,2)</w:t>
      </w:r>
    </w:p>
    <w:p w:rsidR="00BE4DE3" w:rsidRPr="00A61DB9" w:rsidRDefault="00BE4DE3" w:rsidP="00491AC7">
      <w:pPr>
        <w:pStyle w:val="Listenabsatz"/>
        <w:numPr>
          <w:ilvl w:val="0"/>
          <w:numId w:val="1"/>
        </w:numPr>
        <w:rPr>
          <w:rFonts w:cstheme="minorHAnsi"/>
          <w:b/>
          <w:bCs/>
          <w:sz w:val="24"/>
          <w:szCs w:val="24"/>
          <w:lang w:val="en-GB"/>
        </w:rPr>
      </w:pPr>
      <w:r w:rsidRPr="00A61DB9">
        <w:rPr>
          <w:rFonts w:cstheme="minorHAnsi"/>
          <w:sz w:val="24"/>
          <w:szCs w:val="24"/>
          <w:lang w:val="en-GB"/>
        </w:rPr>
        <w:t>gained CE-certification in June 2016</w:t>
      </w:r>
    </w:p>
    <w:p w:rsidR="001E07EA" w:rsidRPr="00A61DB9" w:rsidRDefault="003A4148" w:rsidP="001E07EA">
      <w:pPr>
        <w:pStyle w:val="Listenabsatz"/>
        <w:numPr>
          <w:ilvl w:val="0"/>
          <w:numId w:val="1"/>
        </w:numPr>
        <w:rPr>
          <w:rFonts w:cstheme="minorHAnsi"/>
          <w:sz w:val="24"/>
          <w:szCs w:val="24"/>
        </w:rPr>
      </w:pPr>
      <w:r w:rsidRPr="00A61DB9">
        <w:rPr>
          <w:rFonts w:cstheme="minorHAnsi"/>
          <w:sz w:val="24"/>
          <w:szCs w:val="24"/>
        </w:rPr>
        <w:t>Magmaris</w:t>
      </w:r>
      <w:r w:rsidR="00BE4DE3" w:rsidRPr="00A61DB9">
        <w:rPr>
          <w:rFonts w:cstheme="minorHAnsi"/>
          <w:sz w:val="24"/>
          <w:szCs w:val="24"/>
        </w:rPr>
        <w:t xml:space="preserve"> (Biotronik AG, Bulach, Switzerland)</w:t>
      </w:r>
      <w:r w:rsidRPr="00A61DB9">
        <w:rPr>
          <w:rFonts w:cstheme="minorHAnsi"/>
          <w:sz w:val="24"/>
          <w:szCs w:val="24"/>
        </w:rPr>
        <w:t>: 95</w:t>
      </w:r>
      <w:r w:rsidR="00BE4DE3" w:rsidRPr="00A61DB9">
        <w:rPr>
          <w:rFonts w:cstheme="minorHAnsi"/>
          <w:sz w:val="24"/>
          <w:szCs w:val="24"/>
        </w:rPr>
        <w:t>%</w:t>
      </w:r>
      <w:r w:rsidRPr="00A61DB9">
        <w:rPr>
          <w:rFonts w:cstheme="minorHAnsi"/>
          <w:sz w:val="24"/>
          <w:szCs w:val="24"/>
        </w:rPr>
        <w:t xml:space="preserve"> vom Magensiums des Scafffolds innerhalb von 12 Monaten resorbiert </w:t>
      </w:r>
      <w:r w:rsidRPr="00A61DB9">
        <w:rPr>
          <w:rFonts w:cstheme="minorHAnsi"/>
          <w:sz w:val="24"/>
          <w:szCs w:val="24"/>
          <w:lang w:val="en-GB"/>
        </w:rPr>
        <w:sym w:font="Wingdings" w:char="F0E0"/>
      </w:r>
      <w:r w:rsidRPr="00A61DB9">
        <w:rPr>
          <w:rFonts w:cstheme="minorHAnsi"/>
          <w:sz w:val="24"/>
          <w:szCs w:val="24"/>
        </w:rPr>
        <w:t xml:space="preserve"> Gefäß behält seinen natürlichen Zustand bei </w:t>
      </w:r>
      <w:r w:rsidRPr="00A61DB9">
        <w:rPr>
          <w:rFonts w:cstheme="minorHAnsi"/>
          <w:sz w:val="24"/>
          <w:szCs w:val="24"/>
        </w:rPr>
        <w:sym w:font="Wingdings" w:char="F0E0"/>
      </w:r>
      <w:r w:rsidRPr="00A61DB9">
        <w:rPr>
          <w:rFonts w:cstheme="minorHAnsi"/>
          <w:sz w:val="24"/>
          <w:szCs w:val="24"/>
        </w:rPr>
        <w:t xml:space="preserve"> verhindert späte ST</w:t>
      </w:r>
    </w:p>
    <w:p w:rsidR="001E07EA" w:rsidRPr="00A61DB9" w:rsidRDefault="001E07EA" w:rsidP="001E07EA">
      <w:pPr>
        <w:pStyle w:val="Listenabsatz"/>
        <w:numPr>
          <w:ilvl w:val="0"/>
          <w:numId w:val="1"/>
        </w:numPr>
        <w:rPr>
          <w:rFonts w:cstheme="minorHAnsi"/>
          <w:sz w:val="24"/>
          <w:szCs w:val="24"/>
          <w:u w:val="single"/>
        </w:rPr>
      </w:pPr>
      <w:r w:rsidRPr="00A61DB9">
        <w:rPr>
          <w:rFonts w:cstheme="minorHAnsi"/>
          <w:sz w:val="24"/>
          <w:szCs w:val="24"/>
          <w:u w:val="single"/>
        </w:rPr>
        <w:t>Device characterstics:</w:t>
      </w:r>
    </w:p>
    <w:p w:rsidR="001E07EA" w:rsidRPr="00A61DB9" w:rsidRDefault="001E07EA" w:rsidP="001E07EA">
      <w:pPr>
        <w:pStyle w:val="Listenabsatz"/>
        <w:numPr>
          <w:ilvl w:val="1"/>
          <w:numId w:val="1"/>
        </w:numPr>
        <w:rPr>
          <w:rFonts w:cstheme="minorHAnsi"/>
          <w:sz w:val="24"/>
          <w:szCs w:val="24"/>
          <w:u w:val="single"/>
        </w:rPr>
      </w:pPr>
      <w:r w:rsidRPr="00A61DB9">
        <w:rPr>
          <w:rFonts w:cstheme="minorHAnsi"/>
          <w:sz w:val="24"/>
          <w:szCs w:val="24"/>
        </w:rPr>
        <w:t>backbone: absorable MG alloy</w:t>
      </w:r>
    </w:p>
    <w:p w:rsidR="001E07EA" w:rsidRPr="00A61DB9" w:rsidRDefault="001E07EA" w:rsidP="001E07EA">
      <w:pPr>
        <w:pStyle w:val="Listenabsatz"/>
        <w:numPr>
          <w:ilvl w:val="1"/>
          <w:numId w:val="1"/>
        </w:numPr>
        <w:rPr>
          <w:rFonts w:cstheme="minorHAnsi"/>
          <w:sz w:val="24"/>
          <w:szCs w:val="24"/>
          <w:u w:val="single"/>
        </w:rPr>
      </w:pPr>
      <w:r w:rsidRPr="00A61DB9">
        <w:rPr>
          <w:rFonts w:cstheme="minorHAnsi"/>
          <w:sz w:val="24"/>
          <w:szCs w:val="24"/>
        </w:rPr>
        <w:t>radiolucent (strahlendruchlässig)</w:t>
      </w:r>
    </w:p>
    <w:p w:rsidR="001E07EA" w:rsidRPr="00A61DB9" w:rsidRDefault="001E07EA" w:rsidP="001E07EA">
      <w:pPr>
        <w:pStyle w:val="Listenabsatz"/>
        <w:numPr>
          <w:ilvl w:val="1"/>
          <w:numId w:val="1"/>
        </w:numPr>
        <w:rPr>
          <w:rFonts w:cstheme="minorHAnsi"/>
          <w:sz w:val="24"/>
          <w:szCs w:val="24"/>
          <w:u w:val="single"/>
          <w:lang w:val="en-GB"/>
        </w:rPr>
      </w:pPr>
      <w:r w:rsidRPr="00A61DB9">
        <w:rPr>
          <w:rFonts w:cstheme="minorHAnsi"/>
          <w:sz w:val="24"/>
          <w:szCs w:val="24"/>
          <w:lang w:val="en-GB"/>
        </w:rPr>
        <w:t>end markers shiftet 90°for better radiological visibility from each angel</w:t>
      </w:r>
    </w:p>
    <w:p w:rsidR="001E07EA" w:rsidRPr="00A61DB9" w:rsidRDefault="001E07EA" w:rsidP="001E07EA">
      <w:pPr>
        <w:pStyle w:val="Listenabsatz"/>
        <w:numPr>
          <w:ilvl w:val="1"/>
          <w:numId w:val="1"/>
        </w:numPr>
        <w:rPr>
          <w:rFonts w:cstheme="minorHAnsi"/>
          <w:sz w:val="24"/>
          <w:szCs w:val="24"/>
          <w:u w:val="single"/>
          <w:lang w:val="en-GB"/>
        </w:rPr>
      </w:pPr>
      <w:r w:rsidRPr="00A61DB9">
        <w:rPr>
          <w:rFonts w:cstheme="minorHAnsi"/>
          <w:sz w:val="24"/>
          <w:szCs w:val="24"/>
          <w:lang w:val="en-GB"/>
        </w:rPr>
        <w:t xml:space="preserve">DES: Sirolimus (dose of 1.4µg/mm² of scaffold surface, 90 days controlled drug release); </w:t>
      </w:r>
    </w:p>
    <w:p w:rsidR="001E07EA" w:rsidRPr="00A61DB9" w:rsidRDefault="00A13A98" w:rsidP="001E07EA">
      <w:pPr>
        <w:pStyle w:val="Listenabsatz"/>
        <w:ind w:left="1440"/>
        <w:rPr>
          <w:rFonts w:cstheme="minorHAnsi"/>
          <w:sz w:val="24"/>
          <w:szCs w:val="24"/>
          <w:u w:val="single"/>
          <w:lang w:val="en-GB"/>
        </w:rPr>
      </w:pPr>
      <w:hyperlink r:id="rId8" w:history="1">
        <w:r w:rsidR="001E07EA" w:rsidRPr="00A61DB9">
          <w:rPr>
            <w:rStyle w:val="Hyperlink"/>
            <w:rFonts w:cstheme="minorHAnsi"/>
            <w:sz w:val="24"/>
            <w:szCs w:val="24"/>
            <w:lang w:val="en-GB"/>
          </w:rPr>
          <w:t>https://flexikon.doccheck.com/de/Sirolimus</w:t>
        </w:r>
      </w:hyperlink>
      <w:r w:rsidR="001E07EA" w:rsidRPr="00A61DB9">
        <w:rPr>
          <w:rFonts w:cstheme="minorHAnsi"/>
          <w:sz w:val="24"/>
          <w:szCs w:val="24"/>
          <w:lang w:val="en-GB"/>
        </w:rPr>
        <w:t xml:space="preserve">; </w:t>
      </w:r>
    </w:p>
    <w:p w:rsidR="001E07EA" w:rsidRPr="00A61DB9" w:rsidRDefault="001E07EA" w:rsidP="001E07EA">
      <w:pPr>
        <w:pStyle w:val="Listenabsatz"/>
        <w:ind w:left="1440"/>
        <w:rPr>
          <w:rFonts w:cstheme="minorHAnsi"/>
          <w:sz w:val="24"/>
          <w:szCs w:val="24"/>
        </w:rPr>
      </w:pPr>
      <w:r w:rsidRPr="00A61DB9">
        <w:rPr>
          <w:rFonts w:cstheme="minorHAnsi"/>
          <w:sz w:val="24"/>
          <w:szCs w:val="24"/>
        </w:rPr>
        <w:t>“</w:t>
      </w:r>
      <w:r w:rsidRPr="00A61DB9">
        <w:rPr>
          <w:rFonts w:cstheme="minorHAnsi"/>
          <w:color w:val="000000"/>
          <w:sz w:val="24"/>
          <w:szCs w:val="24"/>
        </w:rPr>
        <w:t>enfaltet lokal eine </w:t>
      </w:r>
      <w:hyperlink r:id="rId9" w:tooltip="Antiproliferativ" w:history="1">
        <w:r w:rsidRPr="00A61DB9">
          <w:rPr>
            <w:rStyle w:val="Hyperlink"/>
            <w:rFonts w:cstheme="minorHAnsi"/>
            <w:color w:val="auto"/>
            <w:sz w:val="24"/>
            <w:szCs w:val="24"/>
            <w:u w:val="none"/>
          </w:rPr>
          <w:t>antiproliferative</w:t>
        </w:r>
      </w:hyperlink>
      <w:r w:rsidRPr="00A61DB9">
        <w:rPr>
          <w:rFonts w:cstheme="minorHAnsi"/>
          <w:sz w:val="24"/>
          <w:szCs w:val="24"/>
        </w:rPr>
        <w:t> und </w:t>
      </w:r>
      <w:hyperlink r:id="rId10" w:tooltip="Antiinflammatorisch" w:history="1">
        <w:r w:rsidRPr="00A61DB9">
          <w:rPr>
            <w:rStyle w:val="Hyperlink"/>
            <w:rFonts w:cstheme="minorHAnsi"/>
            <w:color w:val="auto"/>
            <w:sz w:val="24"/>
            <w:szCs w:val="24"/>
            <w:u w:val="none"/>
          </w:rPr>
          <w:t>antiinflammatorische</w:t>
        </w:r>
      </w:hyperlink>
      <w:r w:rsidRPr="00A61DB9">
        <w:rPr>
          <w:rFonts w:cstheme="minorHAnsi"/>
          <w:sz w:val="24"/>
          <w:szCs w:val="24"/>
        </w:rPr>
        <w:t> Wirksamkeit, welche im Vergleich zu konventionellen Metallstents die Häufigkeit von </w:t>
      </w:r>
      <w:hyperlink r:id="rId11" w:tooltip="Restenose" w:history="1">
        <w:r w:rsidRPr="00A61DB9">
          <w:rPr>
            <w:rStyle w:val="Hyperlink"/>
            <w:rFonts w:cstheme="minorHAnsi"/>
            <w:color w:val="auto"/>
            <w:sz w:val="24"/>
            <w:szCs w:val="24"/>
            <w:u w:val="none"/>
          </w:rPr>
          <w:t>Restenosen</w:t>
        </w:r>
      </w:hyperlink>
      <w:r w:rsidRPr="00A61DB9">
        <w:rPr>
          <w:rFonts w:cstheme="minorHAnsi"/>
          <w:sz w:val="24"/>
          <w:szCs w:val="24"/>
        </w:rPr>
        <w:t> </w:t>
      </w:r>
      <w:r w:rsidRPr="00A61DB9">
        <w:rPr>
          <w:rFonts w:cstheme="minorHAnsi"/>
          <w:color w:val="000000"/>
          <w:sz w:val="24"/>
          <w:szCs w:val="24"/>
        </w:rPr>
        <w:t>(</w:t>
      </w:r>
      <w:r w:rsidRPr="00A61DB9">
        <w:rPr>
          <w:rFonts w:cstheme="minorHAnsi"/>
          <w:color w:val="A6A6A6" w:themeColor="background1" w:themeShade="A6"/>
          <w:sz w:val="24"/>
          <w:szCs w:val="24"/>
        </w:rPr>
        <w:t>Defintion: Wiedereinengung im Bereich einer zuvor behandelten </w:t>
      </w:r>
      <w:hyperlink r:id="rId12" w:tooltip="Stenose" w:history="1">
        <w:r w:rsidRPr="00A61DB9">
          <w:rPr>
            <w:rStyle w:val="Hyperlink"/>
            <w:rFonts w:cstheme="minorHAnsi"/>
            <w:color w:val="A6A6A6" w:themeColor="background1" w:themeShade="A6"/>
            <w:sz w:val="24"/>
            <w:szCs w:val="24"/>
            <w:u w:val="none"/>
          </w:rPr>
          <w:t>Stenose</w:t>
        </w:r>
      </w:hyperlink>
      <w:r w:rsidRPr="00A61DB9">
        <w:rPr>
          <w:rFonts w:cstheme="minorHAnsi"/>
          <w:color w:val="A6A6A6" w:themeColor="background1" w:themeShade="A6"/>
          <w:sz w:val="24"/>
          <w:szCs w:val="24"/>
        </w:rPr>
        <w:t> eines </w:t>
      </w:r>
      <w:hyperlink r:id="rId13" w:tooltip="Blutgefäß" w:history="1">
        <w:r w:rsidRPr="00A61DB9">
          <w:rPr>
            <w:rStyle w:val="Hyperlink"/>
            <w:rFonts w:cstheme="minorHAnsi"/>
            <w:color w:val="A6A6A6" w:themeColor="background1" w:themeShade="A6"/>
            <w:sz w:val="24"/>
            <w:szCs w:val="24"/>
            <w:u w:val="none"/>
          </w:rPr>
          <w:t>Blutgefäßes</w:t>
        </w:r>
      </w:hyperlink>
      <w:r w:rsidRPr="00A61DB9">
        <w:rPr>
          <w:rFonts w:cstheme="minorHAnsi"/>
          <w:color w:val="A6A6A6" w:themeColor="background1" w:themeShade="A6"/>
          <w:sz w:val="24"/>
          <w:szCs w:val="24"/>
        </w:rPr>
        <w:t xml:space="preserve"> = </w:t>
      </w:r>
      <w:r w:rsidRPr="00A61DB9">
        <w:rPr>
          <w:rFonts w:cstheme="minorHAnsi"/>
          <w:b/>
          <w:bCs/>
          <w:color w:val="A6A6A6" w:themeColor="background1" w:themeShade="A6"/>
          <w:sz w:val="24"/>
          <w:szCs w:val="24"/>
        </w:rPr>
        <w:t xml:space="preserve">target </w:t>
      </w:r>
      <w:r w:rsidR="00BE4DE3" w:rsidRPr="00A61DB9">
        <w:rPr>
          <w:rFonts w:cstheme="minorHAnsi"/>
          <w:b/>
          <w:bCs/>
          <w:color w:val="A6A6A6" w:themeColor="background1" w:themeShade="A6"/>
          <w:sz w:val="24"/>
          <w:szCs w:val="24"/>
        </w:rPr>
        <w:t>lesion</w:t>
      </w:r>
      <w:r w:rsidRPr="00A61DB9">
        <w:rPr>
          <w:rFonts w:cstheme="minorHAnsi"/>
          <w:b/>
          <w:bCs/>
          <w:color w:val="A6A6A6" w:themeColor="background1" w:themeShade="A6"/>
          <w:sz w:val="24"/>
          <w:szCs w:val="24"/>
        </w:rPr>
        <w:t xml:space="preserve"> failure (T</w:t>
      </w:r>
      <w:r w:rsidR="00BE4DE3" w:rsidRPr="00A61DB9">
        <w:rPr>
          <w:rFonts w:cstheme="minorHAnsi"/>
          <w:b/>
          <w:bCs/>
          <w:color w:val="A6A6A6" w:themeColor="background1" w:themeShade="A6"/>
          <w:sz w:val="24"/>
          <w:szCs w:val="24"/>
        </w:rPr>
        <w:t>L</w:t>
      </w:r>
      <w:r w:rsidRPr="00A61DB9">
        <w:rPr>
          <w:rFonts w:cstheme="minorHAnsi"/>
          <w:b/>
          <w:bCs/>
          <w:color w:val="A6A6A6" w:themeColor="background1" w:themeShade="A6"/>
          <w:sz w:val="24"/>
          <w:szCs w:val="24"/>
        </w:rPr>
        <w:t>F</w:t>
      </w:r>
      <w:r w:rsidRPr="00A61DB9">
        <w:rPr>
          <w:rFonts w:cstheme="minorHAnsi"/>
          <w:color w:val="A6A6A6" w:themeColor="background1" w:themeShade="A6"/>
          <w:sz w:val="24"/>
          <w:szCs w:val="24"/>
        </w:rPr>
        <w:t xml:space="preserve">)) </w:t>
      </w:r>
      <w:r w:rsidRPr="00A61DB9">
        <w:rPr>
          <w:rFonts w:cstheme="minorHAnsi"/>
          <w:color w:val="000000"/>
          <w:sz w:val="24"/>
          <w:szCs w:val="24"/>
        </w:rPr>
        <w:t>vermindert.</w:t>
      </w:r>
      <w:r w:rsidRPr="00A61DB9">
        <w:rPr>
          <w:rFonts w:cstheme="minorHAnsi"/>
          <w:sz w:val="24"/>
          <w:szCs w:val="24"/>
        </w:rPr>
        <w:t xml:space="preserve">” </w:t>
      </w:r>
    </w:p>
    <w:p w:rsidR="001E07EA" w:rsidRPr="00A61DB9" w:rsidRDefault="001E07EA" w:rsidP="001E07EA">
      <w:pPr>
        <w:pStyle w:val="Listenabsatz"/>
        <w:numPr>
          <w:ilvl w:val="1"/>
          <w:numId w:val="1"/>
        </w:numPr>
        <w:rPr>
          <w:rFonts w:cstheme="minorHAnsi"/>
          <w:sz w:val="24"/>
          <w:szCs w:val="24"/>
          <w:lang w:val="en-GB"/>
        </w:rPr>
      </w:pPr>
      <w:r w:rsidRPr="00A61DB9">
        <w:rPr>
          <w:rFonts w:cstheme="minorHAnsi"/>
          <w:sz w:val="24"/>
          <w:szCs w:val="24"/>
          <w:lang w:val="en-GB"/>
        </w:rPr>
        <w:t>Nomial pressure (</w:t>
      </w:r>
      <w:r w:rsidRPr="00A61DB9">
        <w:rPr>
          <w:rFonts w:cstheme="minorHAnsi"/>
          <w:color w:val="A6A6A6" w:themeColor="background1" w:themeShade="A6"/>
          <w:sz w:val="24"/>
          <w:szCs w:val="24"/>
          <w:lang w:val="en-GB"/>
        </w:rPr>
        <w:t>Def: Pressure at which the balloon is at listed size (outside the body</w:t>
      </w:r>
      <w:r w:rsidRPr="00A61DB9">
        <w:rPr>
          <w:rFonts w:cstheme="minorHAnsi"/>
          <w:sz w:val="24"/>
          <w:szCs w:val="24"/>
          <w:lang w:val="en-GB"/>
        </w:rPr>
        <w:t>) = 10 atm</w:t>
      </w:r>
    </w:p>
    <w:p w:rsidR="001E07EA" w:rsidRPr="00A61DB9" w:rsidRDefault="001E07EA" w:rsidP="001E07EA">
      <w:pPr>
        <w:pStyle w:val="Listenabsatz"/>
        <w:numPr>
          <w:ilvl w:val="1"/>
          <w:numId w:val="1"/>
        </w:numPr>
        <w:rPr>
          <w:rFonts w:cstheme="minorHAnsi"/>
          <w:sz w:val="24"/>
          <w:szCs w:val="24"/>
          <w:lang w:val="en-GB"/>
        </w:rPr>
      </w:pPr>
      <w:r w:rsidRPr="00A61DB9">
        <w:rPr>
          <w:rFonts w:cstheme="minorHAnsi"/>
          <w:sz w:val="24"/>
          <w:szCs w:val="24"/>
          <w:lang w:val="en-GB"/>
        </w:rPr>
        <w:t xml:space="preserve">Burst pressure (Def: </w:t>
      </w:r>
      <w:r w:rsidRPr="00A61DB9">
        <w:rPr>
          <w:rFonts w:cstheme="minorHAnsi"/>
          <w:color w:val="A6A6A6" w:themeColor="background1" w:themeShade="A6"/>
          <w:sz w:val="24"/>
          <w:szCs w:val="24"/>
          <w:lang w:val="en-GB"/>
        </w:rPr>
        <w:t>Highest pressure at which 99.5% of balloons will not rupture</w:t>
      </w:r>
      <w:r w:rsidRPr="00A61DB9">
        <w:rPr>
          <w:rFonts w:cstheme="minorHAnsi"/>
          <w:sz w:val="24"/>
          <w:szCs w:val="24"/>
          <w:lang w:val="en-GB"/>
        </w:rPr>
        <w:t>) = 16 atm</w:t>
      </w:r>
    </w:p>
    <w:p w:rsidR="001E07EA" w:rsidRPr="00A61DB9" w:rsidRDefault="001E07EA" w:rsidP="001E07EA">
      <w:pPr>
        <w:pStyle w:val="Listenabsatz"/>
        <w:numPr>
          <w:ilvl w:val="0"/>
          <w:numId w:val="1"/>
        </w:numPr>
        <w:rPr>
          <w:rFonts w:cstheme="minorHAnsi"/>
          <w:sz w:val="24"/>
          <w:szCs w:val="24"/>
          <w:u w:val="single"/>
          <w:lang w:val="en-GB"/>
        </w:rPr>
      </w:pPr>
      <w:r w:rsidRPr="00A61DB9">
        <w:rPr>
          <w:rFonts w:cstheme="minorHAnsi"/>
          <w:sz w:val="24"/>
          <w:szCs w:val="24"/>
          <w:u w:val="single"/>
          <w:lang w:val="en-GB"/>
        </w:rPr>
        <w:t>Resorption process (2-Phase):</w:t>
      </w:r>
    </w:p>
    <w:p w:rsidR="001E07EA" w:rsidRPr="00A61DB9" w:rsidRDefault="001E07EA" w:rsidP="001E07EA">
      <w:pPr>
        <w:pStyle w:val="Listenabsatz"/>
        <w:numPr>
          <w:ilvl w:val="1"/>
          <w:numId w:val="1"/>
        </w:numPr>
        <w:rPr>
          <w:rFonts w:cstheme="minorHAnsi"/>
          <w:sz w:val="24"/>
          <w:szCs w:val="24"/>
          <w:lang w:val="en-GB"/>
        </w:rPr>
      </w:pPr>
      <w:r w:rsidRPr="00A61DB9">
        <w:rPr>
          <w:rFonts w:cstheme="minorHAnsi"/>
          <w:sz w:val="24"/>
          <w:szCs w:val="24"/>
          <w:lang w:val="en-GB"/>
        </w:rPr>
        <w:t>Start: backbone, continue inward till only amorphous footprint left instead of struts</w:t>
      </w:r>
    </w:p>
    <w:p w:rsidR="001E07EA" w:rsidRPr="00A61DB9" w:rsidRDefault="001E07EA" w:rsidP="001E07EA">
      <w:pPr>
        <w:pStyle w:val="Listenabsatz"/>
        <w:numPr>
          <w:ilvl w:val="0"/>
          <w:numId w:val="1"/>
        </w:numPr>
        <w:rPr>
          <w:rFonts w:cstheme="minorHAnsi"/>
          <w:sz w:val="24"/>
          <w:szCs w:val="24"/>
          <w:u w:val="single"/>
          <w:lang w:val="en-GB"/>
        </w:rPr>
      </w:pPr>
      <w:r w:rsidRPr="00A61DB9">
        <w:rPr>
          <w:rFonts w:cstheme="minorHAnsi"/>
          <w:sz w:val="24"/>
          <w:szCs w:val="24"/>
          <w:u w:val="single"/>
          <w:lang w:val="en-GB"/>
        </w:rPr>
        <w:t>History of biodegradable Mg alloy biocompatibility:</w:t>
      </w:r>
    </w:p>
    <w:p w:rsidR="001E07EA" w:rsidRPr="00A61DB9" w:rsidRDefault="001E07EA" w:rsidP="001E07EA">
      <w:pPr>
        <w:pStyle w:val="Listenabsatz"/>
        <w:numPr>
          <w:ilvl w:val="1"/>
          <w:numId w:val="1"/>
        </w:numPr>
        <w:rPr>
          <w:rFonts w:cstheme="minorHAnsi"/>
          <w:sz w:val="24"/>
          <w:szCs w:val="24"/>
          <w:u w:val="single"/>
          <w:lang w:val="en-GB"/>
        </w:rPr>
      </w:pPr>
      <w:r w:rsidRPr="00A61DB9">
        <w:rPr>
          <w:rFonts w:cstheme="minorHAnsi"/>
          <w:sz w:val="24"/>
          <w:szCs w:val="24"/>
          <w:lang w:val="en-GB"/>
        </w:rPr>
        <w:t>2003, Heublein et al. first report with animal model</w:t>
      </w:r>
    </w:p>
    <w:p w:rsidR="001E07EA" w:rsidRPr="00A61DB9" w:rsidRDefault="001E07EA" w:rsidP="001E07EA">
      <w:pPr>
        <w:pStyle w:val="Listenabsatz"/>
        <w:numPr>
          <w:ilvl w:val="1"/>
          <w:numId w:val="1"/>
        </w:numPr>
        <w:rPr>
          <w:rFonts w:cstheme="minorHAnsi"/>
          <w:sz w:val="24"/>
          <w:szCs w:val="24"/>
          <w:u w:val="single"/>
          <w:lang w:val="en-GB"/>
        </w:rPr>
      </w:pPr>
      <w:r w:rsidRPr="00A61DB9">
        <w:rPr>
          <w:rFonts w:cstheme="minorHAnsi"/>
          <w:sz w:val="24"/>
          <w:szCs w:val="24"/>
          <w:lang w:val="en-GB"/>
        </w:rPr>
        <w:t xml:space="preserve">2004, Di Mario et al. Lekton Magic </w:t>
      </w:r>
      <w:r w:rsidRPr="00A61DB9">
        <w:rPr>
          <w:rFonts w:cstheme="minorHAnsi"/>
          <w:sz w:val="24"/>
          <w:szCs w:val="24"/>
          <w:lang w:val="en-GB"/>
        </w:rPr>
        <w:sym w:font="Wingdings" w:char="F0E0"/>
      </w:r>
      <w:r w:rsidRPr="00A61DB9">
        <w:rPr>
          <w:rFonts w:cstheme="minorHAnsi"/>
          <w:sz w:val="24"/>
          <w:szCs w:val="24"/>
          <w:lang w:val="en-GB"/>
        </w:rPr>
        <w:t xml:space="preserve"> fast endothelialization process in animal models </w:t>
      </w:r>
      <w:r w:rsidRPr="00A61DB9">
        <w:rPr>
          <w:rFonts w:cstheme="minorHAnsi"/>
          <w:sz w:val="24"/>
          <w:szCs w:val="24"/>
          <w:lang w:val="en-GB"/>
        </w:rPr>
        <w:sym w:font="Wingdings" w:char="F0E0"/>
      </w:r>
      <w:r w:rsidRPr="00A61DB9">
        <w:rPr>
          <w:rFonts w:cstheme="minorHAnsi"/>
          <w:sz w:val="24"/>
          <w:szCs w:val="24"/>
          <w:lang w:val="en-GB"/>
        </w:rPr>
        <w:t xml:space="preserve"> AMS1 as first aborbable metallic stent (first clinical trials)</w:t>
      </w:r>
    </w:p>
    <w:p w:rsidR="001E07EA" w:rsidRPr="00A61DB9" w:rsidRDefault="001E07EA" w:rsidP="001E07EA">
      <w:pPr>
        <w:pStyle w:val="Listenabsatz"/>
        <w:numPr>
          <w:ilvl w:val="1"/>
          <w:numId w:val="1"/>
        </w:numPr>
        <w:rPr>
          <w:rFonts w:cstheme="minorHAnsi"/>
          <w:sz w:val="24"/>
          <w:szCs w:val="24"/>
        </w:rPr>
      </w:pPr>
      <w:r w:rsidRPr="00A61DB9">
        <w:rPr>
          <w:rFonts w:cstheme="minorHAnsi"/>
          <w:sz w:val="24"/>
          <w:szCs w:val="24"/>
        </w:rPr>
        <w:t>Vgl paper für DREAMER!!</w:t>
      </w:r>
    </w:p>
    <w:p w:rsidR="000A0F58" w:rsidRPr="00A61DB9" w:rsidRDefault="001E07EA" w:rsidP="009C796C">
      <w:pPr>
        <w:pStyle w:val="Listenabsatz"/>
        <w:numPr>
          <w:ilvl w:val="0"/>
          <w:numId w:val="1"/>
        </w:numPr>
        <w:rPr>
          <w:rFonts w:cstheme="minorHAnsi"/>
          <w:b/>
          <w:bCs/>
          <w:sz w:val="24"/>
          <w:szCs w:val="24"/>
          <w:lang w:val="en-GB"/>
        </w:rPr>
      </w:pPr>
      <w:r w:rsidRPr="00A61DB9">
        <w:rPr>
          <w:rFonts w:cstheme="minorHAnsi"/>
          <w:sz w:val="24"/>
          <w:szCs w:val="24"/>
          <w:u w:val="single"/>
          <w:lang w:val="en-GB"/>
        </w:rPr>
        <w:t>Biosolve IV clinial study (Safety and Performence)</w:t>
      </w:r>
      <w:r w:rsidR="009C796C" w:rsidRPr="00A61DB9">
        <w:rPr>
          <w:rFonts w:cstheme="minorHAnsi"/>
          <w:sz w:val="24"/>
          <w:szCs w:val="24"/>
          <w:u w:val="single"/>
          <w:lang w:val="en-GB"/>
        </w:rPr>
        <w:t>,</w:t>
      </w:r>
    </w:p>
    <w:p w:rsidR="001E07EA" w:rsidRPr="00A61DB9" w:rsidRDefault="00A13A98" w:rsidP="000A0F58">
      <w:pPr>
        <w:pStyle w:val="Listenabsatz"/>
        <w:rPr>
          <w:rFonts w:cstheme="minorHAnsi"/>
          <w:b/>
          <w:bCs/>
          <w:sz w:val="24"/>
          <w:szCs w:val="24"/>
          <w:lang w:val="en-GB"/>
        </w:rPr>
      </w:pPr>
      <w:hyperlink r:id="rId14" w:history="1">
        <w:r w:rsidR="009C796C" w:rsidRPr="00A61DB9">
          <w:rPr>
            <w:rStyle w:val="Hyperlink"/>
            <w:rFonts w:cstheme="minorHAnsi"/>
            <w:sz w:val="24"/>
            <w:szCs w:val="24"/>
            <w:lang w:val="en-GB"/>
          </w:rPr>
          <w:t>https://clinicaltrials.gov/ct2/show/NCT02817802</w:t>
        </w:r>
      </w:hyperlink>
      <w:r w:rsidR="009C796C" w:rsidRPr="00A61DB9">
        <w:rPr>
          <w:rFonts w:cstheme="minorHAnsi"/>
          <w:sz w:val="24"/>
          <w:szCs w:val="24"/>
          <w:lang w:val="en-GB"/>
        </w:rPr>
        <w:t xml:space="preserve">, </w:t>
      </w:r>
      <w:hyperlink r:id="rId15" w:history="1">
        <w:r w:rsidR="000A0F58" w:rsidRPr="00A61DB9">
          <w:rPr>
            <w:rStyle w:val="Hyperlink"/>
            <w:rFonts w:cstheme="minorHAnsi"/>
            <w:sz w:val="24"/>
            <w:szCs w:val="24"/>
            <w:lang w:val="en-GB"/>
          </w:rPr>
          <w:t>https://www.researchgate.net/publication/330666691_Safety_and_performance_of_a_resorbable_magnesium_scaffold_under_real-world_conditions_12-month_outcomes_of_the_first_400_patients_enrolled_in_the_BIOSOLVE-IV_registry</w:t>
        </w:r>
      </w:hyperlink>
      <w:r w:rsidR="000A0F58" w:rsidRPr="00A61DB9">
        <w:rPr>
          <w:rFonts w:cstheme="minorHAnsi"/>
          <w:sz w:val="24"/>
          <w:szCs w:val="24"/>
          <w:lang w:val="en-GB"/>
        </w:rPr>
        <w:t>,</w:t>
      </w:r>
    </w:p>
    <w:p w:rsidR="000A0F58" w:rsidRPr="00A61DB9" w:rsidRDefault="00A13A98" w:rsidP="000A0F58">
      <w:pPr>
        <w:pStyle w:val="Listenabsatz"/>
        <w:rPr>
          <w:rFonts w:cstheme="minorHAnsi"/>
          <w:b/>
          <w:bCs/>
          <w:sz w:val="24"/>
          <w:szCs w:val="24"/>
          <w:lang w:val="en-GB"/>
        </w:rPr>
      </w:pPr>
      <w:hyperlink r:id="rId16" w:history="1">
        <w:r w:rsidR="000A0F58" w:rsidRPr="00A61DB9">
          <w:rPr>
            <w:rStyle w:val="Hyperlink"/>
            <w:rFonts w:cstheme="minorHAnsi"/>
            <w:sz w:val="24"/>
            <w:szCs w:val="24"/>
            <w:lang w:val="en-GB"/>
          </w:rPr>
          <w:t>https://www.sciencedirect.com/science/article/pii/S1553838919301083</w:t>
        </w:r>
      </w:hyperlink>
    </w:p>
    <w:p w:rsidR="001E07EA" w:rsidRPr="00A61DB9" w:rsidRDefault="001E07EA" w:rsidP="001E07EA">
      <w:pPr>
        <w:pStyle w:val="Listenabsatz"/>
        <w:numPr>
          <w:ilvl w:val="1"/>
          <w:numId w:val="1"/>
        </w:numPr>
        <w:rPr>
          <w:rStyle w:val="A1"/>
          <w:rFonts w:cstheme="minorHAnsi"/>
          <w:color w:val="auto"/>
          <w:sz w:val="24"/>
          <w:szCs w:val="24"/>
          <w:lang w:val="en-GB"/>
        </w:rPr>
      </w:pPr>
      <w:r w:rsidRPr="00A61DB9">
        <w:rPr>
          <w:rStyle w:val="A1"/>
          <w:rFonts w:cstheme="minorHAnsi"/>
          <w:sz w:val="24"/>
          <w:szCs w:val="24"/>
          <w:lang w:val="en-GB"/>
        </w:rPr>
        <w:t xml:space="preserve">post-market surveillance, prospective, single-arm, multi-centric registry aimed and targets a real-world population with few exclusion criteria (pregnancy, </w:t>
      </w:r>
      <w:r w:rsidRPr="00A61DB9">
        <w:rPr>
          <w:rStyle w:val="A1"/>
          <w:rFonts w:cstheme="minorHAnsi"/>
          <w:sz w:val="24"/>
          <w:szCs w:val="24"/>
          <w:lang w:val="en-GB"/>
        </w:rPr>
        <w:lastRenderedPageBreak/>
        <w:t>allergy and dialysis) and includes also complex lesions with the exception of occlusions.</w:t>
      </w:r>
    </w:p>
    <w:p w:rsidR="001E07EA" w:rsidRPr="00A61DB9" w:rsidRDefault="001E07EA" w:rsidP="001E07EA">
      <w:pPr>
        <w:pStyle w:val="Listenabsatz"/>
        <w:numPr>
          <w:ilvl w:val="1"/>
          <w:numId w:val="1"/>
        </w:numPr>
        <w:rPr>
          <w:rStyle w:val="A1"/>
          <w:rFonts w:cstheme="minorHAnsi"/>
          <w:color w:val="auto"/>
          <w:sz w:val="24"/>
          <w:szCs w:val="24"/>
          <w:lang w:val="en-GB"/>
        </w:rPr>
      </w:pPr>
      <w:r w:rsidRPr="00A61DB9">
        <w:rPr>
          <w:rStyle w:val="A1"/>
          <w:rFonts w:cstheme="minorHAnsi"/>
          <w:sz w:val="24"/>
          <w:szCs w:val="24"/>
          <w:lang w:val="en-GB"/>
        </w:rPr>
        <w:t xml:space="preserve">tests clinical performance and long-term safety of Magmaris in patients with symptomatic coronary artery disease and single </w:t>
      </w:r>
      <w:r w:rsidRPr="00A61DB9">
        <w:rPr>
          <w:rStyle w:val="A1"/>
          <w:rFonts w:cstheme="minorHAnsi"/>
          <w:i/>
          <w:iCs/>
          <w:sz w:val="24"/>
          <w:szCs w:val="24"/>
          <w:lang w:val="en-GB"/>
        </w:rPr>
        <w:t xml:space="preserve">de novo </w:t>
      </w:r>
      <w:r w:rsidRPr="00A61DB9">
        <w:rPr>
          <w:rStyle w:val="A1"/>
          <w:rFonts w:cstheme="minorHAnsi"/>
          <w:sz w:val="24"/>
          <w:szCs w:val="24"/>
          <w:lang w:val="en-GB"/>
        </w:rPr>
        <w:t>native coronary artery lesions</w:t>
      </w:r>
    </w:p>
    <w:p w:rsidR="001E07EA" w:rsidRPr="00A61DB9" w:rsidRDefault="00AB07E5" w:rsidP="001E07EA">
      <w:pPr>
        <w:pStyle w:val="Listenabsatz"/>
        <w:numPr>
          <w:ilvl w:val="1"/>
          <w:numId w:val="1"/>
        </w:numPr>
        <w:rPr>
          <w:rStyle w:val="A1"/>
          <w:rFonts w:cstheme="minorHAnsi"/>
          <w:color w:val="auto"/>
          <w:sz w:val="24"/>
          <w:szCs w:val="24"/>
          <w:lang w:val="en-GB"/>
        </w:rPr>
      </w:pPr>
      <w:r w:rsidRPr="00A61DB9">
        <w:rPr>
          <w:rStyle w:val="A1"/>
          <w:rFonts w:cstheme="minorHAnsi"/>
          <w:sz w:val="24"/>
          <w:szCs w:val="24"/>
          <w:lang w:val="en-GB"/>
        </w:rPr>
        <w:t>Inclusion criteria are target lesion stenosis &gt;50% and &lt;100% and TIMI flow ≥1</w:t>
      </w:r>
    </w:p>
    <w:p w:rsidR="00BE4DE3" w:rsidRPr="00A61DB9" w:rsidRDefault="00AB07E5" w:rsidP="00BE4DE3">
      <w:pPr>
        <w:pStyle w:val="Listenabsatz"/>
        <w:numPr>
          <w:ilvl w:val="1"/>
          <w:numId w:val="1"/>
        </w:numPr>
        <w:rPr>
          <w:rStyle w:val="A1"/>
          <w:rFonts w:cstheme="minorHAnsi"/>
          <w:b/>
          <w:bCs/>
          <w:color w:val="auto"/>
          <w:sz w:val="24"/>
          <w:szCs w:val="24"/>
          <w:lang w:val="en-GB"/>
        </w:rPr>
      </w:pPr>
      <w:r w:rsidRPr="00A61DB9">
        <w:rPr>
          <w:rStyle w:val="A1"/>
          <w:rFonts w:cstheme="minorHAnsi"/>
          <w:b/>
          <w:bCs/>
          <w:sz w:val="24"/>
          <w:szCs w:val="24"/>
          <w:lang w:val="en-GB"/>
        </w:rPr>
        <w:t>Primary endpoint is TLF at 12 months</w:t>
      </w:r>
    </w:p>
    <w:p w:rsidR="009C796C" w:rsidRPr="00A61DB9" w:rsidRDefault="00BE4DE3" w:rsidP="00BE4DE3">
      <w:pPr>
        <w:pStyle w:val="Listenabsatz"/>
        <w:numPr>
          <w:ilvl w:val="1"/>
          <w:numId w:val="1"/>
        </w:numPr>
        <w:rPr>
          <w:rFonts w:cstheme="minorHAnsi"/>
          <w:b/>
          <w:bCs/>
          <w:sz w:val="24"/>
          <w:szCs w:val="24"/>
          <w:lang w:val="en-GB"/>
        </w:rPr>
      </w:pPr>
      <w:r w:rsidRPr="00A61DB9">
        <w:rPr>
          <w:rFonts w:cstheme="minorHAnsi"/>
          <w:sz w:val="24"/>
          <w:szCs w:val="24"/>
          <w:lang w:val="en-GB"/>
        </w:rPr>
        <w:t>Clinical follow-up was scheduled at 6 and 12 months, and annually until 5 years (telephone</w:t>
      </w:r>
      <w:r w:rsidRPr="00A61DB9">
        <w:rPr>
          <w:rFonts w:cstheme="minorHAnsi"/>
          <w:b/>
          <w:bCs/>
          <w:sz w:val="24"/>
          <w:szCs w:val="24"/>
          <w:lang w:val="en-GB"/>
        </w:rPr>
        <w:t xml:space="preserve"> </w:t>
      </w:r>
      <w:r w:rsidRPr="00A61DB9">
        <w:rPr>
          <w:rFonts w:cstheme="minorHAnsi"/>
          <w:sz w:val="24"/>
          <w:szCs w:val="24"/>
          <w:lang w:val="en-GB"/>
        </w:rPr>
        <w:t>follow-ups were permitted)</w:t>
      </w:r>
    </w:p>
    <w:p w:rsidR="00BE4DE3" w:rsidRPr="00A61DB9" w:rsidRDefault="00670075" w:rsidP="00BE4DE3">
      <w:pPr>
        <w:pStyle w:val="Listenabsatz"/>
        <w:numPr>
          <w:ilvl w:val="1"/>
          <w:numId w:val="1"/>
        </w:numPr>
        <w:rPr>
          <w:rFonts w:cstheme="minorHAnsi"/>
          <w:b/>
          <w:bCs/>
          <w:sz w:val="24"/>
          <w:szCs w:val="24"/>
          <w:lang w:val="en-GB"/>
        </w:rPr>
      </w:pPr>
      <w:r w:rsidRPr="00A61DB9">
        <w:rPr>
          <w:rFonts w:cstheme="minorHAnsi"/>
          <w:b/>
          <w:bCs/>
          <w:sz w:val="24"/>
          <w:szCs w:val="24"/>
          <w:lang w:val="en-GB"/>
        </w:rPr>
        <w:t>Results for first 400 patients with 425 lesions enrolled:</w:t>
      </w:r>
    </w:p>
    <w:p w:rsidR="00670075" w:rsidRPr="00A61DB9" w:rsidRDefault="00670075" w:rsidP="00670075">
      <w:pPr>
        <w:pStyle w:val="Listenabsatz"/>
        <w:numPr>
          <w:ilvl w:val="2"/>
          <w:numId w:val="1"/>
        </w:numPr>
        <w:rPr>
          <w:rFonts w:cstheme="minorHAnsi"/>
          <w:b/>
          <w:bCs/>
          <w:sz w:val="24"/>
          <w:szCs w:val="24"/>
          <w:lang w:val="en-GB"/>
        </w:rPr>
      </w:pPr>
      <w:r w:rsidRPr="00A61DB9">
        <w:rPr>
          <w:rFonts w:cstheme="minorHAnsi"/>
          <w:sz w:val="24"/>
          <w:szCs w:val="24"/>
          <w:lang w:val="en-GB"/>
        </w:rPr>
        <w:t>Patient age: 29 to 86</w:t>
      </w:r>
    </w:p>
    <w:p w:rsidR="00AE67CE" w:rsidRPr="00A61DB9" w:rsidRDefault="00AE67CE" w:rsidP="00AE67CE">
      <w:pPr>
        <w:pStyle w:val="Listenabsatz"/>
        <w:numPr>
          <w:ilvl w:val="2"/>
          <w:numId w:val="1"/>
        </w:numPr>
        <w:rPr>
          <w:rFonts w:cstheme="minorHAnsi"/>
          <w:b/>
          <w:bCs/>
          <w:color w:val="A6A6A6" w:themeColor="background1" w:themeShade="A6"/>
          <w:sz w:val="24"/>
          <w:szCs w:val="24"/>
        </w:rPr>
      </w:pPr>
      <w:r w:rsidRPr="00A61DB9">
        <w:rPr>
          <w:rFonts w:cstheme="minorHAnsi"/>
          <w:sz w:val="24"/>
          <w:szCs w:val="24"/>
        </w:rPr>
        <w:t xml:space="preserve">63 patients (15.8%) with non-ST evelavation myocardinal infaction </w:t>
      </w:r>
      <w:r w:rsidRPr="00A61DB9">
        <w:rPr>
          <w:rFonts w:cstheme="minorHAnsi"/>
          <w:color w:val="BFBFBF" w:themeColor="background1" w:themeShade="BF"/>
          <w:sz w:val="24"/>
          <w:szCs w:val="24"/>
        </w:rPr>
        <w:t>(</w:t>
      </w:r>
      <w:r w:rsidRPr="00A61DB9">
        <w:rPr>
          <w:rFonts w:cstheme="minorHAnsi"/>
          <w:b/>
          <w:bCs/>
          <w:sz w:val="24"/>
          <w:szCs w:val="24"/>
        </w:rPr>
        <w:t>NSTEMI</w:t>
      </w:r>
      <w:r w:rsidRPr="00A61DB9">
        <w:rPr>
          <w:rFonts w:cstheme="minorHAnsi"/>
          <w:sz w:val="24"/>
          <w:szCs w:val="24"/>
        </w:rPr>
        <w:t xml:space="preserve"> </w:t>
      </w:r>
      <w:r w:rsidRPr="00A61DB9">
        <w:rPr>
          <w:rFonts w:cstheme="minorHAnsi"/>
          <w:color w:val="BFBFBF" w:themeColor="background1" w:themeShade="BF"/>
          <w:sz w:val="24"/>
          <w:szCs w:val="24"/>
        </w:rPr>
        <w:t xml:space="preserve">– </w:t>
      </w:r>
      <w:r w:rsidRPr="00A61DB9">
        <w:rPr>
          <w:rFonts w:cstheme="minorHAnsi"/>
          <w:color w:val="A6A6A6" w:themeColor="background1" w:themeShade="A6"/>
          <w:sz w:val="24"/>
          <w:szCs w:val="24"/>
        </w:rPr>
        <w:t>Def.:  </w:t>
      </w:r>
      <w:hyperlink r:id="rId17" w:tooltip="Myokardinfarkt" w:history="1">
        <w:r w:rsidRPr="00A61DB9">
          <w:rPr>
            <w:rStyle w:val="Hyperlink"/>
            <w:rFonts w:cstheme="minorHAnsi"/>
            <w:color w:val="A6A6A6" w:themeColor="background1" w:themeShade="A6"/>
            <w:sz w:val="24"/>
            <w:szCs w:val="24"/>
            <w:u w:val="none"/>
          </w:rPr>
          <w:t>Myokardinfarkt</w:t>
        </w:r>
      </w:hyperlink>
      <w:r w:rsidRPr="00A61DB9">
        <w:rPr>
          <w:rFonts w:cstheme="minorHAnsi"/>
          <w:color w:val="A6A6A6" w:themeColor="background1" w:themeShade="A6"/>
          <w:sz w:val="24"/>
          <w:szCs w:val="24"/>
        </w:rPr>
        <w:t>, bei dem es im </w:t>
      </w:r>
      <w:hyperlink r:id="rId18" w:tooltip="EKG" w:history="1">
        <w:r w:rsidRPr="00A61DB9">
          <w:rPr>
            <w:rStyle w:val="Hyperlink"/>
            <w:rFonts w:cstheme="minorHAnsi"/>
            <w:color w:val="A6A6A6" w:themeColor="background1" w:themeShade="A6"/>
            <w:sz w:val="24"/>
            <w:szCs w:val="24"/>
            <w:u w:val="none"/>
          </w:rPr>
          <w:t>EKG</w:t>
        </w:r>
      </w:hyperlink>
      <w:r w:rsidRPr="00A61DB9">
        <w:rPr>
          <w:rFonts w:cstheme="minorHAnsi"/>
          <w:color w:val="A6A6A6" w:themeColor="background1" w:themeShade="A6"/>
          <w:sz w:val="24"/>
          <w:szCs w:val="24"/>
        </w:rPr>
        <w:t> nicht zu länger anhaltenden </w:t>
      </w:r>
      <w:hyperlink r:id="rId19" w:tooltip="ST-Hebung" w:history="1">
        <w:r w:rsidRPr="00A61DB9">
          <w:rPr>
            <w:rStyle w:val="Hyperlink"/>
            <w:rFonts w:cstheme="minorHAnsi"/>
            <w:color w:val="A6A6A6" w:themeColor="background1" w:themeShade="A6"/>
            <w:sz w:val="24"/>
            <w:szCs w:val="24"/>
            <w:u w:val="none"/>
          </w:rPr>
          <w:t>ST-Hebungen</w:t>
        </w:r>
      </w:hyperlink>
      <w:r w:rsidRPr="00A61DB9">
        <w:rPr>
          <w:rFonts w:cstheme="minorHAnsi"/>
          <w:color w:val="A6A6A6" w:themeColor="background1" w:themeShade="A6"/>
          <w:sz w:val="24"/>
          <w:szCs w:val="24"/>
        </w:rPr>
        <w:t xml:space="preserve">, also den typischen Infarktzeichen </w:t>
      </w:r>
    </w:p>
    <w:p w:rsidR="00AE67CE" w:rsidRPr="00A61DB9" w:rsidRDefault="00AE67CE" w:rsidP="00AE67CE">
      <w:pPr>
        <w:pStyle w:val="Listenabsatz"/>
        <w:numPr>
          <w:ilvl w:val="3"/>
          <w:numId w:val="1"/>
        </w:numPr>
        <w:rPr>
          <w:rFonts w:cstheme="minorHAnsi"/>
          <w:b/>
          <w:bCs/>
          <w:color w:val="A6A6A6" w:themeColor="background1" w:themeShade="A6"/>
          <w:sz w:val="24"/>
          <w:szCs w:val="24"/>
        </w:rPr>
      </w:pPr>
      <w:r w:rsidRPr="00A61DB9">
        <w:rPr>
          <w:rFonts w:cstheme="minorHAnsi"/>
          <w:color w:val="A6A6A6" w:themeColor="background1" w:themeShade="A6"/>
          <w:sz w:val="24"/>
          <w:szCs w:val="24"/>
          <w:u w:val="single"/>
        </w:rPr>
        <w:t>Folgen für Therapie</w:t>
      </w:r>
      <w:r w:rsidRPr="00A61DB9">
        <w:rPr>
          <w:rFonts w:cstheme="minorHAnsi"/>
          <w:color w:val="A6A6A6" w:themeColor="background1" w:themeShade="A6"/>
          <w:sz w:val="24"/>
          <w:szCs w:val="24"/>
        </w:rPr>
        <w:t>: Wirksamkeit einer </w:t>
      </w:r>
      <w:hyperlink r:id="rId20" w:tooltip="Reperfusion" w:history="1">
        <w:r w:rsidRPr="00A61DB9">
          <w:rPr>
            <w:rStyle w:val="Hyperlink"/>
            <w:rFonts w:cstheme="minorHAnsi"/>
            <w:color w:val="A6A6A6" w:themeColor="background1" w:themeShade="A6"/>
            <w:sz w:val="24"/>
            <w:szCs w:val="24"/>
            <w:u w:val="none"/>
          </w:rPr>
          <w:t>Reperfusionstherapie</w:t>
        </w:r>
      </w:hyperlink>
      <w:r w:rsidRPr="00A61DB9">
        <w:rPr>
          <w:rFonts w:cstheme="minorHAnsi"/>
          <w:color w:val="A6A6A6" w:themeColor="background1" w:themeShade="A6"/>
          <w:sz w:val="24"/>
          <w:szCs w:val="24"/>
        </w:rPr>
        <w:t> (z.B. in Form einer </w:t>
      </w:r>
      <w:hyperlink r:id="rId21" w:tooltip="Ballondilatation" w:history="1">
        <w:r w:rsidRPr="00A61DB9">
          <w:rPr>
            <w:rStyle w:val="Hyperlink"/>
            <w:rFonts w:cstheme="minorHAnsi"/>
            <w:color w:val="A6A6A6" w:themeColor="background1" w:themeShade="A6"/>
            <w:sz w:val="24"/>
            <w:szCs w:val="24"/>
            <w:u w:val="none"/>
          </w:rPr>
          <w:t>Ballondilatation</w:t>
        </w:r>
      </w:hyperlink>
      <w:r w:rsidRPr="00A61DB9">
        <w:rPr>
          <w:rFonts w:cstheme="minorHAnsi"/>
          <w:color w:val="A6A6A6" w:themeColor="background1" w:themeShade="A6"/>
          <w:sz w:val="24"/>
          <w:szCs w:val="24"/>
        </w:rPr>
        <w:t>) wissenschaftlich nicht belegt.</w:t>
      </w:r>
    </w:p>
    <w:p w:rsidR="00AE67CE" w:rsidRPr="00A61DB9" w:rsidRDefault="00AE67CE" w:rsidP="00AE67CE">
      <w:pPr>
        <w:pStyle w:val="Listenabsatz"/>
        <w:numPr>
          <w:ilvl w:val="3"/>
          <w:numId w:val="1"/>
        </w:numPr>
        <w:rPr>
          <w:rFonts w:cstheme="minorHAnsi"/>
          <w:b/>
          <w:bCs/>
          <w:color w:val="A6A6A6" w:themeColor="background1" w:themeShade="A6"/>
          <w:sz w:val="24"/>
          <w:szCs w:val="24"/>
        </w:rPr>
      </w:pPr>
      <w:r w:rsidRPr="00A61DB9">
        <w:rPr>
          <w:rFonts w:cstheme="minorHAnsi"/>
          <w:color w:val="A6A6A6" w:themeColor="background1" w:themeShade="A6"/>
          <w:sz w:val="24"/>
          <w:szCs w:val="24"/>
          <w:u w:val="single"/>
        </w:rPr>
        <w:t>Nachweis</w:t>
      </w:r>
      <w:r w:rsidRPr="00A61DB9">
        <w:rPr>
          <w:rFonts w:cstheme="minorHAnsi"/>
          <w:b/>
          <w:bCs/>
          <w:color w:val="A6A6A6" w:themeColor="background1" w:themeShade="A6"/>
          <w:sz w:val="24"/>
          <w:szCs w:val="24"/>
        </w:rPr>
        <w:t xml:space="preserve">: </w:t>
      </w:r>
      <w:r w:rsidRPr="00A61DB9">
        <w:rPr>
          <w:rFonts w:cstheme="minorHAnsi"/>
          <w:color w:val="A6A6A6" w:themeColor="background1" w:themeShade="A6"/>
          <w:sz w:val="24"/>
          <w:szCs w:val="24"/>
        </w:rPr>
        <w:t> </w:t>
      </w:r>
      <w:hyperlink r:id="rId22" w:tooltip="Ischämie" w:history="1">
        <w:r w:rsidRPr="00A61DB9">
          <w:rPr>
            <w:rStyle w:val="Hyperlink"/>
            <w:rFonts w:cstheme="minorHAnsi"/>
            <w:color w:val="A6A6A6" w:themeColor="background1" w:themeShade="A6"/>
            <w:sz w:val="24"/>
            <w:szCs w:val="24"/>
            <w:u w:val="none"/>
          </w:rPr>
          <w:t>Ischämie</w:t>
        </w:r>
      </w:hyperlink>
      <w:r w:rsidRPr="00A61DB9">
        <w:rPr>
          <w:rFonts w:cstheme="minorHAnsi"/>
          <w:color w:val="A6A6A6" w:themeColor="background1" w:themeShade="A6"/>
          <w:sz w:val="24"/>
          <w:szCs w:val="24"/>
        </w:rPr>
        <w:t> des </w:t>
      </w:r>
      <w:hyperlink r:id="rId23" w:tooltip="Myokard" w:history="1">
        <w:r w:rsidRPr="00A61DB9">
          <w:rPr>
            <w:rStyle w:val="Hyperlink"/>
            <w:rFonts w:cstheme="minorHAnsi"/>
            <w:color w:val="A6A6A6" w:themeColor="background1" w:themeShade="A6"/>
            <w:sz w:val="24"/>
            <w:szCs w:val="24"/>
            <w:u w:val="none"/>
          </w:rPr>
          <w:t>Myokards</w:t>
        </w:r>
      </w:hyperlink>
      <w:r w:rsidRPr="00A61DB9">
        <w:rPr>
          <w:rFonts w:cstheme="minorHAnsi"/>
          <w:color w:val="A6A6A6" w:themeColor="background1" w:themeShade="A6"/>
          <w:sz w:val="24"/>
          <w:szCs w:val="24"/>
        </w:rPr>
        <w:t> durch Messung des </w:t>
      </w:r>
      <w:hyperlink r:id="rId24" w:tooltip="Kardial" w:history="1">
        <w:r w:rsidRPr="00A61DB9">
          <w:rPr>
            <w:rStyle w:val="Hyperlink"/>
            <w:rFonts w:cstheme="minorHAnsi"/>
            <w:color w:val="A6A6A6" w:themeColor="background1" w:themeShade="A6"/>
            <w:sz w:val="24"/>
            <w:szCs w:val="24"/>
            <w:u w:val="none"/>
          </w:rPr>
          <w:t>kardialen</w:t>
        </w:r>
      </w:hyperlink>
      <w:r w:rsidRPr="00A61DB9">
        <w:rPr>
          <w:rFonts w:cstheme="minorHAnsi"/>
          <w:color w:val="A6A6A6" w:themeColor="background1" w:themeShade="A6"/>
          <w:sz w:val="24"/>
          <w:szCs w:val="24"/>
        </w:rPr>
        <w:t> </w:t>
      </w:r>
      <w:hyperlink r:id="rId25" w:tooltip="Troponin" w:history="1">
        <w:r w:rsidRPr="00A61DB9">
          <w:rPr>
            <w:rStyle w:val="Hyperlink"/>
            <w:rFonts w:cstheme="minorHAnsi"/>
            <w:color w:val="A6A6A6" w:themeColor="background1" w:themeShade="A6"/>
            <w:sz w:val="24"/>
            <w:szCs w:val="24"/>
            <w:u w:val="none"/>
          </w:rPr>
          <w:t>Troponins</w:t>
        </w:r>
      </w:hyperlink>
      <w:r w:rsidRPr="00A61DB9">
        <w:rPr>
          <w:rFonts w:cstheme="minorHAnsi"/>
          <w:color w:val="A6A6A6" w:themeColor="background1" w:themeShade="A6"/>
          <w:sz w:val="24"/>
          <w:szCs w:val="24"/>
        </w:rPr>
        <w:t xml:space="preserve">, für EKG Kriterien siehe: </w:t>
      </w:r>
      <w:hyperlink r:id="rId26" w:history="1">
        <w:r w:rsidRPr="00A61DB9">
          <w:rPr>
            <w:rStyle w:val="Hyperlink"/>
            <w:rFonts w:cstheme="minorHAnsi"/>
            <w:color w:val="00B0F0"/>
            <w:sz w:val="24"/>
            <w:szCs w:val="24"/>
          </w:rPr>
          <w:t>https://flexikon.doccheck.com/de/NSTEMI</w:t>
        </w:r>
      </w:hyperlink>
    </w:p>
    <w:p w:rsidR="00773844" w:rsidRPr="00A61DB9" w:rsidRDefault="00773844" w:rsidP="00AE67CE">
      <w:pPr>
        <w:pStyle w:val="Listenabsatz"/>
        <w:numPr>
          <w:ilvl w:val="3"/>
          <w:numId w:val="1"/>
        </w:numPr>
        <w:rPr>
          <w:rFonts w:cstheme="minorHAnsi"/>
          <w:b/>
          <w:bCs/>
          <w:color w:val="A6A6A6" w:themeColor="background1" w:themeShade="A6"/>
          <w:sz w:val="24"/>
          <w:szCs w:val="24"/>
        </w:rPr>
      </w:pPr>
      <w:r w:rsidRPr="00A61DB9">
        <w:rPr>
          <w:rFonts w:cstheme="minorHAnsi"/>
          <w:color w:val="A6A6A6" w:themeColor="background1" w:themeShade="A6"/>
          <w:sz w:val="24"/>
          <w:szCs w:val="24"/>
        </w:rPr>
        <w:t>Low TLF</w:t>
      </w:r>
    </w:p>
    <w:p w:rsidR="00AE67CE" w:rsidRPr="00A61DB9" w:rsidRDefault="00773844" w:rsidP="00773844">
      <w:pPr>
        <w:pStyle w:val="Listenabsatz"/>
        <w:numPr>
          <w:ilvl w:val="3"/>
          <w:numId w:val="1"/>
        </w:numPr>
        <w:rPr>
          <w:rFonts w:cstheme="minorHAnsi"/>
          <w:b/>
          <w:bCs/>
          <w:color w:val="A6A6A6" w:themeColor="background1" w:themeShade="A6"/>
          <w:sz w:val="24"/>
          <w:szCs w:val="24"/>
        </w:rPr>
      </w:pPr>
      <w:r w:rsidRPr="00A61DB9">
        <w:rPr>
          <w:rFonts w:cstheme="minorHAnsi"/>
          <w:color w:val="A6A6A6" w:themeColor="background1" w:themeShade="A6"/>
          <w:sz w:val="24"/>
          <w:szCs w:val="24"/>
        </w:rPr>
        <w:t>One scaffold thrombosis</w:t>
      </w:r>
    </w:p>
    <w:p w:rsidR="00AE67CE" w:rsidRPr="00A61DB9" w:rsidRDefault="00AE67CE" w:rsidP="00AE67CE">
      <w:pPr>
        <w:pStyle w:val="Listenabsatz"/>
        <w:ind w:left="2880"/>
        <w:rPr>
          <w:rFonts w:cstheme="minorHAnsi"/>
          <w:b/>
          <w:bCs/>
          <w:color w:val="BFBFBF" w:themeColor="background1" w:themeShade="BF"/>
          <w:sz w:val="24"/>
          <w:szCs w:val="24"/>
        </w:rPr>
      </w:pPr>
    </w:p>
    <w:p w:rsidR="001E07EA" w:rsidRPr="00A61DB9" w:rsidRDefault="00AB07E5" w:rsidP="001E07EA">
      <w:pPr>
        <w:pStyle w:val="Listenabsatz"/>
        <w:numPr>
          <w:ilvl w:val="0"/>
          <w:numId w:val="1"/>
        </w:numPr>
        <w:rPr>
          <w:rFonts w:cstheme="minorHAnsi"/>
          <w:sz w:val="24"/>
          <w:szCs w:val="24"/>
          <w:u w:val="single"/>
        </w:rPr>
      </w:pPr>
      <w:r w:rsidRPr="00A61DB9">
        <w:rPr>
          <w:rFonts w:cstheme="minorHAnsi"/>
          <w:sz w:val="24"/>
          <w:szCs w:val="24"/>
          <w:u w:val="single"/>
        </w:rPr>
        <w:t>Implantation:</w:t>
      </w:r>
    </w:p>
    <w:p w:rsidR="00AB07E5" w:rsidRPr="00A61DB9" w:rsidRDefault="00AB07E5" w:rsidP="00AB07E5">
      <w:pPr>
        <w:pStyle w:val="Listenabsatz"/>
        <w:numPr>
          <w:ilvl w:val="1"/>
          <w:numId w:val="1"/>
        </w:numPr>
        <w:rPr>
          <w:rFonts w:cstheme="minorHAnsi"/>
          <w:sz w:val="24"/>
          <w:szCs w:val="24"/>
          <w:u w:val="single"/>
          <w:lang w:val="en-GB"/>
        </w:rPr>
      </w:pPr>
      <w:r w:rsidRPr="00A61DB9">
        <w:rPr>
          <w:rFonts w:cstheme="minorHAnsi"/>
          <w:sz w:val="24"/>
          <w:szCs w:val="24"/>
          <w:lang w:val="en-GB"/>
        </w:rPr>
        <w:t xml:space="preserve">Image-guided to asses vessel size + detect possible calcification (decide if post-dilatation is required, if image not available: post-dilatation is mandatory! </w:t>
      </w:r>
      <w:r w:rsidRPr="00A61DB9">
        <w:rPr>
          <w:rFonts w:cstheme="minorHAnsi"/>
          <w:sz w:val="24"/>
          <w:szCs w:val="24"/>
          <w:lang w:val="en-GB"/>
        </w:rPr>
        <w:sym w:font="Wingdings" w:char="F0E0"/>
      </w:r>
      <w:r w:rsidRPr="00A61DB9">
        <w:rPr>
          <w:rFonts w:cstheme="minorHAnsi"/>
          <w:sz w:val="24"/>
          <w:szCs w:val="24"/>
          <w:lang w:val="en-GB"/>
        </w:rPr>
        <w:t xml:space="preserve"> goal: &lt;20% fin</w:t>
      </w:r>
      <w:bookmarkStart w:id="0" w:name="_GoBack"/>
      <w:bookmarkEnd w:id="0"/>
      <w:r w:rsidRPr="00A61DB9">
        <w:rPr>
          <w:rFonts w:cstheme="minorHAnsi"/>
          <w:sz w:val="24"/>
          <w:szCs w:val="24"/>
          <w:lang w:val="en-GB"/>
        </w:rPr>
        <w:t>al residual stenosis)</w:t>
      </w:r>
    </w:p>
    <w:p w:rsidR="003A4148" w:rsidRPr="00A61DB9" w:rsidRDefault="00AB07E5" w:rsidP="00773844">
      <w:pPr>
        <w:pStyle w:val="Listenabsatz"/>
        <w:numPr>
          <w:ilvl w:val="1"/>
          <w:numId w:val="1"/>
        </w:numPr>
        <w:rPr>
          <w:rFonts w:cstheme="minorHAnsi"/>
          <w:sz w:val="24"/>
          <w:szCs w:val="24"/>
          <w:u w:val="single"/>
          <w:lang w:val="en-GB"/>
        </w:rPr>
      </w:pPr>
      <w:r w:rsidRPr="00A61DB9">
        <w:rPr>
          <w:rFonts w:cstheme="minorHAnsi"/>
          <w:sz w:val="24"/>
          <w:szCs w:val="24"/>
          <w:lang w:val="en-GB"/>
        </w:rPr>
        <w:t>Magmaris not implanted if complete expansion of pre-dilatation balloon or &lt;30% post pre-dilatation residual stenosis not achieved</w:t>
      </w:r>
    </w:p>
    <w:p w:rsidR="000A0F58" w:rsidRPr="00A61DB9" w:rsidRDefault="000A0F58" w:rsidP="00773844">
      <w:pPr>
        <w:pStyle w:val="Listenabsatz"/>
        <w:numPr>
          <w:ilvl w:val="1"/>
          <w:numId w:val="1"/>
        </w:numPr>
        <w:rPr>
          <w:rFonts w:cstheme="minorHAnsi"/>
          <w:sz w:val="24"/>
          <w:szCs w:val="24"/>
          <w:u w:val="single"/>
          <w:lang w:val="en-GB"/>
        </w:rPr>
      </w:pPr>
      <w:r w:rsidRPr="00A61DB9">
        <w:rPr>
          <w:rFonts w:cstheme="minorHAnsi"/>
          <w:sz w:val="24"/>
          <w:szCs w:val="24"/>
          <w:lang w:val="en-GB"/>
        </w:rPr>
        <w:t>implantation guidelines were updated to the “4P-guidelines”:</w:t>
      </w:r>
    </w:p>
    <w:p w:rsidR="000A0F58" w:rsidRPr="00A61DB9" w:rsidRDefault="000A0F58" w:rsidP="000A0F58">
      <w:pPr>
        <w:pStyle w:val="Listenabsatz"/>
        <w:numPr>
          <w:ilvl w:val="2"/>
          <w:numId w:val="1"/>
        </w:numPr>
        <w:rPr>
          <w:rFonts w:cstheme="minorHAnsi"/>
          <w:sz w:val="24"/>
          <w:szCs w:val="24"/>
          <w:u w:val="single"/>
          <w:lang w:val="en-GB"/>
        </w:rPr>
      </w:pPr>
      <w:r w:rsidRPr="00A61DB9">
        <w:rPr>
          <w:rFonts w:cstheme="minorHAnsi"/>
          <w:sz w:val="24"/>
          <w:szCs w:val="24"/>
          <w:lang w:val="en-GB"/>
        </w:rPr>
        <w:t xml:space="preserve"> </w:t>
      </w:r>
      <w:r w:rsidRPr="00A61DB9">
        <w:rPr>
          <w:rFonts w:cstheme="minorHAnsi"/>
          <w:sz w:val="24"/>
          <w:szCs w:val="24"/>
          <w:u w:val="single"/>
          <w:lang w:val="en-GB"/>
        </w:rPr>
        <w:t>Patient selection</w:t>
      </w:r>
      <w:r w:rsidRPr="00A61DB9">
        <w:rPr>
          <w:rFonts w:cstheme="minorHAnsi"/>
          <w:sz w:val="24"/>
          <w:szCs w:val="24"/>
          <w:lang w:val="en-GB"/>
        </w:rPr>
        <w:t>: de novo lesions with a reference </w:t>
      </w:r>
      <w:hyperlink r:id="rId27" w:tooltip="Learn more about Vessel Diameter from ScienceDirect's AI-generated Topic Pages" w:history="1">
        <w:r w:rsidRPr="00A61DB9">
          <w:rPr>
            <w:rStyle w:val="Hyperlink"/>
            <w:rFonts w:cstheme="minorHAnsi"/>
            <w:color w:val="auto"/>
            <w:sz w:val="24"/>
            <w:szCs w:val="24"/>
            <w:u w:val="none"/>
            <w:lang w:val="en-GB"/>
          </w:rPr>
          <w:t>vessel diameter</w:t>
        </w:r>
      </w:hyperlink>
      <w:r w:rsidRPr="00A61DB9">
        <w:rPr>
          <w:rFonts w:cstheme="minorHAnsi"/>
          <w:sz w:val="24"/>
          <w:szCs w:val="24"/>
          <w:lang w:val="en-GB"/>
        </w:rPr>
        <w:t> and lesion length closely matching the available Magmaris sizes</w:t>
      </w:r>
    </w:p>
    <w:p w:rsidR="000A0F58" w:rsidRPr="00A61DB9" w:rsidRDefault="000A0F58" w:rsidP="000A0F58">
      <w:pPr>
        <w:pStyle w:val="Listenabsatz"/>
        <w:numPr>
          <w:ilvl w:val="2"/>
          <w:numId w:val="1"/>
        </w:numPr>
        <w:rPr>
          <w:rFonts w:cstheme="minorHAnsi"/>
          <w:sz w:val="24"/>
          <w:szCs w:val="24"/>
          <w:u w:val="single"/>
          <w:lang w:val="en-GB"/>
        </w:rPr>
      </w:pPr>
      <w:r w:rsidRPr="00A61DB9">
        <w:rPr>
          <w:rFonts w:cstheme="minorHAnsi"/>
          <w:sz w:val="24"/>
          <w:szCs w:val="24"/>
          <w:u w:val="single"/>
          <w:lang w:val="en-GB"/>
        </w:rPr>
        <w:t>Proper sizing</w:t>
      </w:r>
      <w:r w:rsidRPr="00A61DB9">
        <w:rPr>
          <w:rFonts w:cstheme="minorHAnsi"/>
          <w:sz w:val="24"/>
          <w:szCs w:val="24"/>
          <w:lang w:val="en-GB"/>
        </w:rPr>
        <w:t>: Magmaris should not be implanted in vessels &lt;2.7 mm or &gt;3.7 mm, if uncertain, quantitative lesion evaluation with </w:t>
      </w:r>
      <w:hyperlink r:id="rId28" w:tooltip="Learn more about Quantitative Coronary Angiography from ScienceDirect's AI-generated Topic Pages" w:history="1">
        <w:r w:rsidRPr="00A61DB9">
          <w:rPr>
            <w:rStyle w:val="Hyperlink"/>
            <w:rFonts w:cstheme="minorHAnsi"/>
            <w:color w:val="auto"/>
            <w:sz w:val="24"/>
            <w:szCs w:val="24"/>
            <w:u w:val="none"/>
            <w:lang w:val="en-GB"/>
          </w:rPr>
          <w:t>quantitative coronary angiography</w:t>
        </w:r>
      </w:hyperlink>
      <w:r w:rsidRPr="00A61DB9">
        <w:rPr>
          <w:rFonts w:cstheme="minorHAnsi"/>
          <w:sz w:val="24"/>
          <w:szCs w:val="24"/>
          <w:lang w:val="en-GB"/>
        </w:rPr>
        <w:t>, </w:t>
      </w:r>
      <w:hyperlink r:id="rId29" w:tooltip="Learn more about Intravascular Ultrasound from ScienceDirect's AI-generated Topic Pages" w:history="1">
        <w:r w:rsidRPr="00A61DB9">
          <w:rPr>
            <w:rStyle w:val="Hyperlink"/>
            <w:rFonts w:cstheme="minorHAnsi"/>
            <w:color w:val="auto"/>
            <w:sz w:val="24"/>
            <w:szCs w:val="24"/>
            <w:u w:val="none"/>
            <w:lang w:val="en-GB"/>
          </w:rPr>
          <w:t>intravascular ultrasound</w:t>
        </w:r>
      </w:hyperlink>
      <w:r w:rsidRPr="00A61DB9">
        <w:rPr>
          <w:rFonts w:cstheme="minorHAnsi"/>
          <w:sz w:val="24"/>
          <w:szCs w:val="24"/>
          <w:lang w:val="en-GB"/>
        </w:rPr>
        <w:t xml:space="preserve"> (IVUS), and/or </w:t>
      </w:r>
      <w:hyperlink r:id="rId30" w:tooltip="Learn more about Optical Coherence Tomography from ScienceDirect's AI-generated Topic Pages" w:history="1">
        <w:r w:rsidRPr="00A61DB9">
          <w:rPr>
            <w:rStyle w:val="Hyperlink"/>
            <w:rFonts w:cstheme="minorHAnsi"/>
            <w:color w:val="auto"/>
            <w:sz w:val="24"/>
            <w:szCs w:val="24"/>
            <w:u w:val="none"/>
            <w:lang w:val="en-GB"/>
          </w:rPr>
          <w:t>optical coherence tomography</w:t>
        </w:r>
      </w:hyperlink>
      <w:r w:rsidRPr="00A61DB9">
        <w:rPr>
          <w:rFonts w:cstheme="minorHAnsi"/>
          <w:sz w:val="24"/>
          <w:szCs w:val="24"/>
          <w:lang w:val="en-GB"/>
        </w:rPr>
        <w:t> should be performed, keeping in mind that </w:t>
      </w:r>
      <w:hyperlink r:id="rId31" w:tooltip="Learn more about Angiography from ScienceDirect's AI-generated Topic Pages" w:history="1">
        <w:r w:rsidRPr="00A61DB9">
          <w:rPr>
            <w:rStyle w:val="Hyperlink"/>
            <w:rFonts w:cstheme="minorHAnsi"/>
            <w:color w:val="auto"/>
            <w:sz w:val="24"/>
            <w:szCs w:val="24"/>
            <w:u w:val="none"/>
            <w:lang w:val="en-GB"/>
          </w:rPr>
          <w:t>angiograms</w:t>
        </w:r>
      </w:hyperlink>
      <w:r w:rsidRPr="00A61DB9">
        <w:rPr>
          <w:rFonts w:cstheme="minorHAnsi"/>
          <w:sz w:val="24"/>
          <w:szCs w:val="24"/>
          <w:lang w:val="en-GB"/>
        </w:rPr>
        <w:t> generally underestimate the vessel diameter by 0.25 mm</w:t>
      </w:r>
    </w:p>
    <w:p w:rsidR="000A0F58" w:rsidRPr="00A61DB9" w:rsidRDefault="000A0F58" w:rsidP="000A0F58">
      <w:pPr>
        <w:pStyle w:val="Listenabsatz"/>
        <w:numPr>
          <w:ilvl w:val="2"/>
          <w:numId w:val="1"/>
        </w:numPr>
        <w:rPr>
          <w:rFonts w:cstheme="minorHAnsi"/>
          <w:sz w:val="24"/>
          <w:szCs w:val="24"/>
          <w:u w:val="single"/>
          <w:lang w:val="en-GB"/>
        </w:rPr>
      </w:pPr>
      <w:r w:rsidRPr="00A61DB9">
        <w:rPr>
          <w:rFonts w:cstheme="minorHAnsi"/>
          <w:sz w:val="24"/>
          <w:szCs w:val="24"/>
          <w:u w:val="single"/>
          <w:lang w:val="en-GB"/>
        </w:rPr>
        <w:t>Pre-dilatation</w:t>
      </w:r>
      <w:r w:rsidRPr="00A61DB9">
        <w:rPr>
          <w:rFonts w:cstheme="minorHAnsi"/>
          <w:sz w:val="24"/>
          <w:szCs w:val="24"/>
          <w:lang w:val="en-GB"/>
        </w:rPr>
        <w:t>: mandatory, with a non-compliant balloon with a 1:1 balloon to artery ratio, residual stenosis should be &lt;20%, and, if this is not achieved, other balloon technologies such as scoring balloons may be used</w:t>
      </w:r>
    </w:p>
    <w:p w:rsidR="000A0F58" w:rsidRPr="00A61DB9" w:rsidRDefault="000A0F58" w:rsidP="000A0F58">
      <w:pPr>
        <w:pStyle w:val="Listenabsatz"/>
        <w:numPr>
          <w:ilvl w:val="2"/>
          <w:numId w:val="1"/>
        </w:numPr>
        <w:rPr>
          <w:rFonts w:cstheme="minorHAnsi"/>
          <w:sz w:val="24"/>
          <w:szCs w:val="24"/>
          <w:u w:val="single"/>
          <w:lang w:val="en-GB"/>
        </w:rPr>
      </w:pPr>
      <w:r w:rsidRPr="00A61DB9">
        <w:rPr>
          <w:rFonts w:cstheme="minorHAnsi"/>
          <w:sz w:val="24"/>
          <w:szCs w:val="24"/>
          <w:u w:val="single"/>
          <w:lang w:val="en-GB"/>
        </w:rPr>
        <w:t>Post-dilatation</w:t>
      </w:r>
      <w:r w:rsidRPr="00A61DB9">
        <w:rPr>
          <w:rFonts w:cstheme="minorHAnsi"/>
          <w:sz w:val="24"/>
          <w:szCs w:val="24"/>
          <w:lang w:val="en-GB"/>
        </w:rPr>
        <w:t xml:space="preserve">: with a non-compliant balloon which is 0.5 mm larger than the implanted scaffold at high pressure &gt;16 mm is </w:t>
      </w:r>
      <w:r w:rsidRPr="00A61DB9">
        <w:rPr>
          <w:rFonts w:cstheme="minorHAnsi"/>
          <w:sz w:val="24"/>
          <w:szCs w:val="24"/>
          <w:lang w:val="en-GB"/>
        </w:rPr>
        <w:lastRenderedPageBreak/>
        <w:t>recommended, but the expansion limit of Magmaris of 0.6 mm should be considered; optical coherence tomography is helpful to assess malappositions during the learning phase</w:t>
      </w:r>
    </w:p>
    <w:p w:rsidR="00491AC7" w:rsidRPr="00A61DB9" w:rsidRDefault="00773844" w:rsidP="00491AC7">
      <w:pPr>
        <w:rPr>
          <w:rFonts w:cstheme="minorHAnsi"/>
          <w:b/>
          <w:bCs/>
          <w:sz w:val="24"/>
          <w:szCs w:val="24"/>
          <w:lang w:val="en-GB"/>
        </w:rPr>
      </w:pPr>
      <w:r w:rsidRPr="00A61DB9">
        <w:rPr>
          <w:rFonts w:cstheme="minorHAnsi"/>
          <w:b/>
          <w:bCs/>
          <w:sz w:val="24"/>
          <w:szCs w:val="24"/>
          <w:lang w:val="en-GB"/>
        </w:rPr>
        <w:t>Bioresor</w:t>
      </w:r>
      <w:r w:rsidR="000A0F58" w:rsidRPr="00A61DB9">
        <w:rPr>
          <w:rFonts w:cstheme="minorHAnsi"/>
          <w:b/>
          <w:bCs/>
          <w:sz w:val="24"/>
          <w:szCs w:val="24"/>
          <w:lang w:val="en-GB"/>
        </w:rPr>
        <w:t>b</w:t>
      </w:r>
      <w:r w:rsidRPr="00A61DB9">
        <w:rPr>
          <w:rFonts w:cstheme="minorHAnsi"/>
          <w:b/>
          <w:bCs/>
          <w:sz w:val="24"/>
          <w:szCs w:val="24"/>
          <w:lang w:val="en-GB"/>
        </w:rPr>
        <w:t xml:space="preserve">able </w:t>
      </w:r>
      <w:r w:rsidR="000A0F58" w:rsidRPr="00A61DB9">
        <w:rPr>
          <w:rFonts w:cstheme="minorHAnsi"/>
          <w:b/>
          <w:bCs/>
          <w:sz w:val="24"/>
          <w:szCs w:val="24"/>
          <w:lang w:val="en-GB"/>
        </w:rPr>
        <w:t>scaffolds</w:t>
      </w:r>
      <w:r w:rsidR="003A4148" w:rsidRPr="00A61DB9">
        <w:rPr>
          <w:rFonts w:cstheme="minorHAnsi"/>
          <w:b/>
          <w:bCs/>
          <w:sz w:val="24"/>
          <w:szCs w:val="24"/>
          <w:lang w:val="en-GB"/>
        </w:rPr>
        <w:t xml:space="preserve"> (BRS) </w:t>
      </w:r>
    </w:p>
    <w:p w:rsidR="0087387B" w:rsidRPr="00A61DB9" w:rsidRDefault="0087387B" w:rsidP="0087387B">
      <w:pPr>
        <w:pStyle w:val="Listenabsatz"/>
        <w:numPr>
          <w:ilvl w:val="0"/>
          <w:numId w:val="8"/>
        </w:numPr>
        <w:rPr>
          <w:rFonts w:cstheme="minorHAnsi"/>
          <w:b/>
          <w:bCs/>
          <w:sz w:val="24"/>
          <w:szCs w:val="24"/>
          <w:lang w:val="en-GB"/>
        </w:rPr>
      </w:pPr>
      <w:r w:rsidRPr="00A61DB9">
        <w:rPr>
          <w:rFonts w:cstheme="minorHAnsi"/>
          <w:color w:val="000000"/>
          <w:sz w:val="24"/>
          <w:szCs w:val="24"/>
          <w:shd w:val="clear" w:color="auto" w:fill="FFFFFF"/>
          <w:lang w:val="en-GB"/>
        </w:rPr>
        <w:t>non-permanent implants avoiding caging vessels and obstructing side branches and allow vasomotion (</w:t>
      </w:r>
      <w:hyperlink r:id="rId32" w:history="1">
        <w:r w:rsidRPr="00A61DB9">
          <w:rPr>
            <w:rStyle w:val="Hyperlink"/>
            <w:rFonts w:cstheme="minorHAnsi"/>
            <w:sz w:val="24"/>
            <w:szCs w:val="24"/>
            <w:lang w:val="en-GB"/>
          </w:rPr>
          <w:t>https://pubmed.ncbi.nlm.nih.gov/30251247/</w:t>
        </w:r>
      </w:hyperlink>
      <w:r w:rsidRPr="00A61DB9">
        <w:rPr>
          <w:rFonts w:cstheme="minorHAnsi"/>
          <w:color w:val="000000"/>
          <w:sz w:val="24"/>
          <w:szCs w:val="24"/>
          <w:shd w:val="clear" w:color="auto" w:fill="FFFFFF"/>
          <w:lang w:val="en-GB"/>
        </w:rPr>
        <w:t>)</w:t>
      </w:r>
    </w:p>
    <w:p w:rsidR="00773844" w:rsidRPr="00A61DB9" w:rsidRDefault="000A0F58" w:rsidP="00773844">
      <w:pPr>
        <w:pStyle w:val="Listenabsatz"/>
        <w:numPr>
          <w:ilvl w:val="0"/>
          <w:numId w:val="6"/>
        </w:numPr>
        <w:rPr>
          <w:rFonts w:cstheme="minorHAnsi"/>
          <w:b/>
          <w:bCs/>
          <w:sz w:val="24"/>
          <w:szCs w:val="24"/>
          <w:lang w:val="en-GB"/>
        </w:rPr>
      </w:pPr>
      <w:r w:rsidRPr="00A61DB9">
        <w:rPr>
          <w:rFonts w:cstheme="minorHAnsi"/>
          <w:sz w:val="24"/>
          <w:szCs w:val="24"/>
          <w:lang w:val="en-GB"/>
        </w:rPr>
        <w:t xml:space="preserve">developed to provide temporary vessel support , dissolve afterwards </w:t>
      </w:r>
      <w:r w:rsidRPr="00A61DB9">
        <w:rPr>
          <w:rFonts w:cstheme="minorHAnsi"/>
          <w:sz w:val="24"/>
          <w:szCs w:val="24"/>
          <w:lang w:val="en-GB"/>
        </w:rPr>
        <w:sym w:font="Wingdings" w:char="F0E0"/>
      </w:r>
      <w:r w:rsidRPr="00A61DB9">
        <w:rPr>
          <w:rFonts w:cstheme="minorHAnsi"/>
          <w:sz w:val="24"/>
          <w:szCs w:val="24"/>
          <w:lang w:val="en-GB"/>
        </w:rPr>
        <w:t xml:space="preserve"> overcome long-term events associated with permanent DES </w:t>
      </w:r>
    </w:p>
    <w:p w:rsidR="0087387B" w:rsidRPr="00A61DB9" w:rsidRDefault="0087387B" w:rsidP="00773844">
      <w:pPr>
        <w:pStyle w:val="Listenabsatz"/>
        <w:numPr>
          <w:ilvl w:val="0"/>
          <w:numId w:val="6"/>
        </w:numPr>
        <w:rPr>
          <w:rFonts w:cstheme="minorHAnsi"/>
          <w:b/>
          <w:bCs/>
          <w:sz w:val="24"/>
          <w:szCs w:val="24"/>
          <w:lang w:val="en-GB"/>
        </w:rPr>
      </w:pPr>
      <w:r w:rsidRPr="00A61DB9">
        <w:rPr>
          <w:rFonts w:cstheme="minorHAnsi"/>
          <w:color w:val="000000"/>
          <w:sz w:val="24"/>
          <w:szCs w:val="24"/>
          <w:shd w:val="clear" w:color="auto" w:fill="FFFFFF"/>
          <w:lang w:val="en-GB"/>
        </w:rPr>
        <w:t>The basis of metallic biodegradable scaffolds is magnesium or iron</w:t>
      </w:r>
    </w:p>
    <w:p w:rsidR="003A4148" w:rsidRPr="00A61DB9" w:rsidRDefault="003A4148" w:rsidP="00491AC7">
      <w:pPr>
        <w:rPr>
          <w:rFonts w:cstheme="minorHAnsi"/>
          <w:b/>
          <w:bCs/>
          <w:sz w:val="24"/>
          <w:szCs w:val="24"/>
        </w:rPr>
      </w:pPr>
      <w:r w:rsidRPr="00A61DB9">
        <w:rPr>
          <w:rFonts w:cstheme="minorHAnsi"/>
          <w:b/>
          <w:bCs/>
          <w:sz w:val="24"/>
          <w:szCs w:val="24"/>
        </w:rPr>
        <w:t xml:space="preserve">Drug eluting stents (DES) </w:t>
      </w:r>
    </w:p>
    <w:p w:rsidR="000A0F58" w:rsidRPr="00A61DB9" w:rsidRDefault="00A13A98" w:rsidP="000A0F58">
      <w:pPr>
        <w:pStyle w:val="Listenabsatz"/>
        <w:numPr>
          <w:ilvl w:val="0"/>
          <w:numId w:val="6"/>
        </w:numPr>
        <w:rPr>
          <w:rFonts w:cstheme="minorHAnsi"/>
          <w:b/>
          <w:bCs/>
          <w:sz w:val="24"/>
          <w:szCs w:val="24"/>
        </w:rPr>
      </w:pPr>
      <w:hyperlink r:id="rId33" w:history="1">
        <w:r w:rsidR="000A0F58" w:rsidRPr="00A61DB9">
          <w:rPr>
            <w:rStyle w:val="Hyperlink"/>
            <w:rFonts w:cstheme="minorHAnsi"/>
            <w:sz w:val="24"/>
            <w:szCs w:val="24"/>
          </w:rPr>
          <w:t>https://www.ncbi.nlm.nih.gov/books/NBK537349/</w:t>
        </w:r>
      </w:hyperlink>
    </w:p>
    <w:p w:rsidR="003A4148" w:rsidRPr="00A61DB9" w:rsidRDefault="00A13A98" w:rsidP="003A4148">
      <w:pPr>
        <w:pStyle w:val="Listenabsatz"/>
        <w:numPr>
          <w:ilvl w:val="0"/>
          <w:numId w:val="3"/>
        </w:numPr>
        <w:rPr>
          <w:rFonts w:cstheme="minorHAnsi"/>
          <w:b/>
          <w:bCs/>
          <w:sz w:val="24"/>
          <w:szCs w:val="24"/>
        </w:rPr>
      </w:pPr>
      <w:hyperlink r:id="rId34" w:history="1">
        <w:r w:rsidR="00392C18" w:rsidRPr="00A61DB9">
          <w:rPr>
            <w:rStyle w:val="Hyperlink"/>
            <w:rFonts w:cstheme="minorHAnsi"/>
            <w:sz w:val="24"/>
            <w:szCs w:val="24"/>
          </w:rPr>
          <w:t>https://flexikon.doccheck.com/de/Medikamentenfreisetzender_Stent</w:t>
        </w:r>
      </w:hyperlink>
    </w:p>
    <w:p w:rsidR="00FE576B" w:rsidRPr="00A61DB9" w:rsidRDefault="00B15DB7" w:rsidP="003A4148">
      <w:pPr>
        <w:pStyle w:val="Listenabsatz"/>
        <w:numPr>
          <w:ilvl w:val="0"/>
          <w:numId w:val="3"/>
        </w:numPr>
        <w:rPr>
          <w:rFonts w:cstheme="minorHAnsi"/>
          <w:b/>
          <w:bCs/>
          <w:sz w:val="24"/>
          <w:szCs w:val="24"/>
          <w:lang w:val="en-GB"/>
        </w:rPr>
      </w:pPr>
      <w:r w:rsidRPr="00A61DB9">
        <w:rPr>
          <w:rFonts w:cstheme="minorHAnsi"/>
          <w:color w:val="000000"/>
          <w:sz w:val="24"/>
          <w:szCs w:val="24"/>
          <w:shd w:val="clear" w:color="auto" w:fill="FFFFFF"/>
          <w:lang w:val="en-GB"/>
        </w:rPr>
        <w:t>percutaneous coronary intervention (PCI) technology has revolutionized the field of cardiology.</w:t>
      </w:r>
      <w:r w:rsidRPr="00A61DB9">
        <w:rPr>
          <w:rFonts w:cstheme="minorHAnsi"/>
          <w:sz w:val="24"/>
          <w:szCs w:val="24"/>
          <w:lang w:val="en-GB"/>
        </w:rPr>
        <w:t xml:space="preserve"> </w:t>
      </w:r>
    </w:p>
    <w:p w:rsidR="00B15DB7" w:rsidRPr="00A61DB9" w:rsidRDefault="00FE576B" w:rsidP="003A4148">
      <w:pPr>
        <w:pStyle w:val="Listenabsatz"/>
        <w:numPr>
          <w:ilvl w:val="0"/>
          <w:numId w:val="3"/>
        </w:numPr>
        <w:rPr>
          <w:rFonts w:cstheme="minorHAnsi"/>
          <w:b/>
          <w:bCs/>
          <w:sz w:val="24"/>
          <w:szCs w:val="24"/>
          <w:lang w:val="en-GB"/>
        </w:rPr>
      </w:pPr>
      <w:r w:rsidRPr="00A61DB9">
        <w:rPr>
          <w:rFonts w:cstheme="minorHAnsi"/>
          <w:sz w:val="24"/>
          <w:szCs w:val="24"/>
          <w:lang w:val="en-GB"/>
        </w:rPr>
        <w:t>Defin</w:t>
      </w:r>
      <w:r w:rsidR="00627A66" w:rsidRPr="00A61DB9">
        <w:rPr>
          <w:rFonts w:cstheme="minorHAnsi"/>
          <w:sz w:val="24"/>
          <w:szCs w:val="24"/>
          <w:lang w:val="en-GB"/>
        </w:rPr>
        <w:t>i</w:t>
      </w:r>
      <w:r w:rsidRPr="00A61DB9">
        <w:rPr>
          <w:rFonts w:cstheme="minorHAnsi"/>
          <w:sz w:val="24"/>
          <w:szCs w:val="24"/>
          <w:lang w:val="en-GB"/>
        </w:rPr>
        <w:t xml:space="preserve">tion: </w:t>
      </w:r>
      <w:r w:rsidR="00B15DB7" w:rsidRPr="00A61DB9">
        <w:rPr>
          <w:rFonts w:cstheme="minorHAnsi"/>
          <w:sz w:val="24"/>
          <w:szCs w:val="24"/>
          <w:lang w:val="en-GB"/>
        </w:rPr>
        <w:t>Vascular protheses to reopen patent coronary arteries narro</w:t>
      </w:r>
      <w:r w:rsidRPr="00A61DB9">
        <w:rPr>
          <w:rFonts w:cstheme="minorHAnsi"/>
          <w:sz w:val="24"/>
          <w:szCs w:val="24"/>
          <w:lang w:val="en-GB"/>
        </w:rPr>
        <w:t>w</w:t>
      </w:r>
      <w:r w:rsidR="00B15DB7" w:rsidRPr="00A61DB9">
        <w:rPr>
          <w:rFonts w:cstheme="minorHAnsi"/>
          <w:sz w:val="24"/>
          <w:szCs w:val="24"/>
          <w:lang w:val="en-GB"/>
        </w:rPr>
        <w:t>ed by arteriosclerosis</w:t>
      </w:r>
    </w:p>
    <w:p w:rsidR="00B15DB7" w:rsidRPr="00A61DB9" w:rsidRDefault="00B15DB7" w:rsidP="003A4148">
      <w:pPr>
        <w:pStyle w:val="Listenabsatz"/>
        <w:numPr>
          <w:ilvl w:val="0"/>
          <w:numId w:val="3"/>
        </w:numPr>
        <w:rPr>
          <w:rFonts w:cstheme="minorHAnsi"/>
          <w:b/>
          <w:bCs/>
          <w:sz w:val="24"/>
          <w:szCs w:val="24"/>
          <w:lang w:val="en-GB"/>
        </w:rPr>
      </w:pPr>
      <w:r w:rsidRPr="00A61DB9">
        <w:rPr>
          <w:rFonts w:cstheme="minorHAnsi"/>
          <w:sz w:val="24"/>
          <w:szCs w:val="24"/>
          <w:lang w:val="en-GB"/>
        </w:rPr>
        <w:t>Classification by three characteristics: Scaffold, drug-delivery mechanism, therapeutic agent</w:t>
      </w:r>
    </w:p>
    <w:p w:rsidR="00B15DB7" w:rsidRPr="00A61DB9" w:rsidRDefault="00B15DB7" w:rsidP="003A4148">
      <w:pPr>
        <w:pStyle w:val="Listenabsatz"/>
        <w:numPr>
          <w:ilvl w:val="0"/>
          <w:numId w:val="3"/>
        </w:numPr>
        <w:rPr>
          <w:rFonts w:cstheme="minorHAnsi"/>
          <w:b/>
          <w:bCs/>
          <w:sz w:val="24"/>
          <w:szCs w:val="24"/>
          <w:lang w:val="en-GB"/>
        </w:rPr>
      </w:pPr>
      <w:r w:rsidRPr="00A61DB9">
        <w:rPr>
          <w:rFonts w:cstheme="minorHAnsi"/>
          <w:sz w:val="24"/>
          <w:szCs w:val="24"/>
          <w:lang w:val="en-GB"/>
        </w:rPr>
        <w:t>Evolved from BMS (bare metal stents)</w:t>
      </w:r>
    </w:p>
    <w:p w:rsidR="00B15DB7" w:rsidRPr="00A61DB9" w:rsidRDefault="00B15DB7" w:rsidP="003A4148">
      <w:pPr>
        <w:pStyle w:val="Listenabsatz"/>
        <w:numPr>
          <w:ilvl w:val="0"/>
          <w:numId w:val="3"/>
        </w:numPr>
        <w:rPr>
          <w:rFonts w:cstheme="minorHAnsi"/>
          <w:b/>
          <w:bCs/>
          <w:sz w:val="24"/>
          <w:szCs w:val="24"/>
          <w:lang w:val="en-GB"/>
        </w:rPr>
      </w:pPr>
      <w:r w:rsidRPr="00A61DB9">
        <w:rPr>
          <w:rFonts w:cstheme="minorHAnsi"/>
          <w:sz w:val="24"/>
          <w:szCs w:val="24"/>
          <w:lang w:val="en-GB"/>
        </w:rPr>
        <w:t xml:space="preserve">Antiproliferative drug coats scaffold to reduce cell proliferation inside the stent and treats the complication of early restenosis </w:t>
      </w:r>
      <w:hyperlink r:id="rId35" w:history="1">
        <w:r w:rsidR="00112E3E" w:rsidRPr="00A61DB9">
          <w:rPr>
            <w:rStyle w:val="Hyperlink"/>
            <w:rFonts w:cstheme="minorHAnsi"/>
            <w:sz w:val="24"/>
            <w:szCs w:val="24"/>
            <w:lang w:val="en-GB"/>
          </w:rPr>
          <w:t>https://pubmed.ncbi.nlm.nih.gov/16785479/</w:t>
        </w:r>
      </w:hyperlink>
      <w:r w:rsidRPr="00A61DB9">
        <w:rPr>
          <w:rFonts w:cstheme="minorHAnsi"/>
          <w:sz w:val="24"/>
          <w:szCs w:val="24"/>
          <w:lang w:val="en-GB"/>
        </w:rPr>
        <w:t xml:space="preserve">, </w:t>
      </w:r>
      <w:r w:rsidR="00042B63" w:rsidRPr="00A61DB9">
        <w:rPr>
          <w:rFonts w:cstheme="minorHAnsi"/>
          <w:color w:val="000000"/>
          <w:sz w:val="24"/>
          <w:szCs w:val="24"/>
          <w:shd w:val="clear" w:color="auto" w:fill="FFFFFF"/>
          <w:lang w:val="en-GB"/>
        </w:rPr>
        <w:t>renarrowing of the vessel)</w:t>
      </w:r>
      <w:r w:rsidRPr="00A61DB9">
        <w:rPr>
          <w:rFonts w:cstheme="minorHAnsi"/>
          <w:sz w:val="24"/>
          <w:szCs w:val="24"/>
          <w:lang w:val="en-GB"/>
        </w:rPr>
        <w:t xml:space="preserve">) </w:t>
      </w:r>
      <w:r w:rsidR="0087387B" w:rsidRPr="00A61DB9">
        <w:rPr>
          <w:rFonts w:cstheme="minorHAnsi"/>
          <w:sz w:val="24"/>
          <w:szCs w:val="24"/>
          <w:lang w:val="en-GB"/>
        </w:rPr>
        <w:sym w:font="Wingdings" w:char="F0E0"/>
      </w:r>
      <w:r w:rsidR="0087387B" w:rsidRPr="00A61DB9">
        <w:rPr>
          <w:rFonts w:cstheme="minorHAnsi"/>
          <w:sz w:val="24"/>
          <w:szCs w:val="24"/>
          <w:lang w:val="en-GB"/>
        </w:rPr>
        <w:t xml:space="preserve"> significant reduction of early restenosis (relative ungefährlich, da </w:t>
      </w:r>
      <w:r w:rsidR="0087387B" w:rsidRPr="00A61DB9">
        <w:rPr>
          <w:rFonts w:cstheme="minorHAnsi"/>
          <w:color w:val="000000"/>
          <w:sz w:val="24"/>
          <w:szCs w:val="24"/>
          <w:shd w:val="clear" w:color="auto" w:fill="FFFFFF"/>
          <w:lang w:val="en-GB"/>
        </w:rPr>
        <w:t>slow process</w:t>
      </w:r>
      <w:r w:rsidR="0087387B" w:rsidRPr="00A61DB9">
        <w:rPr>
          <w:rFonts w:cstheme="minorHAnsi"/>
          <w:sz w:val="24"/>
          <w:szCs w:val="24"/>
          <w:lang w:val="en-GB"/>
        </w:rPr>
        <w:t>)</w:t>
      </w:r>
    </w:p>
    <w:p w:rsidR="003A4148" w:rsidRPr="00A61DB9" w:rsidRDefault="0087387B" w:rsidP="00491AC7">
      <w:pPr>
        <w:pStyle w:val="Listenabsatz"/>
        <w:numPr>
          <w:ilvl w:val="0"/>
          <w:numId w:val="3"/>
        </w:numPr>
        <w:rPr>
          <w:rFonts w:cstheme="minorHAnsi"/>
          <w:b/>
          <w:bCs/>
          <w:sz w:val="24"/>
          <w:szCs w:val="24"/>
          <w:lang w:val="en-GB"/>
        </w:rPr>
      </w:pPr>
      <w:r w:rsidRPr="00A61DB9">
        <w:rPr>
          <w:rFonts w:cstheme="minorHAnsi"/>
          <w:sz w:val="24"/>
          <w:szCs w:val="24"/>
          <w:lang w:val="en-GB"/>
        </w:rPr>
        <w:t xml:space="preserve">Correlate with long-term problem: </w:t>
      </w:r>
      <w:r w:rsidRPr="00A61DB9">
        <w:rPr>
          <w:rFonts w:cstheme="minorHAnsi"/>
          <w:color w:val="000000"/>
          <w:sz w:val="24"/>
          <w:szCs w:val="24"/>
          <w:shd w:val="clear" w:color="auto" w:fill="FFFFFF"/>
          <w:lang w:val="en-GB"/>
        </w:rPr>
        <w:t>late (&gt;30 days) and very late (&gt;12 months) stent thrombosis (</w:t>
      </w:r>
      <w:hyperlink r:id="rId36" w:history="1">
        <w:r w:rsidRPr="00A61DB9">
          <w:rPr>
            <w:rStyle w:val="Hyperlink"/>
            <w:rFonts w:cstheme="minorHAnsi"/>
            <w:sz w:val="24"/>
            <w:szCs w:val="24"/>
            <w:lang w:val="en-GB"/>
          </w:rPr>
          <w:t>https://pubmed.ncbi.nlm.nih.gov/17325255/</w:t>
        </w:r>
      </w:hyperlink>
      <w:r w:rsidRPr="00A61DB9">
        <w:rPr>
          <w:rFonts w:cstheme="minorHAnsi"/>
          <w:sz w:val="24"/>
          <w:szCs w:val="24"/>
          <w:lang w:val="en-GB"/>
        </w:rPr>
        <w:t xml:space="preserve">, </w:t>
      </w:r>
      <w:hyperlink r:id="rId37" w:history="1">
        <w:r w:rsidRPr="00A61DB9">
          <w:rPr>
            <w:rStyle w:val="Hyperlink"/>
            <w:rFonts w:cstheme="minorHAnsi"/>
            <w:sz w:val="24"/>
            <w:szCs w:val="24"/>
            <w:lang w:val="en-GB"/>
          </w:rPr>
          <w:t>https://pubmed.ncbi.nlm.nih.gov/20031649/</w:t>
        </w:r>
      </w:hyperlink>
      <w:r w:rsidRPr="00A61DB9">
        <w:rPr>
          <w:rFonts w:cstheme="minorHAnsi"/>
          <w:sz w:val="24"/>
          <w:szCs w:val="24"/>
          <w:lang w:val="en-GB"/>
        </w:rPr>
        <w:t xml:space="preserve">, </w:t>
      </w:r>
      <w:hyperlink r:id="rId38" w:history="1">
        <w:r w:rsidRPr="00A61DB9">
          <w:rPr>
            <w:rStyle w:val="Hyperlink"/>
            <w:rFonts w:cstheme="minorHAnsi"/>
            <w:sz w:val="24"/>
            <w:szCs w:val="24"/>
            <w:lang w:val="en-GB"/>
          </w:rPr>
          <w:t>https://pubmed.ncbi.nlm.nih.gov/17510464/</w:t>
        </w:r>
      </w:hyperlink>
      <w:r w:rsidRPr="00A61DB9">
        <w:rPr>
          <w:rFonts w:cstheme="minorHAnsi"/>
          <w:color w:val="000000"/>
          <w:sz w:val="24"/>
          <w:szCs w:val="24"/>
          <w:shd w:val="clear" w:color="auto" w:fill="FFFFFF"/>
          <w:lang w:val="en-GB"/>
        </w:rPr>
        <w:t>)</w:t>
      </w:r>
    </w:p>
    <w:p w:rsidR="003A4148" w:rsidRPr="00A61DB9" w:rsidRDefault="003A4148" w:rsidP="003A4148">
      <w:pPr>
        <w:rPr>
          <w:rFonts w:cstheme="minorHAnsi"/>
          <w:b/>
          <w:bCs/>
          <w:color w:val="000000"/>
          <w:sz w:val="24"/>
          <w:szCs w:val="24"/>
          <w:lang w:val="en-GB"/>
        </w:rPr>
      </w:pPr>
      <w:r w:rsidRPr="00A61DB9">
        <w:rPr>
          <w:rFonts w:cstheme="minorHAnsi"/>
          <w:b/>
          <w:bCs/>
          <w:color w:val="000000"/>
          <w:sz w:val="24"/>
          <w:szCs w:val="24"/>
          <w:lang w:val="en-GB"/>
        </w:rPr>
        <w:t>Poly-L-Milchsäure-Scaffolds (PLLA)-basierten BRS</w:t>
      </w:r>
    </w:p>
    <w:p w:rsidR="003A4148" w:rsidRPr="00A61DB9" w:rsidRDefault="003A4148" w:rsidP="003A4148">
      <w:pPr>
        <w:pStyle w:val="Listenabsatz"/>
        <w:numPr>
          <w:ilvl w:val="0"/>
          <w:numId w:val="2"/>
        </w:numPr>
        <w:rPr>
          <w:rFonts w:cstheme="minorHAnsi"/>
          <w:sz w:val="24"/>
          <w:szCs w:val="24"/>
        </w:rPr>
      </w:pPr>
      <w:r w:rsidRPr="00A61DB9">
        <w:rPr>
          <w:rFonts w:cstheme="minorHAnsi"/>
          <w:sz w:val="24"/>
          <w:szCs w:val="24"/>
        </w:rPr>
        <w:t xml:space="preserve">Polymerbasierte BRS (unterschied zu Magmaris) </w:t>
      </w:r>
      <w:r w:rsidRPr="00A61DB9">
        <w:rPr>
          <w:rFonts w:cstheme="minorHAnsi"/>
          <w:sz w:val="24"/>
          <w:szCs w:val="24"/>
        </w:rPr>
        <w:sym w:font="Wingdings" w:char="F0E0"/>
      </w:r>
      <w:r w:rsidRPr="00A61DB9">
        <w:rPr>
          <w:rFonts w:cstheme="minorHAnsi"/>
          <w:sz w:val="24"/>
          <w:szCs w:val="24"/>
        </w:rPr>
        <w:t xml:space="preserve"> Resoptionszeit 3-4 Jahre</w:t>
      </w:r>
    </w:p>
    <w:p w:rsidR="0087387B" w:rsidRPr="00A61DB9" w:rsidRDefault="0087387B" w:rsidP="0087387B">
      <w:pPr>
        <w:rPr>
          <w:rFonts w:cstheme="minorHAnsi"/>
          <w:b/>
          <w:bCs/>
          <w:sz w:val="24"/>
          <w:szCs w:val="24"/>
          <w:lang w:val="en-GB"/>
        </w:rPr>
      </w:pPr>
      <w:r w:rsidRPr="00A61DB9">
        <w:rPr>
          <w:rFonts w:cstheme="minorHAnsi"/>
          <w:b/>
          <w:bCs/>
          <w:sz w:val="24"/>
          <w:szCs w:val="24"/>
          <w:lang w:val="en-GB"/>
        </w:rPr>
        <w:t>Stent/Scaffold-Thrombosen (ST)</w:t>
      </w:r>
    </w:p>
    <w:p w:rsidR="0087387B" w:rsidRPr="00A61DB9" w:rsidRDefault="0087387B" w:rsidP="0087387B">
      <w:pPr>
        <w:pStyle w:val="Listenabsatz"/>
        <w:numPr>
          <w:ilvl w:val="0"/>
          <w:numId w:val="7"/>
        </w:numPr>
        <w:rPr>
          <w:rFonts w:cstheme="minorHAnsi"/>
          <w:b/>
          <w:bCs/>
          <w:sz w:val="24"/>
          <w:szCs w:val="24"/>
          <w:lang w:val="en-GB"/>
        </w:rPr>
      </w:pPr>
      <w:r w:rsidRPr="00A61DB9">
        <w:rPr>
          <w:rFonts w:cstheme="minorHAnsi"/>
          <w:color w:val="000000"/>
          <w:sz w:val="24"/>
          <w:szCs w:val="24"/>
          <w:shd w:val="clear" w:color="auto" w:fill="FFFFFF"/>
          <w:lang w:val="en-GB"/>
        </w:rPr>
        <w:t>Can be caused by antiproliferative effect of DES, which slows re-endothelialization of the prosthetic material (</w:t>
      </w:r>
      <w:hyperlink r:id="rId39" w:history="1">
        <w:r w:rsidRPr="00A61DB9">
          <w:rPr>
            <w:rStyle w:val="Hyperlink"/>
            <w:rFonts w:cstheme="minorHAnsi"/>
            <w:sz w:val="24"/>
            <w:szCs w:val="24"/>
            <w:lang w:val="en-GB"/>
          </w:rPr>
          <w:t>https://pubmed.ncbi.nlm.nih.gov/16461047/</w:t>
        </w:r>
      </w:hyperlink>
      <w:r w:rsidRPr="00A61DB9">
        <w:rPr>
          <w:rFonts w:cstheme="minorHAnsi"/>
          <w:sz w:val="24"/>
          <w:szCs w:val="24"/>
          <w:lang w:val="en-GB"/>
        </w:rPr>
        <w:t xml:space="preserve">, </w:t>
      </w:r>
      <w:hyperlink r:id="rId40" w:history="1">
        <w:r w:rsidRPr="00A61DB9">
          <w:rPr>
            <w:rStyle w:val="Hyperlink"/>
            <w:rFonts w:cstheme="minorHAnsi"/>
            <w:sz w:val="24"/>
            <w:szCs w:val="24"/>
            <w:lang w:val="en-GB"/>
          </w:rPr>
          <w:t>https://pubmed.ncbi.nlm.nih.gov/15870416/</w:t>
        </w:r>
      </w:hyperlink>
      <w:r w:rsidRPr="00A61DB9">
        <w:rPr>
          <w:rFonts w:cstheme="minorHAnsi"/>
          <w:color w:val="000000"/>
          <w:sz w:val="24"/>
          <w:szCs w:val="24"/>
          <w:shd w:val="clear" w:color="auto" w:fill="FFFFFF"/>
          <w:lang w:val="en-GB"/>
        </w:rPr>
        <w:t>)</w:t>
      </w:r>
    </w:p>
    <w:p w:rsidR="0087387B" w:rsidRPr="00A61DB9" w:rsidRDefault="0087387B" w:rsidP="0087387B">
      <w:pPr>
        <w:pStyle w:val="Listenabsatz"/>
        <w:numPr>
          <w:ilvl w:val="0"/>
          <w:numId w:val="7"/>
        </w:numPr>
        <w:rPr>
          <w:rFonts w:cstheme="minorHAnsi"/>
          <w:b/>
          <w:bCs/>
          <w:sz w:val="24"/>
          <w:szCs w:val="24"/>
          <w:lang w:val="en-GB"/>
        </w:rPr>
      </w:pPr>
      <w:r w:rsidRPr="00A61DB9">
        <w:rPr>
          <w:rFonts w:cstheme="minorHAnsi"/>
          <w:color w:val="000000"/>
          <w:sz w:val="24"/>
          <w:szCs w:val="24"/>
          <w:shd w:val="clear" w:color="auto" w:fill="FFFFFF"/>
          <w:lang w:val="en-GB"/>
        </w:rPr>
        <w:t>Occurs suddenly with acute life-threatening symptoms, low incidence but high mortality (</w:t>
      </w:r>
      <w:hyperlink r:id="rId41" w:history="1">
        <w:r w:rsidRPr="00A61DB9">
          <w:rPr>
            <w:rStyle w:val="Hyperlink"/>
            <w:rFonts w:cstheme="minorHAnsi"/>
            <w:sz w:val="24"/>
            <w:szCs w:val="24"/>
            <w:lang w:val="en-GB"/>
          </w:rPr>
          <w:t>https://pubmed.ncbi.nlm.nih.gov/19854727/</w:t>
        </w:r>
      </w:hyperlink>
      <w:r w:rsidRPr="00A61DB9">
        <w:rPr>
          <w:rFonts w:cstheme="minorHAnsi"/>
          <w:color w:val="000000"/>
          <w:sz w:val="24"/>
          <w:szCs w:val="24"/>
          <w:shd w:val="clear" w:color="auto" w:fill="FFFFFF"/>
          <w:lang w:val="en-GB"/>
        </w:rPr>
        <w:t>)</w:t>
      </w:r>
    </w:p>
    <w:p w:rsidR="0087387B" w:rsidRPr="00A61DB9" w:rsidRDefault="0087387B" w:rsidP="00382A4D">
      <w:pPr>
        <w:pStyle w:val="Listenabsatz"/>
        <w:rPr>
          <w:rFonts w:cstheme="minorHAnsi"/>
          <w:b/>
          <w:bCs/>
          <w:sz w:val="24"/>
          <w:szCs w:val="24"/>
          <w:lang w:val="en-GB"/>
        </w:rPr>
      </w:pPr>
    </w:p>
    <w:p w:rsidR="0087387B" w:rsidRPr="00A61DB9" w:rsidRDefault="0087387B" w:rsidP="0087387B">
      <w:pPr>
        <w:rPr>
          <w:rFonts w:cstheme="minorHAnsi"/>
          <w:sz w:val="24"/>
          <w:szCs w:val="24"/>
          <w:lang w:val="en-GB"/>
        </w:rPr>
      </w:pPr>
    </w:p>
    <w:p w:rsidR="00366F49" w:rsidRPr="00A61DB9" w:rsidRDefault="00366F49" w:rsidP="0087387B">
      <w:pPr>
        <w:rPr>
          <w:rFonts w:cstheme="minorHAnsi"/>
          <w:sz w:val="24"/>
          <w:szCs w:val="24"/>
          <w:lang w:val="en-GB"/>
        </w:rPr>
      </w:pPr>
    </w:p>
    <w:p w:rsidR="00366F49" w:rsidRPr="00A61DB9" w:rsidRDefault="00366F49" w:rsidP="0087387B">
      <w:pPr>
        <w:rPr>
          <w:rFonts w:cstheme="minorHAnsi"/>
          <w:sz w:val="24"/>
          <w:szCs w:val="24"/>
          <w:lang w:val="en-GB"/>
        </w:rPr>
      </w:pPr>
    </w:p>
    <w:p w:rsidR="00366F49" w:rsidRPr="00A61DB9" w:rsidRDefault="00366F49" w:rsidP="0087387B">
      <w:pPr>
        <w:rPr>
          <w:rFonts w:cstheme="minorHAnsi"/>
          <w:sz w:val="24"/>
          <w:szCs w:val="24"/>
          <w:lang w:val="en-GB"/>
        </w:rPr>
      </w:pPr>
    </w:p>
    <w:p w:rsidR="00366F49" w:rsidRPr="00A61DB9" w:rsidRDefault="00366F49" w:rsidP="0087387B">
      <w:pPr>
        <w:rPr>
          <w:rFonts w:cstheme="minorHAnsi"/>
          <w:sz w:val="24"/>
          <w:szCs w:val="24"/>
          <w:lang w:val="en-GB"/>
        </w:rPr>
      </w:pPr>
    </w:p>
    <w:p w:rsidR="00366F49" w:rsidRPr="00A61DB9" w:rsidRDefault="003A4148" w:rsidP="003A4148">
      <w:pPr>
        <w:rPr>
          <w:rFonts w:cstheme="minorHAnsi"/>
          <w:color w:val="4D5156"/>
          <w:sz w:val="24"/>
          <w:szCs w:val="24"/>
          <w:shd w:val="clear" w:color="auto" w:fill="FFFFFF"/>
        </w:rPr>
      </w:pPr>
      <w:r w:rsidRPr="00A61DB9">
        <w:rPr>
          <w:rFonts w:cstheme="minorHAnsi"/>
          <w:b/>
          <w:bCs/>
          <w:sz w:val="24"/>
          <w:szCs w:val="24"/>
        </w:rPr>
        <w:t>Revascularization</w:t>
      </w:r>
      <w:r w:rsidR="00366F49" w:rsidRPr="00A61DB9">
        <w:rPr>
          <w:rFonts w:cstheme="minorHAnsi"/>
          <w:b/>
          <w:bCs/>
          <w:sz w:val="24"/>
          <w:szCs w:val="24"/>
        </w:rPr>
        <w:t xml:space="preserve"> + Failure of Target Lesion/ Vessel</w:t>
      </w:r>
      <w:r w:rsidR="0001297E" w:rsidRPr="00A61DB9">
        <w:rPr>
          <w:rFonts w:cstheme="minorHAnsi"/>
          <w:b/>
          <w:bCs/>
          <w:sz w:val="24"/>
          <w:szCs w:val="24"/>
        </w:rPr>
        <w:t xml:space="preserve"> (</w:t>
      </w:r>
      <w:hyperlink r:id="rId42" w:history="1">
        <w:r w:rsidR="0001297E" w:rsidRPr="00A61DB9">
          <w:rPr>
            <w:rStyle w:val="Hyperlink"/>
            <w:rFonts w:cstheme="minorHAnsi"/>
            <w:sz w:val="24"/>
            <w:szCs w:val="24"/>
          </w:rPr>
          <w:t>https://www.minervamedica.it/en/journals/minerva-cardioangiologica/article.php?cod=R05Y2018N05A0594</w:t>
        </w:r>
      </w:hyperlink>
      <w:r w:rsidR="0001297E" w:rsidRPr="00A61DB9">
        <w:rPr>
          <w:rFonts w:cstheme="minorHAnsi"/>
          <w:b/>
          <w:bCs/>
          <w:sz w:val="24"/>
          <w:szCs w:val="24"/>
        </w:rPr>
        <w:t>)</w:t>
      </w:r>
      <w:r w:rsidR="008D4312" w:rsidRPr="00A61DB9">
        <w:rPr>
          <w:rFonts w:cstheme="minorHAnsi"/>
          <w:b/>
          <w:bCs/>
          <w:sz w:val="24"/>
          <w:szCs w:val="24"/>
        </w:rPr>
        <w:t xml:space="preserve">, </w:t>
      </w:r>
      <w:r w:rsidR="008D4312" w:rsidRPr="00A61DB9">
        <w:rPr>
          <w:rFonts w:cstheme="minorHAnsi"/>
          <w:color w:val="4D5156"/>
          <w:sz w:val="24"/>
          <w:szCs w:val="24"/>
          <w:shd w:val="clear" w:color="auto" w:fill="FFFFFF"/>
        </w:rPr>
        <w:t xml:space="preserve">Wiederherstellung der Durchblutung eines Gewebes, beziehungsweise eine Durchblutungsverbesserung, </w:t>
      </w:r>
      <w:r w:rsidR="008D4312" w:rsidRPr="00A61DB9">
        <w:rPr>
          <w:rFonts w:cstheme="minorHAnsi"/>
          <w:color w:val="FF0000"/>
          <w:sz w:val="24"/>
          <w:szCs w:val="24"/>
          <w:shd w:val="clear" w:color="auto" w:fill="FFFFFF"/>
        </w:rPr>
        <w:t>Defin</w:t>
      </w:r>
      <w:r w:rsidR="00366F49" w:rsidRPr="00A61DB9">
        <w:rPr>
          <w:rFonts w:cstheme="minorHAnsi"/>
          <w:color w:val="FF0000"/>
          <w:sz w:val="24"/>
          <w:szCs w:val="24"/>
          <w:shd w:val="clear" w:color="auto" w:fill="FFFFFF"/>
        </w:rPr>
        <w:t>i</w:t>
      </w:r>
      <w:r w:rsidR="008D4312" w:rsidRPr="00A61DB9">
        <w:rPr>
          <w:rFonts w:cstheme="minorHAnsi"/>
          <w:color w:val="FF0000"/>
          <w:sz w:val="24"/>
          <w:szCs w:val="24"/>
          <w:shd w:val="clear" w:color="auto" w:fill="FFFFFF"/>
        </w:rPr>
        <w:t>tionen</w:t>
      </w:r>
      <w:r w:rsidR="008D4312" w:rsidRPr="00A61DB9">
        <w:rPr>
          <w:rFonts w:cstheme="minorHAnsi"/>
          <w:color w:val="4D5156"/>
          <w:sz w:val="24"/>
          <w:szCs w:val="24"/>
          <w:shd w:val="clear" w:color="auto" w:fill="FFFFFF"/>
        </w:rPr>
        <w:t>: cdisc.org/system/files/all/standard/Draft%20Definitions%20for%20CDISC%20August%2020%2C%202014.pdf</w:t>
      </w:r>
    </w:p>
    <w:p w:rsidR="00366F49" w:rsidRPr="00A61DB9" w:rsidRDefault="00366F49" w:rsidP="00366F49">
      <w:pPr>
        <w:pStyle w:val="Listenabsatz"/>
        <w:numPr>
          <w:ilvl w:val="0"/>
          <w:numId w:val="10"/>
        </w:numPr>
        <w:rPr>
          <w:rFonts w:cstheme="minorHAnsi"/>
          <w:color w:val="4D5156"/>
          <w:sz w:val="24"/>
          <w:szCs w:val="24"/>
          <w:shd w:val="clear" w:color="auto" w:fill="FFFFFF"/>
          <w:lang w:val="en-GB"/>
        </w:rPr>
      </w:pPr>
      <w:r w:rsidRPr="00A61DB9">
        <w:rPr>
          <w:rFonts w:cstheme="minorHAnsi"/>
          <w:b/>
          <w:bCs/>
          <w:color w:val="4D5156"/>
          <w:sz w:val="24"/>
          <w:szCs w:val="24"/>
          <w:u w:val="single"/>
          <w:shd w:val="clear" w:color="auto" w:fill="FFFFFF"/>
          <w:lang w:val="en-GB"/>
        </w:rPr>
        <w:t>Allgemein</w:t>
      </w:r>
      <w:r w:rsidRPr="00A61DB9">
        <w:rPr>
          <w:rFonts w:cstheme="minorHAnsi"/>
          <w:color w:val="4D5156"/>
          <w:sz w:val="24"/>
          <w:szCs w:val="24"/>
          <w:shd w:val="clear" w:color="auto" w:fill="FFFFFF"/>
          <w:lang w:val="en-GB"/>
        </w:rPr>
        <w:t xml:space="preserve">: </w:t>
      </w:r>
      <w:r w:rsidRPr="00A61DB9">
        <w:rPr>
          <w:rFonts w:cstheme="minorHAnsi"/>
          <w:sz w:val="24"/>
          <w:szCs w:val="24"/>
          <w:lang w:val="en-GB"/>
        </w:rPr>
        <w:t>Any lesion or revascularization of a lesion in the target vessel other than the target lesion, respectively</w:t>
      </w:r>
    </w:p>
    <w:p w:rsidR="00AB07E5" w:rsidRPr="00A61DB9" w:rsidRDefault="00AB07E5" w:rsidP="00AB07E5">
      <w:pPr>
        <w:pStyle w:val="Listenabsatz"/>
        <w:numPr>
          <w:ilvl w:val="0"/>
          <w:numId w:val="2"/>
        </w:numPr>
        <w:rPr>
          <w:rFonts w:cstheme="minorHAnsi"/>
          <w:sz w:val="24"/>
          <w:szCs w:val="24"/>
          <w:u w:val="single"/>
        </w:rPr>
      </w:pPr>
      <w:r w:rsidRPr="00A61DB9">
        <w:rPr>
          <w:rFonts w:cstheme="minorHAnsi"/>
          <w:sz w:val="24"/>
          <w:szCs w:val="24"/>
          <w:u w:val="single"/>
        </w:rPr>
        <w:t>Target lesion revascularization</w:t>
      </w:r>
      <w:r w:rsidR="009C796C" w:rsidRPr="00A61DB9">
        <w:rPr>
          <w:rFonts w:cstheme="minorHAnsi"/>
          <w:sz w:val="24"/>
          <w:szCs w:val="24"/>
          <w:u w:val="single"/>
        </w:rPr>
        <w:t xml:space="preserve"> (TLR)</w:t>
      </w:r>
      <w:r w:rsidR="00366F49" w:rsidRPr="00A61DB9">
        <w:rPr>
          <w:rFonts w:cstheme="minorHAnsi"/>
          <w:sz w:val="24"/>
          <w:szCs w:val="24"/>
          <w:u w:val="single"/>
        </w:rPr>
        <w:t>:</w:t>
      </w:r>
    </w:p>
    <w:p w:rsidR="00366F49" w:rsidRPr="00A61DB9" w:rsidRDefault="00366F49" w:rsidP="00366F49">
      <w:pPr>
        <w:pStyle w:val="Listenabsatz"/>
        <w:numPr>
          <w:ilvl w:val="1"/>
          <w:numId w:val="2"/>
        </w:numPr>
        <w:rPr>
          <w:rFonts w:cstheme="minorHAnsi"/>
          <w:sz w:val="24"/>
          <w:szCs w:val="24"/>
          <w:u w:val="single"/>
        </w:rPr>
      </w:pPr>
      <w:r w:rsidRPr="00A61DB9">
        <w:rPr>
          <w:rFonts w:cstheme="minorHAnsi"/>
          <w:sz w:val="24"/>
          <w:szCs w:val="24"/>
          <w:u w:val="single"/>
        </w:rPr>
        <w:t>Target Lesion:</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Any lesion treated or attempted to be treated during the PCI with study device (stent)</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Includes arterial segment treated with the study device plus 5 mm proximal and 5 mm distal to the treatment site</w:t>
      </w:r>
    </w:p>
    <w:p w:rsidR="00366F49" w:rsidRPr="00A61DB9" w:rsidRDefault="00366F49" w:rsidP="00366F49">
      <w:pPr>
        <w:pStyle w:val="Listenabsatz"/>
        <w:numPr>
          <w:ilvl w:val="1"/>
          <w:numId w:val="2"/>
        </w:numPr>
        <w:rPr>
          <w:rFonts w:cstheme="minorHAnsi"/>
          <w:sz w:val="24"/>
          <w:szCs w:val="24"/>
          <w:u w:val="single"/>
        </w:rPr>
      </w:pPr>
      <w:r w:rsidRPr="00A61DB9">
        <w:rPr>
          <w:rFonts w:cstheme="minorHAnsi"/>
          <w:sz w:val="24"/>
          <w:szCs w:val="24"/>
          <w:u w:val="single"/>
        </w:rPr>
        <w:t>Target Lesion Failure (TLF)</w:t>
      </w:r>
      <w:r w:rsidRPr="00A61DB9">
        <w:rPr>
          <w:rFonts w:cstheme="minorHAnsi"/>
          <w:sz w:val="24"/>
          <w:szCs w:val="24"/>
          <w:u w:val="single"/>
          <w:lang w:val="en-GB"/>
        </w:rPr>
        <w:t>:</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composite of ischemia-driven revascularization of the target lesion, MI related to the target vessel, or cardiac death related to the target vessel</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If it cannot be determined with certainty whether the MI or death was related to the target vessel, it is considered a TLF.</w:t>
      </w:r>
    </w:p>
    <w:p w:rsidR="00366F49" w:rsidRPr="00A61DB9" w:rsidRDefault="00366F49" w:rsidP="00366F49">
      <w:pPr>
        <w:pStyle w:val="Listenabsatz"/>
        <w:numPr>
          <w:ilvl w:val="1"/>
          <w:numId w:val="2"/>
        </w:numPr>
        <w:rPr>
          <w:rFonts w:cstheme="minorHAnsi"/>
          <w:sz w:val="24"/>
          <w:szCs w:val="24"/>
          <w:u w:val="single"/>
          <w:lang w:val="en-GB"/>
        </w:rPr>
      </w:pPr>
      <w:r w:rsidRPr="00A61DB9">
        <w:rPr>
          <w:rFonts w:cstheme="minorHAnsi"/>
          <w:sz w:val="24"/>
          <w:szCs w:val="24"/>
          <w:lang w:val="en-GB"/>
        </w:rPr>
        <w:t>(</w:t>
      </w:r>
      <w:r w:rsidRPr="00A61DB9">
        <w:rPr>
          <w:rFonts w:cstheme="minorHAnsi"/>
          <w:b/>
          <w:bCs/>
          <w:sz w:val="24"/>
          <w:szCs w:val="24"/>
          <w:lang w:val="en-GB"/>
        </w:rPr>
        <w:t>TLR</w:t>
      </w:r>
      <w:r w:rsidRPr="00A61DB9">
        <w:rPr>
          <w:rFonts w:cstheme="minorHAnsi"/>
          <w:sz w:val="24"/>
          <w:szCs w:val="24"/>
          <w:lang w:val="en-GB"/>
        </w:rPr>
        <w:t>) =  Any repeat percutaneous intervention of the target lesion or surgical bypass of the target vessel performed for restenosis or other complication involving the target lesion</w:t>
      </w:r>
    </w:p>
    <w:p w:rsidR="00366F49" w:rsidRPr="00A61DB9" w:rsidRDefault="00366F49" w:rsidP="00366F49">
      <w:pPr>
        <w:pStyle w:val="Listenabsatz"/>
        <w:ind w:left="2160"/>
        <w:rPr>
          <w:rFonts w:cstheme="minorHAnsi"/>
          <w:sz w:val="24"/>
          <w:szCs w:val="24"/>
          <w:u w:val="single"/>
          <w:lang w:val="en-GB"/>
        </w:rPr>
      </w:pPr>
    </w:p>
    <w:p w:rsidR="00AB07E5" w:rsidRPr="00A61DB9" w:rsidRDefault="00AB07E5" w:rsidP="00AB07E5">
      <w:pPr>
        <w:pStyle w:val="Listenabsatz"/>
        <w:numPr>
          <w:ilvl w:val="0"/>
          <w:numId w:val="2"/>
        </w:numPr>
        <w:rPr>
          <w:rFonts w:cstheme="minorHAnsi"/>
          <w:sz w:val="24"/>
          <w:szCs w:val="24"/>
          <w:u w:val="single"/>
        </w:rPr>
      </w:pPr>
      <w:r w:rsidRPr="00A61DB9">
        <w:rPr>
          <w:rFonts w:cstheme="minorHAnsi"/>
          <w:sz w:val="24"/>
          <w:szCs w:val="24"/>
          <w:u w:val="single"/>
        </w:rPr>
        <w:t>Target vessel revascularization</w:t>
      </w:r>
      <w:r w:rsidR="00BE4DE3" w:rsidRPr="00A61DB9">
        <w:rPr>
          <w:rFonts w:cstheme="minorHAnsi"/>
          <w:sz w:val="24"/>
          <w:szCs w:val="24"/>
          <w:u w:val="single"/>
        </w:rPr>
        <w:t xml:space="preserve"> (TVR)</w:t>
      </w:r>
      <w:r w:rsidR="0001297E" w:rsidRPr="00A61DB9">
        <w:rPr>
          <w:rFonts w:cstheme="minorHAnsi"/>
          <w:sz w:val="24"/>
          <w:szCs w:val="24"/>
          <w:u w:val="single"/>
        </w:rPr>
        <w:t>:</w:t>
      </w:r>
    </w:p>
    <w:p w:rsidR="00366F49" w:rsidRPr="00A61DB9" w:rsidRDefault="00366F49" w:rsidP="00366F49">
      <w:pPr>
        <w:pStyle w:val="Listenabsatz"/>
        <w:numPr>
          <w:ilvl w:val="1"/>
          <w:numId w:val="2"/>
        </w:numPr>
        <w:rPr>
          <w:rFonts w:cstheme="minorHAnsi"/>
          <w:sz w:val="24"/>
          <w:szCs w:val="24"/>
          <w:u w:val="single"/>
        </w:rPr>
      </w:pPr>
      <w:r w:rsidRPr="00A61DB9">
        <w:rPr>
          <w:rFonts w:cstheme="minorHAnsi"/>
          <w:sz w:val="24"/>
          <w:szCs w:val="24"/>
          <w:u w:val="single"/>
        </w:rPr>
        <w:t>Target vessel:</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major native coronary artery (e.g., left main coronary artery) or bypass graft containing the target lesion</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includes the arterial segments upstream and downstream to the target lesion plus major side branches.</w:t>
      </w:r>
    </w:p>
    <w:p w:rsidR="00366F49" w:rsidRPr="00A61DB9" w:rsidRDefault="00366F49" w:rsidP="00366F49">
      <w:pPr>
        <w:pStyle w:val="Listenabsatz"/>
        <w:numPr>
          <w:ilvl w:val="1"/>
          <w:numId w:val="2"/>
        </w:numPr>
        <w:rPr>
          <w:rFonts w:cstheme="minorHAnsi"/>
          <w:sz w:val="24"/>
          <w:szCs w:val="24"/>
          <w:u w:val="single"/>
        </w:rPr>
      </w:pPr>
      <w:r w:rsidRPr="00A61DB9">
        <w:rPr>
          <w:rFonts w:cstheme="minorHAnsi"/>
          <w:sz w:val="24"/>
          <w:szCs w:val="24"/>
          <w:u w:val="single"/>
        </w:rPr>
        <w:t>Target vessel Failure (TVF):</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composite of ischemia-driven revascularization of target vessel, MI related to the target vessel, or cardiac death related to the target vessel</w:t>
      </w:r>
    </w:p>
    <w:p w:rsidR="00366F49" w:rsidRPr="00A61DB9" w:rsidRDefault="00366F49" w:rsidP="00366F49">
      <w:pPr>
        <w:pStyle w:val="Listenabsatz"/>
        <w:numPr>
          <w:ilvl w:val="2"/>
          <w:numId w:val="2"/>
        </w:numPr>
        <w:rPr>
          <w:rFonts w:cstheme="minorHAnsi"/>
          <w:sz w:val="24"/>
          <w:szCs w:val="24"/>
          <w:u w:val="single"/>
          <w:lang w:val="en-GB"/>
        </w:rPr>
      </w:pPr>
      <w:r w:rsidRPr="00A61DB9">
        <w:rPr>
          <w:rFonts w:cstheme="minorHAnsi"/>
          <w:sz w:val="24"/>
          <w:szCs w:val="24"/>
          <w:lang w:val="en-GB"/>
        </w:rPr>
        <w:t>If it cannot be determined with certainty whether the MI or death was related to the target vessel, it is considered a TVF</w:t>
      </w:r>
    </w:p>
    <w:p w:rsidR="0001297E" w:rsidRPr="00A61DB9" w:rsidRDefault="0001297E" w:rsidP="0001297E">
      <w:pPr>
        <w:pStyle w:val="Listenabsatz"/>
        <w:numPr>
          <w:ilvl w:val="1"/>
          <w:numId w:val="2"/>
        </w:numPr>
        <w:rPr>
          <w:rFonts w:cstheme="minorHAnsi"/>
          <w:sz w:val="24"/>
          <w:szCs w:val="24"/>
          <w:u w:val="single"/>
        </w:rPr>
      </w:pPr>
      <w:r w:rsidRPr="00A61DB9">
        <w:rPr>
          <w:rFonts w:cstheme="minorHAnsi"/>
          <w:sz w:val="24"/>
          <w:szCs w:val="24"/>
        </w:rPr>
        <w:t>Die TVR-Rate, also die Anzahl der erneut notwendigen Revaskularisationen, ist ein Kriterium für die Qualität der Erstintervention.</w:t>
      </w:r>
    </w:p>
    <w:p w:rsidR="0001297E" w:rsidRPr="00A61DB9" w:rsidRDefault="00A13A98" w:rsidP="0001297E">
      <w:pPr>
        <w:pStyle w:val="Listenabsatz"/>
        <w:numPr>
          <w:ilvl w:val="1"/>
          <w:numId w:val="2"/>
        </w:numPr>
        <w:rPr>
          <w:rFonts w:cstheme="minorHAnsi"/>
          <w:sz w:val="24"/>
          <w:szCs w:val="24"/>
          <w:u w:val="single"/>
        </w:rPr>
      </w:pPr>
      <w:hyperlink r:id="rId43" w:tooltip="Revaskularisierung" w:history="1">
        <w:r w:rsidR="0001297E" w:rsidRPr="00A61DB9">
          <w:rPr>
            <w:rStyle w:val="Hyperlink"/>
            <w:rFonts w:cstheme="minorHAnsi"/>
            <w:color w:val="auto"/>
            <w:sz w:val="24"/>
            <w:szCs w:val="24"/>
            <w:u w:val="none"/>
          </w:rPr>
          <w:t>Revaskularisierung</w:t>
        </w:r>
      </w:hyperlink>
      <w:r w:rsidR="0001297E" w:rsidRPr="00A61DB9">
        <w:rPr>
          <w:rFonts w:cstheme="minorHAnsi"/>
          <w:sz w:val="24"/>
          <w:szCs w:val="24"/>
        </w:rPr>
        <w:t> des verengten Zielgefäßes bei erneuter Stenose (</w:t>
      </w:r>
      <w:hyperlink r:id="rId44" w:tooltip="Restenose" w:history="1">
        <w:r w:rsidR="0001297E" w:rsidRPr="00A61DB9">
          <w:rPr>
            <w:rStyle w:val="Hyperlink"/>
            <w:rFonts w:cstheme="minorHAnsi"/>
            <w:color w:val="auto"/>
            <w:sz w:val="24"/>
            <w:szCs w:val="24"/>
            <w:u w:val="none"/>
          </w:rPr>
          <w:t>Restenose</w:t>
        </w:r>
      </w:hyperlink>
      <w:r w:rsidR="0001297E" w:rsidRPr="00A61DB9">
        <w:rPr>
          <w:rFonts w:cstheme="minorHAnsi"/>
          <w:sz w:val="24"/>
          <w:szCs w:val="24"/>
        </w:rPr>
        <w:t>) nach bereits durchgeführter </w:t>
      </w:r>
      <w:hyperlink r:id="rId45" w:tooltip="PTCA" w:history="1">
        <w:r w:rsidR="0001297E" w:rsidRPr="00A61DB9">
          <w:rPr>
            <w:rStyle w:val="Hyperlink"/>
            <w:rFonts w:cstheme="minorHAnsi"/>
            <w:color w:val="auto"/>
            <w:sz w:val="24"/>
            <w:szCs w:val="24"/>
            <w:u w:val="none"/>
          </w:rPr>
          <w:t>PTCA</w:t>
        </w:r>
      </w:hyperlink>
      <w:r w:rsidR="0001297E" w:rsidRPr="00A61DB9">
        <w:rPr>
          <w:rFonts w:cstheme="minorHAnsi"/>
          <w:sz w:val="24"/>
          <w:szCs w:val="24"/>
        </w:rPr>
        <w:t> bzw. </w:t>
      </w:r>
      <w:hyperlink r:id="rId46" w:tooltip="Stent" w:history="1">
        <w:r w:rsidR="0001297E" w:rsidRPr="00A61DB9">
          <w:rPr>
            <w:rStyle w:val="Hyperlink"/>
            <w:rFonts w:cstheme="minorHAnsi"/>
            <w:color w:val="auto"/>
            <w:sz w:val="24"/>
            <w:szCs w:val="24"/>
            <w:u w:val="none"/>
          </w:rPr>
          <w:t>Stentimplantation</w:t>
        </w:r>
      </w:hyperlink>
      <w:r w:rsidR="0001297E" w:rsidRPr="00A61DB9">
        <w:rPr>
          <w:rFonts w:cstheme="minorHAnsi"/>
          <w:sz w:val="24"/>
          <w:szCs w:val="24"/>
        </w:rPr>
        <w:t>.</w:t>
      </w:r>
    </w:p>
    <w:p w:rsidR="00AB07E5" w:rsidRPr="00A61DB9" w:rsidRDefault="00AB07E5" w:rsidP="00AB07E5">
      <w:pPr>
        <w:pStyle w:val="Listenabsatz"/>
        <w:numPr>
          <w:ilvl w:val="0"/>
          <w:numId w:val="2"/>
        </w:numPr>
        <w:rPr>
          <w:rFonts w:cstheme="minorHAnsi"/>
          <w:sz w:val="24"/>
          <w:szCs w:val="24"/>
          <w:u w:val="single"/>
        </w:rPr>
      </w:pPr>
      <w:r w:rsidRPr="00A61DB9">
        <w:rPr>
          <w:rFonts w:cstheme="minorHAnsi"/>
          <w:sz w:val="24"/>
          <w:szCs w:val="24"/>
          <w:u w:val="single"/>
        </w:rPr>
        <w:lastRenderedPageBreak/>
        <w:t>Non-target vessel revascularization</w:t>
      </w:r>
    </w:p>
    <w:p w:rsidR="00366F49" w:rsidRPr="00A61DB9" w:rsidRDefault="00366F49" w:rsidP="00366F49">
      <w:pPr>
        <w:pStyle w:val="Listenabsatz"/>
        <w:numPr>
          <w:ilvl w:val="1"/>
          <w:numId w:val="2"/>
        </w:numPr>
        <w:rPr>
          <w:rFonts w:cstheme="minorHAnsi"/>
          <w:sz w:val="24"/>
          <w:szCs w:val="24"/>
          <w:u w:val="single"/>
          <w:lang w:val="en-GB"/>
        </w:rPr>
      </w:pPr>
      <w:r w:rsidRPr="00A61DB9">
        <w:rPr>
          <w:rFonts w:cstheme="minorHAnsi"/>
          <w:sz w:val="24"/>
          <w:szCs w:val="24"/>
          <w:lang w:val="en-GB"/>
        </w:rPr>
        <w:t>A vessel for which revascularization is not attempted or one in which revascularization is performed using a non-study device, respectively</w:t>
      </w:r>
    </w:p>
    <w:p w:rsidR="00382A4D" w:rsidRPr="00A61DB9" w:rsidRDefault="00382A4D" w:rsidP="00382A4D">
      <w:pPr>
        <w:rPr>
          <w:rFonts w:cstheme="minorHAnsi"/>
          <w:b/>
          <w:bCs/>
          <w:sz w:val="24"/>
          <w:szCs w:val="24"/>
          <w:lang w:val="en-GB"/>
        </w:rPr>
      </w:pPr>
      <w:r w:rsidRPr="00A61DB9">
        <w:rPr>
          <w:rFonts w:cstheme="minorHAnsi"/>
          <w:b/>
          <w:bCs/>
          <w:sz w:val="24"/>
          <w:szCs w:val="24"/>
          <w:lang w:val="en-GB"/>
        </w:rPr>
        <w:t xml:space="preserve">Target Lesion Characterization (vgl </w:t>
      </w:r>
      <w:hyperlink r:id="rId47" w:history="1">
        <w:r w:rsidRPr="00A61DB9">
          <w:rPr>
            <w:rStyle w:val="Hyperlink"/>
            <w:rFonts w:cstheme="minorHAnsi"/>
            <w:sz w:val="24"/>
            <w:szCs w:val="24"/>
            <w:lang w:val="en-GB"/>
          </w:rPr>
          <w:t>https://www.cdisc.org/system/files/all/standard/Draft%20Definitions%20for%20CDISC%20August%2020%2C%202014.pdf</w:t>
        </w:r>
      </w:hyperlink>
      <w:r w:rsidRPr="00A61DB9">
        <w:rPr>
          <w:rFonts w:cstheme="minorHAnsi"/>
          <w:b/>
          <w:bCs/>
          <w:sz w:val="24"/>
          <w:szCs w:val="24"/>
          <w:lang w:val="en-GB"/>
        </w:rPr>
        <w:t>)</w:t>
      </w:r>
    </w:p>
    <w:p w:rsidR="00B65C34" w:rsidRPr="00A61DB9" w:rsidRDefault="00B65C34" w:rsidP="00382A4D">
      <w:pPr>
        <w:rPr>
          <w:rFonts w:cstheme="minorHAnsi"/>
          <w:b/>
          <w:bCs/>
          <w:sz w:val="24"/>
          <w:szCs w:val="24"/>
          <w:lang w:val="en-GB"/>
        </w:rPr>
      </w:pPr>
      <w:r w:rsidRPr="00A61DB9">
        <w:rPr>
          <w:rFonts w:cstheme="minorHAnsi"/>
          <w:b/>
          <w:bCs/>
          <w:sz w:val="24"/>
          <w:szCs w:val="24"/>
          <w:lang w:val="en-GB"/>
        </w:rPr>
        <w:t>Bifurcation lesion (</w:t>
      </w:r>
      <w:hyperlink r:id="rId48" w:history="1">
        <w:r w:rsidRPr="00A61DB9">
          <w:rPr>
            <w:rStyle w:val="Hyperlink"/>
            <w:rFonts w:cstheme="minorHAnsi"/>
            <w:sz w:val="24"/>
            <w:szCs w:val="24"/>
            <w:lang w:val="en-GB"/>
          </w:rPr>
          <w:t>https://pubmed.ncbi.nlm.nih.gov/25983165/</w:t>
        </w:r>
      </w:hyperlink>
      <w:r w:rsidRPr="00A61DB9">
        <w:rPr>
          <w:rFonts w:cstheme="minorHAnsi"/>
          <w:b/>
          <w:bCs/>
          <w:sz w:val="24"/>
          <w:szCs w:val="24"/>
          <w:lang w:val="en-GB"/>
        </w:rPr>
        <w:t>)</w:t>
      </w:r>
    </w:p>
    <w:p w:rsidR="00B65C34" w:rsidRPr="00A61DB9" w:rsidRDefault="00B65C34" w:rsidP="00B65C34">
      <w:pPr>
        <w:pStyle w:val="Listenabsatz"/>
        <w:numPr>
          <w:ilvl w:val="0"/>
          <w:numId w:val="16"/>
        </w:numPr>
        <w:rPr>
          <w:rFonts w:cstheme="minorHAnsi"/>
          <w:b/>
          <w:bCs/>
          <w:sz w:val="24"/>
          <w:szCs w:val="24"/>
          <w:lang w:val="en-GB"/>
        </w:rPr>
      </w:pPr>
      <w:r w:rsidRPr="00A61DB9">
        <w:rPr>
          <w:rFonts w:cstheme="minorHAnsi"/>
          <w:color w:val="212121"/>
          <w:sz w:val="24"/>
          <w:szCs w:val="24"/>
          <w:shd w:val="clear" w:color="auto" w:fill="FFFFFF"/>
          <w:lang w:val="en-GB"/>
        </w:rPr>
        <w:t>coronary artery narrowing occurring adjacent to, and/or involving, the origin of a significant side branch that you do not want to lose</w:t>
      </w:r>
    </w:p>
    <w:p w:rsidR="003A4148" w:rsidRPr="00A61DB9" w:rsidRDefault="008C7DB4" w:rsidP="00491AC7">
      <w:pPr>
        <w:rPr>
          <w:rFonts w:cstheme="minorHAnsi"/>
          <w:b/>
          <w:bCs/>
          <w:sz w:val="24"/>
          <w:szCs w:val="24"/>
          <w:lang w:val="en-GB"/>
        </w:rPr>
      </w:pPr>
      <w:r w:rsidRPr="00A61DB9">
        <w:rPr>
          <w:rFonts w:cstheme="minorHAnsi"/>
          <w:b/>
          <w:bCs/>
          <w:sz w:val="24"/>
          <w:szCs w:val="24"/>
          <w:lang w:val="en-GB"/>
        </w:rPr>
        <w:t>Ischemia</w:t>
      </w:r>
      <w:r w:rsidR="00366F49" w:rsidRPr="00A61DB9">
        <w:rPr>
          <w:rFonts w:cstheme="minorHAnsi"/>
          <w:b/>
          <w:bCs/>
          <w:sz w:val="24"/>
          <w:szCs w:val="24"/>
          <w:lang w:val="en-GB"/>
        </w:rPr>
        <w:t>/</w:t>
      </w:r>
      <w:r w:rsidRPr="00A61DB9">
        <w:rPr>
          <w:rFonts w:cstheme="minorHAnsi"/>
          <w:b/>
          <w:bCs/>
          <w:sz w:val="24"/>
          <w:szCs w:val="24"/>
          <w:lang w:val="en-GB"/>
        </w:rPr>
        <w:t xml:space="preserve">Reperfusion </w:t>
      </w:r>
      <w:r w:rsidR="00366F49" w:rsidRPr="00A61DB9">
        <w:rPr>
          <w:rFonts w:cstheme="minorHAnsi"/>
          <w:b/>
          <w:bCs/>
          <w:sz w:val="24"/>
          <w:szCs w:val="24"/>
          <w:lang w:val="en-GB"/>
        </w:rPr>
        <w:t xml:space="preserve">(I/R) </w:t>
      </w:r>
      <w:r w:rsidRPr="00A61DB9">
        <w:rPr>
          <w:rFonts w:cstheme="minorHAnsi"/>
          <w:b/>
          <w:bCs/>
          <w:sz w:val="24"/>
          <w:szCs w:val="24"/>
          <w:lang w:val="en-GB"/>
        </w:rPr>
        <w:t>Injury</w:t>
      </w:r>
      <w:r w:rsidR="00243B21" w:rsidRPr="00A61DB9">
        <w:rPr>
          <w:rFonts w:cstheme="minorHAnsi"/>
          <w:b/>
          <w:bCs/>
          <w:sz w:val="24"/>
          <w:szCs w:val="24"/>
          <w:lang w:val="en-GB"/>
        </w:rPr>
        <w:t xml:space="preserve"> (</w:t>
      </w:r>
      <w:hyperlink r:id="rId49" w:history="1">
        <w:r w:rsidR="00243B21" w:rsidRPr="00A61DB9">
          <w:rPr>
            <w:rStyle w:val="Hyperlink"/>
            <w:rFonts w:cstheme="minorHAnsi"/>
            <w:sz w:val="24"/>
            <w:szCs w:val="24"/>
            <w:lang w:val="en-GB"/>
          </w:rPr>
          <w:t>https://www.ncbi.nlm.nih.gov/pmc/articles/PMC3904795/</w:t>
        </w:r>
      </w:hyperlink>
      <w:r w:rsidR="00243B21" w:rsidRPr="00A61DB9">
        <w:rPr>
          <w:rFonts w:cstheme="minorHAnsi"/>
          <w:b/>
          <w:bCs/>
          <w:sz w:val="24"/>
          <w:szCs w:val="24"/>
          <w:lang w:val="en-GB"/>
        </w:rPr>
        <w:t>)</w:t>
      </w:r>
    </w:p>
    <w:p w:rsidR="00366F49" w:rsidRPr="00A61DB9" w:rsidRDefault="00366F49" w:rsidP="00366F49">
      <w:pPr>
        <w:pStyle w:val="Listenabsatz"/>
        <w:numPr>
          <w:ilvl w:val="0"/>
          <w:numId w:val="11"/>
        </w:numPr>
        <w:rPr>
          <w:rFonts w:cstheme="minorHAnsi"/>
          <w:b/>
          <w:bCs/>
          <w:sz w:val="24"/>
          <w:szCs w:val="24"/>
        </w:rPr>
      </w:pPr>
      <w:r w:rsidRPr="00A61DB9">
        <w:rPr>
          <w:rFonts w:cstheme="minorHAnsi"/>
          <w:sz w:val="24"/>
          <w:szCs w:val="24"/>
          <w:u w:val="single"/>
        </w:rPr>
        <w:t>Ischemia</w:t>
      </w:r>
      <w:r w:rsidRPr="00A61DB9">
        <w:rPr>
          <w:rFonts w:cstheme="minorHAnsi"/>
          <w:b/>
          <w:bCs/>
          <w:sz w:val="24"/>
          <w:szCs w:val="24"/>
        </w:rPr>
        <w:t xml:space="preserve"> (</w:t>
      </w:r>
      <w:hyperlink r:id="rId50" w:history="1">
        <w:r w:rsidR="00243B21" w:rsidRPr="00A61DB9">
          <w:rPr>
            <w:rStyle w:val="Hyperlink"/>
            <w:rFonts w:cstheme="minorHAnsi"/>
            <w:sz w:val="24"/>
            <w:szCs w:val="24"/>
          </w:rPr>
          <w:t>https://flexikon.doccheck.com/de/Isch%C3%A4mie</w:t>
        </w:r>
      </w:hyperlink>
      <w:r w:rsidR="00243B21" w:rsidRPr="00A61DB9">
        <w:rPr>
          <w:rFonts w:cstheme="minorHAnsi"/>
          <w:sz w:val="24"/>
          <w:szCs w:val="24"/>
        </w:rPr>
        <w:t xml:space="preserve">, </w:t>
      </w:r>
      <w:hyperlink r:id="rId51" w:history="1">
        <w:r w:rsidR="00243B21" w:rsidRPr="00A61DB9">
          <w:rPr>
            <w:rStyle w:val="Hyperlink"/>
            <w:rFonts w:cstheme="minorHAnsi"/>
            <w:sz w:val="24"/>
            <w:szCs w:val="24"/>
          </w:rPr>
          <w:t>https://pubmed.ncbi.nlm.nih.gov/25727175/</w:t>
        </w:r>
      </w:hyperlink>
      <w:r w:rsidRPr="00A61DB9">
        <w:rPr>
          <w:rFonts w:cstheme="minorHAnsi"/>
          <w:b/>
          <w:bCs/>
          <w:sz w:val="24"/>
          <w:szCs w:val="24"/>
        </w:rPr>
        <w:t xml:space="preserve">): </w:t>
      </w:r>
    </w:p>
    <w:p w:rsidR="00243B21" w:rsidRPr="00A61DB9" w:rsidRDefault="00243B21" w:rsidP="00243B21">
      <w:pPr>
        <w:pStyle w:val="Listenabsatz"/>
        <w:numPr>
          <w:ilvl w:val="1"/>
          <w:numId w:val="11"/>
        </w:numPr>
        <w:rPr>
          <w:rFonts w:cstheme="minorHAnsi"/>
          <w:b/>
          <w:bCs/>
          <w:sz w:val="24"/>
          <w:szCs w:val="24"/>
        </w:rPr>
      </w:pPr>
      <w:r w:rsidRPr="00A61DB9">
        <w:rPr>
          <w:rFonts w:cstheme="minorHAnsi"/>
          <w:sz w:val="24"/>
          <w:szCs w:val="24"/>
        </w:rPr>
        <w:t>pathologisch verminderte oder aufgehobene </w:t>
      </w:r>
      <w:hyperlink r:id="rId52" w:tooltip="Durchblutung" w:history="1">
        <w:r w:rsidRPr="00A61DB9">
          <w:rPr>
            <w:rStyle w:val="Hyperlink"/>
            <w:rFonts w:cstheme="minorHAnsi"/>
            <w:color w:val="auto"/>
            <w:sz w:val="24"/>
            <w:szCs w:val="24"/>
            <w:u w:val="none"/>
          </w:rPr>
          <w:t>Durchblutung</w:t>
        </w:r>
      </w:hyperlink>
      <w:r w:rsidRPr="00A61DB9">
        <w:rPr>
          <w:rFonts w:cstheme="minorHAnsi"/>
          <w:sz w:val="24"/>
          <w:szCs w:val="24"/>
        </w:rPr>
        <w:t> eines </w:t>
      </w:r>
      <w:hyperlink r:id="rId53" w:tooltip="Gewebe" w:history="1">
        <w:r w:rsidRPr="00A61DB9">
          <w:rPr>
            <w:rStyle w:val="Hyperlink"/>
            <w:rFonts w:cstheme="minorHAnsi"/>
            <w:color w:val="auto"/>
            <w:sz w:val="24"/>
            <w:szCs w:val="24"/>
            <w:u w:val="none"/>
          </w:rPr>
          <w:t>Gewebes</w:t>
        </w:r>
      </w:hyperlink>
      <w:r w:rsidRPr="00A61DB9">
        <w:rPr>
          <w:rFonts w:cstheme="minorHAnsi"/>
          <w:sz w:val="24"/>
          <w:szCs w:val="24"/>
        </w:rPr>
        <w:t> infolge mangelnder arterieller Zufuhr von </w:t>
      </w:r>
      <w:hyperlink r:id="rId54" w:tooltip="Blut" w:history="1">
        <w:r w:rsidRPr="00A61DB9">
          <w:rPr>
            <w:rStyle w:val="Hyperlink"/>
            <w:rFonts w:cstheme="minorHAnsi"/>
            <w:color w:val="auto"/>
            <w:sz w:val="24"/>
            <w:szCs w:val="24"/>
            <w:u w:val="none"/>
          </w:rPr>
          <w:t>Blut</w:t>
        </w:r>
      </w:hyperlink>
    </w:p>
    <w:p w:rsidR="008C7DB4" w:rsidRPr="00A61DB9" w:rsidRDefault="008C7DB4" w:rsidP="008C7DB4">
      <w:pPr>
        <w:pStyle w:val="Listenabsatz"/>
        <w:numPr>
          <w:ilvl w:val="0"/>
          <w:numId w:val="2"/>
        </w:numPr>
        <w:rPr>
          <w:rFonts w:cstheme="minorHAnsi"/>
          <w:b/>
          <w:bCs/>
          <w:sz w:val="24"/>
          <w:szCs w:val="24"/>
          <w:lang w:val="en-GB"/>
        </w:rPr>
      </w:pPr>
      <w:r w:rsidRPr="00A61DB9">
        <w:rPr>
          <w:rFonts w:cstheme="minorHAnsi"/>
          <w:sz w:val="24"/>
          <w:szCs w:val="24"/>
          <w:lang w:val="en-GB"/>
        </w:rPr>
        <w:t>Reduction by using Mg experimentally documented</w:t>
      </w:r>
    </w:p>
    <w:p w:rsidR="00243B21" w:rsidRPr="00A61DB9" w:rsidRDefault="00243B21" w:rsidP="008C7DB4">
      <w:pPr>
        <w:pStyle w:val="Listenabsatz"/>
        <w:numPr>
          <w:ilvl w:val="0"/>
          <w:numId w:val="2"/>
        </w:numPr>
        <w:rPr>
          <w:rFonts w:cstheme="minorHAnsi"/>
          <w:b/>
          <w:bCs/>
          <w:sz w:val="24"/>
          <w:szCs w:val="24"/>
          <w:lang w:val="en-GB"/>
        </w:rPr>
      </w:pPr>
      <w:r w:rsidRPr="00A61DB9">
        <w:rPr>
          <w:rFonts w:cstheme="minorHAnsi"/>
          <w:sz w:val="24"/>
          <w:szCs w:val="24"/>
          <w:lang w:val="en-GB"/>
        </w:rPr>
        <w:t xml:space="preserve">Disorders characterized </w:t>
      </w:r>
      <w:r w:rsidR="00382A4D" w:rsidRPr="00A61DB9">
        <w:rPr>
          <w:rFonts w:cstheme="minorHAnsi"/>
          <w:sz w:val="24"/>
          <w:szCs w:val="24"/>
          <w:lang w:val="en-GB"/>
        </w:rPr>
        <w:t>by I/R:</w:t>
      </w:r>
      <w:r w:rsidRPr="00A61DB9">
        <w:rPr>
          <w:rFonts w:cstheme="minorHAnsi"/>
          <w:sz w:val="24"/>
          <w:szCs w:val="24"/>
          <w:lang w:val="en-GB"/>
        </w:rPr>
        <w:t xml:space="preserve"> </w:t>
      </w:r>
      <w:r w:rsidRPr="00A61DB9">
        <w:rPr>
          <w:rFonts w:cstheme="minorHAnsi"/>
          <w:color w:val="000000"/>
          <w:sz w:val="24"/>
          <w:szCs w:val="24"/>
          <w:shd w:val="clear" w:color="auto" w:fill="FFFFFF"/>
          <w:lang w:val="en-GB"/>
        </w:rPr>
        <w:t>myocardial infarction, stroke</w:t>
      </w:r>
      <w:r w:rsidR="00382A4D" w:rsidRPr="00A61DB9">
        <w:rPr>
          <w:rFonts w:cstheme="minorHAnsi"/>
          <w:color w:val="000000"/>
          <w:sz w:val="24"/>
          <w:szCs w:val="24"/>
          <w:shd w:val="clear" w:color="auto" w:fill="FFFFFF"/>
          <w:lang w:val="en-GB"/>
        </w:rPr>
        <w:t xml:space="preserve"> (</w:t>
      </w:r>
      <w:r w:rsidR="00382A4D" w:rsidRPr="00A61DB9">
        <w:rPr>
          <w:rFonts w:cstheme="minorHAnsi"/>
          <w:color w:val="A6A6A6" w:themeColor="background1" w:themeShade="A6"/>
          <w:sz w:val="24"/>
          <w:szCs w:val="24"/>
          <w:shd w:val="clear" w:color="auto" w:fill="FFFFFF"/>
          <w:lang w:val="en-GB"/>
        </w:rPr>
        <w:t>Deutsch: Schlaganfall</w:t>
      </w:r>
      <w:r w:rsidR="00382A4D" w:rsidRPr="00A61DB9">
        <w:rPr>
          <w:rFonts w:cstheme="minorHAnsi"/>
          <w:color w:val="000000"/>
          <w:sz w:val="24"/>
          <w:szCs w:val="24"/>
          <w:shd w:val="clear" w:color="auto" w:fill="FFFFFF"/>
          <w:lang w:val="en-GB"/>
        </w:rPr>
        <w:t>)</w:t>
      </w:r>
      <w:r w:rsidRPr="00A61DB9">
        <w:rPr>
          <w:rFonts w:cstheme="minorHAnsi"/>
          <w:color w:val="000000"/>
          <w:sz w:val="24"/>
          <w:szCs w:val="24"/>
          <w:shd w:val="clear" w:color="auto" w:fill="FFFFFF"/>
          <w:lang w:val="en-GB"/>
        </w:rPr>
        <w:t>, and peripheral vascular disease</w:t>
      </w:r>
    </w:p>
    <w:p w:rsidR="00243B21" w:rsidRPr="00A61DB9" w:rsidRDefault="00243B21" w:rsidP="008C7DB4">
      <w:pPr>
        <w:pStyle w:val="Listenabsatz"/>
        <w:numPr>
          <w:ilvl w:val="0"/>
          <w:numId w:val="2"/>
        </w:numPr>
        <w:rPr>
          <w:rFonts w:cstheme="minorHAnsi"/>
          <w:b/>
          <w:bCs/>
          <w:sz w:val="24"/>
          <w:szCs w:val="24"/>
          <w:lang w:val="en-GB"/>
        </w:rPr>
      </w:pPr>
      <w:r w:rsidRPr="00A61DB9">
        <w:rPr>
          <w:rFonts w:cstheme="minorHAnsi"/>
          <w:color w:val="000000"/>
          <w:sz w:val="24"/>
          <w:szCs w:val="24"/>
          <w:shd w:val="clear" w:color="auto" w:fill="FFFFFF"/>
          <w:lang w:val="en-GB"/>
        </w:rPr>
        <w:t>Tissue injury and/or death as result of initial ischemic insult (determined primarily by magnitude + duration of the interruption in the blood supply), then subsequent damage induced by reperfusion</w:t>
      </w:r>
    </w:p>
    <w:p w:rsidR="00243B21" w:rsidRPr="00A61DB9" w:rsidRDefault="00243B21" w:rsidP="00382A4D">
      <w:pPr>
        <w:pStyle w:val="Listenabsatz"/>
        <w:rPr>
          <w:rFonts w:cstheme="minorHAnsi"/>
          <w:b/>
          <w:bCs/>
          <w:sz w:val="24"/>
          <w:szCs w:val="24"/>
          <w:lang w:val="en-GB"/>
        </w:rPr>
      </w:pPr>
    </w:p>
    <w:p w:rsidR="00BE4DE3" w:rsidRPr="00A61DB9" w:rsidRDefault="008D4312" w:rsidP="00BE4DE3">
      <w:pPr>
        <w:rPr>
          <w:rFonts w:cstheme="minorHAnsi"/>
          <w:b/>
          <w:bCs/>
          <w:sz w:val="24"/>
          <w:szCs w:val="24"/>
          <w:lang w:val="en-GB"/>
        </w:rPr>
      </w:pPr>
      <w:r w:rsidRPr="00A61DB9">
        <w:rPr>
          <w:rFonts w:cstheme="minorHAnsi"/>
          <w:b/>
          <w:bCs/>
          <w:sz w:val="24"/>
          <w:szCs w:val="24"/>
          <w:lang w:val="en-GB"/>
        </w:rPr>
        <w:t>Restenosis (</w:t>
      </w:r>
      <w:hyperlink r:id="rId55" w:history="1">
        <w:r w:rsidRPr="00A61DB9">
          <w:rPr>
            <w:rStyle w:val="Hyperlink"/>
            <w:rFonts w:cstheme="minorHAnsi"/>
            <w:sz w:val="24"/>
            <w:szCs w:val="24"/>
            <w:lang w:val="en-GB"/>
          </w:rPr>
          <w:t>https://www.sciencedirect.com/topics/medicine-and-dentistry/restenosis</w:t>
        </w:r>
      </w:hyperlink>
      <w:r w:rsidR="00366F49" w:rsidRPr="00A61DB9">
        <w:rPr>
          <w:rFonts w:cstheme="minorHAnsi"/>
          <w:sz w:val="24"/>
          <w:szCs w:val="24"/>
          <w:lang w:val="en-GB"/>
        </w:rPr>
        <w:t xml:space="preserve">, </w:t>
      </w:r>
      <w:hyperlink r:id="rId56" w:history="1">
        <w:r w:rsidR="00366F49" w:rsidRPr="00A61DB9">
          <w:rPr>
            <w:rStyle w:val="Hyperlink"/>
            <w:rFonts w:cstheme="minorHAnsi"/>
            <w:sz w:val="24"/>
            <w:szCs w:val="24"/>
            <w:lang w:val="en-GB"/>
          </w:rPr>
          <w:t>https://www.cdisc.org/system/files/all/standard/Draft%20Definitions%20for%20CDISC%20August%2020%2C%202014.pdf</w:t>
        </w:r>
      </w:hyperlink>
      <w:r w:rsidRPr="00A61DB9">
        <w:rPr>
          <w:rFonts w:cstheme="minorHAnsi"/>
          <w:b/>
          <w:bCs/>
          <w:sz w:val="24"/>
          <w:szCs w:val="24"/>
          <w:lang w:val="en-GB"/>
        </w:rPr>
        <w:t>):</w:t>
      </w:r>
    </w:p>
    <w:p w:rsidR="008D4312" w:rsidRPr="00A61DB9" w:rsidRDefault="008D4312" w:rsidP="008D4312">
      <w:pPr>
        <w:pStyle w:val="Listenabsatz"/>
        <w:numPr>
          <w:ilvl w:val="0"/>
          <w:numId w:val="2"/>
        </w:numPr>
        <w:rPr>
          <w:rFonts w:cstheme="minorHAnsi"/>
          <w:b/>
          <w:bCs/>
          <w:sz w:val="24"/>
          <w:szCs w:val="24"/>
          <w:lang w:val="en-GB"/>
        </w:rPr>
      </w:pPr>
      <w:r w:rsidRPr="00A61DB9">
        <w:rPr>
          <w:rFonts w:cstheme="minorHAnsi"/>
          <w:sz w:val="24"/>
          <w:szCs w:val="24"/>
          <w:lang w:val="en-GB"/>
        </w:rPr>
        <w:t>recurrence of a treated </w:t>
      </w:r>
      <w:hyperlink r:id="rId57" w:tooltip="Learn more about Coronary Artery from ScienceDirect's AI-generated Topic Pages" w:history="1">
        <w:r w:rsidRPr="00A61DB9">
          <w:rPr>
            <w:rStyle w:val="Hyperlink"/>
            <w:rFonts w:cstheme="minorHAnsi"/>
            <w:color w:val="auto"/>
            <w:sz w:val="24"/>
            <w:szCs w:val="24"/>
            <w:u w:val="none"/>
            <w:lang w:val="en-GB"/>
          </w:rPr>
          <w:t>coronary artery</w:t>
        </w:r>
      </w:hyperlink>
      <w:r w:rsidRPr="00A61DB9">
        <w:rPr>
          <w:rFonts w:cstheme="minorHAnsi"/>
          <w:sz w:val="24"/>
          <w:szCs w:val="24"/>
          <w:lang w:val="en-GB"/>
        </w:rPr>
        <w:t> stenosis over time</w:t>
      </w:r>
    </w:p>
    <w:p w:rsidR="008D4312" w:rsidRPr="00A61DB9" w:rsidRDefault="008D4312" w:rsidP="008D4312">
      <w:pPr>
        <w:pStyle w:val="Listenabsatz"/>
        <w:numPr>
          <w:ilvl w:val="0"/>
          <w:numId w:val="2"/>
        </w:numPr>
        <w:rPr>
          <w:rFonts w:cstheme="minorHAnsi"/>
          <w:b/>
          <w:bCs/>
          <w:sz w:val="24"/>
          <w:szCs w:val="24"/>
          <w:lang w:val="en-GB"/>
        </w:rPr>
      </w:pPr>
      <w:r w:rsidRPr="00A61DB9">
        <w:rPr>
          <w:rFonts w:cstheme="minorHAnsi"/>
          <w:sz w:val="24"/>
          <w:szCs w:val="24"/>
          <w:lang w:val="en-GB"/>
        </w:rPr>
        <w:t>manifests itself clinically over the 1- to 6-month period following PCI</w:t>
      </w:r>
    </w:p>
    <w:p w:rsidR="00366F49" w:rsidRPr="00A61DB9" w:rsidRDefault="00366F49" w:rsidP="008D4312">
      <w:pPr>
        <w:pStyle w:val="Listenabsatz"/>
        <w:numPr>
          <w:ilvl w:val="0"/>
          <w:numId w:val="2"/>
        </w:numPr>
        <w:rPr>
          <w:rFonts w:cstheme="minorHAnsi"/>
          <w:b/>
          <w:bCs/>
          <w:sz w:val="24"/>
          <w:szCs w:val="24"/>
          <w:lang w:val="en-GB"/>
        </w:rPr>
      </w:pPr>
      <w:r w:rsidRPr="00A61DB9">
        <w:rPr>
          <w:rFonts w:cstheme="minorHAnsi"/>
          <w:sz w:val="24"/>
          <w:szCs w:val="24"/>
          <w:lang w:val="en-GB"/>
        </w:rPr>
        <w:t>Re-narrowing of the vessel following the treatment of a prior stenosis</w:t>
      </w:r>
    </w:p>
    <w:p w:rsidR="00EC5276" w:rsidRPr="00A61DB9" w:rsidRDefault="00EC5276">
      <w:pPr>
        <w:rPr>
          <w:rFonts w:cstheme="minorHAnsi"/>
          <w:sz w:val="24"/>
          <w:szCs w:val="24"/>
          <w:lang w:val="en-GB"/>
        </w:rPr>
      </w:pPr>
      <w:r w:rsidRPr="00A61DB9">
        <w:rPr>
          <w:rFonts w:cstheme="minorHAnsi"/>
          <w:b/>
          <w:bCs/>
          <w:sz w:val="24"/>
          <w:szCs w:val="24"/>
          <w:lang w:val="en-GB"/>
        </w:rPr>
        <w:t>Myocardianl Infarction (MI)</w:t>
      </w:r>
      <w:r w:rsidR="00987745" w:rsidRPr="00A61DB9">
        <w:rPr>
          <w:rFonts w:cstheme="minorHAnsi"/>
          <w:b/>
          <w:bCs/>
          <w:sz w:val="24"/>
          <w:szCs w:val="24"/>
          <w:lang w:val="en-GB"/>
        </w:rPr>
        <w:t xml:space="preserve"> </w:t>
      </w:r>
      <w:hyperlink r:id="rId58" w:history="1">
        <w:r w:rsidR="00987745" w:rsidRPr="00A61DB9">
          <w:rPr>
            <w:rStyle w:val="Hyperlink"/>
            <w:rFonts w:cstheme="minorHAnsi"/>
            <w:sz w:val="24"/>
            <w:szCs w:val="24"/>
            <w:lang w:val="en-GB"/>
          </w:rPr>
          <w:t>https://www.cdisc.org/system/files/all/standard/Draft%20Definitions%20for%20CDISC%20August%2020%2C%202014.pdf</w:t>
        </w:r>
      </w:hyperlink>
      <w:r w:rsidRPr="00A61DB9">
        <w:rPr>
          <w:rFonts w:cstheme="minorHAnsi"/>
          <w:sz w:val="24"/>
          <w:szCs w:val="24"/>
          <w:lang w:val="en-GB"/>
        </w:rPr>
        <w:t xml:space="preserve"> (Chapter 4)</w:t>
      </w:r>
      <w:r w:rsidR="00FA1796" w:rsidRPr="00A61DB9">
        <w:rPr>
          <w:rFonts w:cstheme="minorHAnsi"/>
          <w:sz w:val="24"/>
          <w:szCs w:val="24"/>
          <w:lang w:val="en-GB"/>
        </w:rPr>
        <w:t>,</w:t>
      </w:r>
      <w:r w:rsidRPr="00A61DB9">
        <w:rPr>
          <w:rFonts w:cstheme="minorHAnsi"/>
          <w:b/>
          <w:bCs/>
          <w:sz w:val="24"/>
          <w:szCs w:val="24"/>
          <w:lang w:val="en-GB"/>
        </w:rPr>
        <w:t>:</w:t>
      </w:r>
    </w:p>
    <w:p w:rsidR="00EC5276" w:rsidRPr="00A61DB9" w:rsidRDefault="00FA1796" w:rsidP="00EC5276">
      <w:pPr>
        <w:pStyle w:val="Listenabsatz"/>
        <w:numPr>
          <w:ilvl w:val="0"/>
          <w:numId w:val="12"/>
        </w:numPr>
        <w:rPr>
          <w:rFonts w:cstheme="minorHAnsi"/>
          <w:b/>
          <w:bCs/>
          <w:sz w:val="24"/>
          <w:szCs w:val="24"/>
          <w:lang w:val="en-GB"/>
        </w:rPr>
      </w:pPr>
      <w:r w:rsidRPr="00A61DB9">
        <w:rPr>
          <w:rFonts w:cstheme="minorHAnsi"/>
          <w:sz w:val="24"/>
          <w:szCs w:val="24"/>
          <w:u w:val="single"/>
          <w:lang w:val="en-GB"/>
        </w:rPr>
        <w:t>Universal Definition</w:t>
      </w:r>
      <w:r w:rsidRPr="00A61DB9">
        <w:rPr>
          <w:rFonts w:cstheme="minorHAnsi"/>
          <w:b/>
          <w:bCs/>
          <w:sz w:val="24"/>
          <w:szCs w:val="24"/>
          <w:lang w:val="en-GB"/>
        </w:rPr>
        <w:t xml:space="preserve"> (</w:t>
      </w:r>
      <w:hyperlink r:id="rId59" w:history="1">
        <w:r w:rsidRPr="00A61DB9">
          <w:rPr>
            <w:rStyle w:val="Hyperlink"/>
            <w:rFonts w:cstheme="minorHAnsi"/>
            <w:sz w:val="24"/>
            <w:szCs w:val="24"/>
            <w:lang w:val="en-GB"/>
          </w:rPr>
          <w:t>https://www.ncbi.nlm.nih.gov/pmc/articles/PMC6124376/</w:t>
        </w:r>
      </w:hyperlink>
      <w:r w:rsidRPr="00A61DB9">
        <w:rPr>
          <w:rFonts w:cstheme="minorHAnsi"/>
          <w:b/>
          <w:bCs/>
          <w:sz w:val="24"/>
          <w:szCs w:val="24"/>
          <w:lang w:val="en-GB"/>
        </w:rPr>
        <w:t>)</w:t>
      </w:r>
    </w:p>
    <w:p w:rsidR="00FA1796" w:rsidRPr="00A61DB9" w:rsidRDefault="00FA1796" w:rsidP="00FA1796">
      <w:pPr>
        <w:pStyle w:val="Listenabsatz"/>
        <w:numPr>
          <w:ilvl w:val="1"/>
          <w:numId w:val="12"/>
        </w:numPr>
        <w:rPr>
          <w:rFonts w:cstheme="minorHAnsi"/>
          <w:b/>
          <w:bCs/>
          <w:sz w:val="24"/>
          <w:szCs w:val="24"/>
          <w:lang w:val="en-GB"/>
        </w:rPr>
      </w:pPr>
      <w:r w:rsidRPr="00A61DB9">
        <w:rPr>
          <w:rFonts w:cstheme="minorHAnsi"/>
          <w:color w:val="000000"/>
          <w:sz w:val="24"/>
          <w:szCs w:val="24"/>
          <w:shd w:val="clear" w:color="auto" w:fill="FFFFFF"/>
          <w:lang w:val="en-GB"/>
        </w:rPr>
        <w:t> Must be: rise or fall (or both) in a blood test sensitive to heart muscle damage (troponin I or T) with at least one value above the 99th percentile of the upper reference limit along with clinical evidence for a diagnosis of AMI</w:t>
      </w:r>
    </w:p>
    <w:p w:rsidR="00FA1796" w:rsidRPr="00A61DB9" w:rsidRDefault="00FA1796" w:rsidP="00FA1796">
      <w:pPr>
        <w:pStyle w:val="Listenabsatz"/>
        <w:numPr>
          <w:ilvl w:val="1"/>
          <w:numId w:val="12"/>
        </w:numPr>
        <w:rPr>
          <w:rFonts w:cstheme="minorHAnsi"/>
          <w:b/>
          <w:bCs/>
          <w:sz w:val="24"/>
          <w:szCs w:val="24"/>
          <w:lang w:val="en-GB"/>
        </w:rPr>
      </w:pPr>
      <w:r w:rsidRPr="00A61DB9">
        <w:rPr>
          <w:rFonts w:cstheme="minorHAnsi"/>
          <w:color w:val="000000"/>
          <w:sz w:val="24"/>
          <w:szCs w:val="24"/>
          <w:shd w:val="clear" w:color="auto" w:fill="FFFFFF"/>
          <w:lang w:val="en-GB"/>
        </w:rPr>
        <w:t>clinical evidence includes symptoms of ischemia and new wall motion abnormalities on cardiac testing or a combination of these</w:t>
      </w:r>
    </w:p>
    <w:p w:rsidR="00FA1796" w:rsidRPr="00A61DB9" w:rsidRDefault="00FA1796" w:rsidP="00FA1796">
      <w:pPr>
        <w:pStyle w:val="Listenabsatz"/>
        <w:numPr>
          <w:ilvl w:val="0"/>
          <w:numId w:val="12"/>
        </w:numPr>
        <w:rPr>
          <w:rFonts w:cstheme="minorHAnsi"/>
          <w:sz w:val="24"/>
          <w:szCs w:val="24"/>
          <w:u w:val="single"/>
          <w:lang w:val="en-GB"/>
        </w:rPr>
      </w:pPr>
      <w:r w:rsidRPr="00A61DB9">
        <w:rPr>
          <w:rFonts w:cstheme="minorHAnsi"/>
          <w:sz w:val="24"/>
          <w:szCs w:val="24"/>
          <w:u w:val="single"/>
          <w:lang w:val="en-GB"/>
        </w:rPr>
        <w:t>Society for Cardiovascular Angiography and Interventions (SCAI) Definition</w:t>
      </w:r>
      <w:r w:rsidR="00B41505" w:rsidRPr="00A61DB9">
        <w:rPr>
          <w:rFonts w:cstheme="minorHAnsi"/>
          <w:sz w:val="24"/>
          <w:szCs w:val="24"/>
          <w:u w:val="single"/>
          <w:lang w:val="en-GB"/>
        </w:rPr>
        <w:t xml:space="preserve"> (</w:t>
      </w:r>
      <w:hyperlink r:id="rId60" w:history="1">
        <w:r w:rsidR="00B41505" w:rsidRPr="00A61DB9">
          <w:rPr>
            <w:rStyle w:val="Hyperlink"/>
            <w:rFonts w:cstheme="minorHAnsi"/>
            <w:sz w:val="24"/>
            <w:szCs w:val="24"/>
            <w:lang w:val="en-GB"/>
          </w:rPr>
          <w:t>https://www.ahajournals.org/doi/pdf/10.1161/JAHA.114.001086</w:t>
        </w:r>
      </w:hyperlink>
      <w:r w:rsidR="00B41505" w:rsidRPr="00A61DB9">
        <w:rPr>
          <w:rFonts w:cstheme="minorHAnsi"/>
          <w:sz w:val="24"/>
          <w:szCs w:val="24"/>
          <w:u w:val="single"/>
          <w:lang w:val="en-GB"/>
        </w:rPr>
        <w:t>)</w:t>
      </w:r>
    </w:p>
    <w:p w:rsidR="00FA1796" w:rsidRPr="00A61DB9" w:rsidRDefault="00FA1796" w:rsidP="00FA1796">
      <w:pPr>
        <w:pStyle w:val="Listenabsatz"/>
        <w:numPr>
          <w:ilvl w:val="1"/>
          <w:numId w:val="12"/>
        </w:numPr>
        <w:rPr>
          <w:rFonts w:cstheme="minorHAnsi"/>
          <w:sz w:val="24"/>
          <w:szCs w:val="24"/>
          <w:u w:val="single"/>
          <w:lang w:val="en-GB"/>
        </w:rPr>
      </w:pPr>
      <w:r w:rsidRPr="00A61DB9">
        <w:rPr>
          <w:rFonts w:cstheme="minorHAnsi"/>
          <w:sz w:val="24"/>
          <w:szCs w:val="24"/>
          <w:u w:val="single"/>
          <w:lang w:val="en-GB"/>
        </w:rPr>
        <w:lastRenderedPageBreak/>
        <w:t xml:space="preserve">Criteria </w:t>
      </w:r>
      <w:r w:rsidRPr="00A61DB9">
        <w:rPr>
          <w:rFonts w:cstheme="minorHAnsi"/>
          <w:sz w:val="24"/>
          <w:szCs w:val="24"/>
        </w:rPr>
        <w:t>similar to CABG</w:t>
      </w:r>
    </w:p>
    <w:p w:rsidR="00FA1796" w:rsidRPr="00A61DB9" w:rsidRDefault="00FA1796" w:rsidP="00FA1796">
      <w:pPr>
        <w:pStyle w:val="Listenabsatz"/>
        <w:numPr>
          <w:ilvl w:val="1"/>
          <w:numId w:val="12"/>
        </w:numPr>
        <w:rPr>
          <w:rFonts w:cstheme="minorHAnsi"/>
          <w:sz w:val="24"/>
          <w:szCs w:val="24"/>
          <w:u w:val="single"/>
          <w:lang w:val="en-GB"/>
        </w:rPr>
      </w:pPr>
      <w:r w:rsidRPr="00A61DB9">
        <w:rPr>
          <w:rFonts w:cstheme="minorHAnsi"/>
          <w:sz w:val="24"/>
          <w:szCs w:val="24"/>
          <w:lang w:val="en-GB"/>
        </w:rPr>
        <w:t>biomarkers elevation ≥109 upper reference limit (URL) for creatine kinase MB (CKMB) and/or ≥709URL for troponin</w:t>
      </w:r>
    </w:p>
    <w:p w:rsidR="00FA1796" w:rsidRPr="00A61DB9" w:rsidRDefault="00FA1796" w:rsidP="00FA1796">
      <w:pPr>
        <w:pStyle w:val="Listenabsatz"/>
        <w:numPr>
          <w:ilvl w:val="1"/>
          <w:numId w:val="12"/>
        </w:numPr>
        <w:rPr>
          <w:rFonts w:cstheme="minorHAnsi"/>
          <w:sz w:val="24"/>
          <w:szCs w:val="24"/>
          <w:u w:val="single"/>
          <w:lang w:val="en-GB"/>
        </w:rPr>
      </w:pPr>
      <w:r w:rsidRPr="00A61DB9">
        <w:rPr>
          <w:rFonts w:cstheme="minorHAnsi"/>
          <w:sz w:val="24"/>
          <w:szCs w:val="24"/>
          <w:lang w:val="en-GB"/>
        </w:rPr>
        <w:sym w:font="Wingdings" w:char="F0E0"/>
      </w:r>
      <w:r w:rsidRPr="00A61DB9">
        <w:rPr>
          <w:rFonts w:cstheme="minorHAnsi"/>
          <w:sz w:val="24"/>
          <w:szCs w:val="24"/>
          <w:lang w:val="en-GB"/>
        </w:rPr>
        <w:t xml:space="preserve"> Folge: reduce the frequency of this event + MI is often a component of the primary endpoint of clinical trials, so if MI is a less-frequent event, then trial costs may increase</w:t>
      </w:r>
    </w:p>
    <w:p w:rsidR="00987745" w:rsidRPr="00A61DB9" w:rsidRDefault="00987745" w:rsidP="005715C7">
      <w:pPr>
        <w:rPr>
          <w:rFonts w:cstheme="minorHAnsi"/>
          <w:sz w:val="24"/>
          <w:szCs w:val="24"/>
          <w:lang w:val="en-GB"/>
        </w:rPr>
      </w:pPr>
      <w:r w:rsidRPr="00A61DB9">
        <w:rPr>
          <w:rFonts w:cstheme="minorHAnsi"/>
          <w:b/>
          <w:bCs/>
          <w:sz w:val="24"/>
          <w:szCs w:val="24"/>
          <w:lang w:val="en-GB"/>
        </w:rPr>
        <w:t xml:space="preserve">Transient ischemic attack (TIA, Mini-Stroke) </w:t>
      </w:r>
      <w:hyperlink r:id="rId61" w:history="1">
        <w:r w:rsidRPr="00A61DB9">
          <w:rPr>
            <w:rStyle w:val="Hyperlink"/>
            <w:rFonts w:cstheme="minorHAnsi"/>
            <w:sz w:val="24"/>
            <w:szCs w:val="24"/>
            <w:lang w:val="en-GB"/>
          </w:rPr>
          <w:t>https://www.medicinenet.com/script/main/art.asp?articlekey=15553</w:t>
        </w:r>
      </w:hyperlink>
      <w:r w:rsidRPr="00A61DB9">
        <w:rPr>
          <w:rFonts w:cstheme="minorHAnsi"/>
          <w:sz w:val="24"/>
          <w:szCs w:val="24"/>
          <w:lang w:val="en-GB"/>
        </w:rPr>
        <w:t>,</w:t>
      </w:r>
    </w:p>
    <w:p w:rsidR="00987745" w:rsidRPr="00A61DB9" w:rsidRDefault="008D7EB0" w:rsidP="00987745">
      <w:pPr>
        <w:pStyle w:val="Listenabsatz"/>
        <w:numPr>
          <w:ilvl w:val="0"/>
          <w:numId w:val="15"/>
        </w:numPr>
        <w:rPr>
          <w:rFonts w:cstheme="minorHAnsi"/>
          <w:b/>
          <w:bCs/>
          <w:sz w:val="24"/>
          <w:szCs w:val="24"/>
          <w:lang w:val="en-GB"/>
        </w:rPr>
      </w:pPr>
      <w:r w:rsidRPr="00A61DB9">
        <w:rPr>
          <w:rFonts w:cstheme="minorHAnsi"/>
          <w:sz w:val="24"/>
          <w:szCs w:val="24"/>
          <w:lang w:val="en-GB"/>
        </w:rPr>
        <w:t>neurological event with the signs and symptoms of a </w:t>
      </w:r>
      <w:hyperlink r:id="rId62" w:history="1">
        <w:r w:rsidRPr="00A61DB9">
          <w:rPr>
            <w:rStyle w:val="Hyperlink"/>
            <w:rFonts w:cstheme="minorHAnsi"/>
            <w:color w:val="auto"/>
            <w:sz w:val="24"/>
            <w:szCs w:val="24"/>
            <w:u w:val="none"/>
            <w:lang w:val="en-GB"/>
          </w:rPr>
          <w:t>stroke</w:t>
        </w:r>
      </w:hyperlink>
    </w:p>
    <w:p w:rsidR="008D7EB0" w:rsidRPr="00A61DB9" w:rsidRDefault="008D7EB0" w:rsidP="00987745">
      <w:pPr>
        <w:pStyle w:val="Listenabsatz"/>
        <w:numPr>
          <w:ilvl w:val="0"/>
          <w:numId w:val="15"/>
        </w:numPr>
        <w:rPr>
          <w:rFonts w:cstheme="minorHAnsi"/>
          <w:b/>
          <w:bCs/>
          <w:sz w:val="24"/>
          <w:szCs w:val="24"/>
          <w:lang w:val="en-GB"/>
        </w:rPr>
      </w:pPr>
      <w:r w:rsidRPr="00A61DB9">
        <w:rPr>
          <w:rFonts w:cstheme="minorHAnsi"/>
          <w:sz w:val="24"/>
          <w:szCs w:val="24"/>
          <w:lang w:val="en-GB"/>
        </w:rPr>
        <w:t>go away within a short period of time</w:t>
      </w:r>
    </w:p>
    <w:p w:rsidR="008D7EB0" w:rsidRPr="00A61DB9" w:rsidRDefault="008D7EB0" w:rsidP="00987745">
      <w:pPr>
        <w:pStyle w:val="Listenabsatz"/>
        <w:numPr>
          <w:ilvl w:val="0"/>
          <w:numId w:val="15"/>
        </w:numPr>
        <w:rPr>
          <w:rFonts w:cstheme="minorHAnsi"/>
          <w:b/>
          <w:bCs/>
          <w:sz w:val="24"/>
          <w:szCs w:val="24"/>
          <w:lang w:val="en-GB"/>
        </w:rPr>
      </w:pPr>
      <w:r w:rsidRPr="00A61DB9">
        <w:rPr>
          <w:rFonts w:cstheme="minorHAnsi"/>
          <w:sz w:val="24"/>
          <w:szCs w:val="24"/>
          <w:lang w:val="en-GB"/>
        </w:rPr>
        <w:t xml:space="preserve">caused by temporary lack of adequate blood and oxygen (ischemia) to the brain </w:t>
      </w:r>
      <w:r w:rsidRPr="00A61DB9">
        <w:rPr>
          <w:rFonts w:cstheme="minorHAnsi"/>
          <w:sz w:val="24"/>
          <w:szCs w:val="24"/>
          <w:lang w:val="en-GB"/>
        </w:rPr>
        <w:sym w:font="Wingdings" w:char="F0E0"/>
      </w:r>
      <w:r w:rsidRPr="00A61DB9">
        <w:rPr>
          <w:rFonts w:cstheme="minorHAnsi"/>
          <w:sz w:val="24"/>
          <w:szCs w:val="24"/>
          <w:lang w:val="en-GB"/>
        </w:rPr>
        <w:t xml:space="preserve"> caused by the narrowing (or, less often, ulceration) of the carotid arteries (the major arteries in the neck that supply blood to the brain</w:t>
      </w:r>
    </w:p>
    <w:p w:rsidR="00FA1796" w:rsidRPr="00A61DB9" w:rsidRDefault="00FA1796" w:rsidP="00FA1796">
      <w:pPr>
        <w:rPr>
          <w:rFonts w:cstheme="minorHAnsi"/>
          <w:sz w:val="24"/>
          <w:szCs w:val="24"/>
          <w:lang w:val="en-GB"/>
        </w:rPr>
      </w:pPr>
      <w:r w:rsidRPr="00A61DB9">
        <w:rPr>
          <w:rFonts w:cstheme="minorHAnsi"/>
          <w:b/>
          <w:bCs/>
          <w:sz w:val="24"/>
          <w:szCs w:val="24"/>
          <w:lang w:val="en-GB"/>
        </w:rPr>
        <w:t>Coronary artery by-pass graft (CABG)</w:t>
      </w:r>
      <w:r w:rsidR="00696201" w:rsidRPr="00A61DB9">
        <w:rPr>
          <w:rFonts w:cstheme="minorHAnsi"/>
          <w:b/>
          <w:bCs/>
          <w:sz w:val="24"/>
          <w:szCs w:val="24"/>
          <w:lang w:val="en-GB"/>
        </w:rPr>
        <w:t xml:space="preserve">: </w:t>
      </w:r>
      <w:hyperlink r:id="rId63" w:history="1">
        <w:r w:rsidR="00696201" w:rsidRPr="00A61DB9">
          <w:rPr>
            <w:rStyle w:val="Hyperlink"/>
            <w:rFonts w:cstheme="minorHAnsi"/>
            <w:sz w:val="24"/>
            <w:szCs w:val="24"/>
            <w:lang w:val="en-GB"/>
          </w:rPr>
          <w:t>https://www.msdmanuals.com/de-de/profi/herz-kreislauf-krankheiten/kardiovaskul%C3%A4re-tests-und-verfahren/koronararterielle-bypass-operation-cabg</w:t>
        </w:r>
      </w:hyperlink>
      <w:r w:rsidR="00696201" w:rsidRPr="00A61DB9">
        <w:rPr>
          <w:rFonts w:cstheme="minorHAnsi"/>
          <w:sz w:val="24"/>
          <w:szCs w:val="24"/>
          <w:lang w:val="en-GB"/>
        </w:rPr>
        <w:t>,</w:t>
      </w:r>
    </w:p>
    <w:p w:rsidR="00987745" w:rsidRPr="00A61DB9" w:rsidRDefault="00A13A98" w:rsidP="00FA1796">
      <w:pPr>
        <w:rPr>
          <w:rFonts w:cstheme="minorHAnsi"/>
          <w:sz w:val="24"/>
          <w:szCs w:val="24"/>
          <w:lang w:val="en-GB"/>
        </w:rPr>
      </w:pPr>
      <w:hyperlink r:id="rId64" w:history="1">
        <w:r w:rsidR="00987745" w:rsidRPr="00A61DB9">
          <w:rPr>
            <w:rStyle w:val="Hyperlink"/>
            <w:rFonts w:cstheme="minorHAnsi"/>
            <w:sz w:val="24"/>
            <w:szCs w:val="24"/>
            <w:lang w:val="en-GB"/>
          </w:rPr>
          <w:t>https://www.ncbi.nlm.nih.gov/books/NBK507836/</w:t>
        </w:r>
      </w:hyperlink>
    </w:p>
    <w:p w:rsidR="00696201" w:rsidRPr="00A61DB9" w:rsidRDefault="00696201" w:rsidP="00696201">
      <w:pPr>
        <w:pStyle w:val="Listenabsatz"/>
        <w:numPr>
          <w:ilvl w:val="0"/>
          <w:numId w:val="13"/>
        </w:numPr>
        <w:rPr>
          <w:rFonts w:cstheme="minorHAnsi"/>
          <w:sz w:val="24"/>
          <w:szCs w:val="24"/>
        </w:rPr>
      </w:pPr>
      <w:r w:rsidRPr="00A61DB9">
        <w:rPr>
          <w:rFonts w:cstheme="minorHAnsi"/>
          <w:sz w:val="24"/>
          <w:szCs w:val="24"/>
        </w:rPr>
        <w:t xml:space="preserve">Angewandt, wenn </w:t>
      </w:r>
      <w:r w:rsidR="00987745" w:rsidRPr="00A61DB9">
        <w:rPr>
          <w:rFonts w:cstheme="minorHAnsi"/>
          <w:spacing w:val="2"/>
          <w:sz w:val="24"/>
          <w:szCs w:val="24"/>
          <w:shd w:val="clear" w:color="auto" w:fill="FFFFFF"/>
        </w:rPr>
        <w:t xml:space="preserve">Angioplastie mit Stent-Einführung nicht möglich </w:t>
      </w:r>
    </w:p>
    <w:p w:rsidR="00987745" w:rsidRPr="00A61DB9" w:rsidRDefault="00987745" w:rsidP="00696201">
      <w:pPr>
        <w:pStyle w:val="Listenabsatz"/>
        <w:numPr>
          <w:ilvl w:val="0"/>
          <w:numId w:val="13"/>
        </w:numPr>
        <w:rPr>
          <w:rFonts w:cstheme="minorHAnsi"/>
          <w:sz w:val="24"/>
          <w:szCs w:val="24"/>
        </w:rPr>
      </w:pPr>
      <w:r w:rsidRPr="00A61DB9">
        <w:rPr>
          <w:rFonts w:cstheme="minorHAnsi"/>
          <w:sz w:val="24"/>
          <w:szCs w:val="24"/>
        </w:rPr>
        <w:t xml:space="preserve">Betrifft </w:t>
      </w:r>
      <w:r w:rsidRPr="00A61DB9">
        <w:rPr>
          <w:rFonts w:cstheme="minorHAnsi"/>
          <w:spacing w:val="2"/>
          <w:sz w:val="24"/>
          <w:szCs w:val="24"/>
          <w:shd w:val="clear" w:color="auto" w:fill="FFFFFF"/>
        </w:rPr>
        <w:t>native Koronarterien mit hochgradigen Stenosen oder Verschluss</w:t>
      </w:r>
    </w:p>
    <w:p w:rsidR="00987745" w:rsidRPr="00A61DB9" w:rsidRDefault="00987745" w:rsidP="00696201">
      <w:pPr>
        <w:pStyle w:val="Listenabsatz"/>
        <w:numPr>
          <w:ilvl w:val="0"/>
          <w:numId w:val="13"/>
        </w:numPr>
        <w:rPr>
          <w:rFonts w:cstheme="minorHAnsi"/>
          <w:sz w:val="24"/>
          <w:szCs w:val="24"/>
        </w:rPr>
      </w:pPr>
      <w:r w:rsidRPr="00A61DB9">
        <w:rPr>
          <w:rFonts w:cstheme="minorHAnsi"/>
          <w:sz w:val="24"/>
          <w:szCs w:val="24"/>
        </w:rPr>
        <w:t>Im Rahmen des Eingriffes wird an einem oder mehreren betroffenen </w:t>
      </w:r>
      <w:hyperlink r:id="rId65" w:tooltip="Koronargefäß" w:history="1">
        <w:r w:rsidRPr="00A61DB9">
          <w:rPr>
            <w:rStyle w:val="Hyperlink"/>
            <w:rFonts w:cstheme="minorHAnsi"/>
            <w:color w:val="auto"/>
            <w:sz w:val="24"/>
            <w:szCs w:val="24"/>
            <w:u w:val="none"/>
          </w:rPr>
          <w:t>Koronargefäßen</w:t>
        </w:r>
      </w:hyperlink>
      <w:r w:rsidRPr="00A61DB9">
        <w:rPr>
          <w:rFonts w:cstheme="minorHAnsi"/>
          <w:sz w:val="24"/>
          <w:szCs w:val="24"/>
        </w:rPr>
        <w:t> ein Umgehungskreislauf (</w:t>
      </w:r>
      <w:hyperlink r:id="rId66" w:tooltip="Bypass" w:history="1">
        <w:r w:rsidRPr="00A61DB9">
          <w:rPr>
            <w:rStyle w:val="Hyperlink"/>
            <w:rFonts w:cstheme="minorHAnsi"/>
            <w:color w:val="auto"/>
            <w:sz w:val="24"/>
            <w:szCs w:val="24"/>
            <w:u w:val="none"/>
          </w:rPr>
          <w:t>Bypass</w:t>
        </w:r>
      </w:hyperlink>
      <w:r w:rsidRPr="00A61DB9">
        <w:rPr>
          <w:rFonts w:cstheme="minorHAnsi"/>
          <w:sz w:val="24"/>
          <w:szCs w:val="24"/>
        </w:rPr>
        <w:t>) angelegt, um die durch Engstellen reduzierte Herzdurchblutung hinter der Stenose zu verbessern</w:t>
      </w:r>
    </w:p>
    <w:p w:rsidR="00987745" w:rsidRPr="00A61DB9" w:rsidRDefault="00987745" w:rsidP="00987745">
      <w:pPr>
        <w:pStyle w:val="Listenabsatz"/>
        <w:numPr>
          <w:ilvl w:val="0"/>
          <w:numId w:val="13"/>
        </w:numPr>
        <w:rPr>
          <w:rFonts w:cstheme="minorHAnsi"/>
          <w:sz w:val="24"/>
          <w:szCs w:val="24"/>
        </w:rPr>
      </w:pPr>
      <w:r w:rsidRPr="00A61DB9">
        <w:rPr>
          <w:rFonts w:cstheme="minorHAnsi"/>
          <w:sz w:val="24"/>
          <w:szCs w:val="24"/>
        </w:rPr>
        <w:t>Arterien verwendet, da Venen weniger gut geeignet sind</w:t>
      </w:r>
    </w:p>
    <w:p w:rsidR="00987745" w:rsidRPr="00A61DB9" w:rsidRDefault="00987745" w:rsidP="00987745">
      <w:pPr>
        <w:rPr>
          <w:rFonts w:cstheme="minorHAnsi"/>
          <w:sz w:val="24"/>
          <w:szCs w:val="24"/>
          <w:lang w:val="en-GB"/>
        </w:rPr>
      </w:pPr>
      <w:r w:rsidRPr="00A61DB9">
        <w:rPr>
          <w:rFonts w:cstheme="minorHAnsi"/>
          <w:b/>
          <w:bCs/>
          <w:sz w:val="24"/>
          <w:szCs w:val="24"/>
          <w:lang w:val="en-GB"/>
        </w:rPr>
        <w:t xml:space="preserve">Electrodiagramm (ECG/EKG) </w:t>
      </w:r>
      <w:hyperlink r:id="rId67" w:history="1">
        <w:r w:rsidRPr="00A61DB9">
          <w:rPr>
            <w:rStyle w:val="Hyperlink"/>
            <w:rFonts w:cstheme="minorHAnsi"/>
            <w:sz w:val="24"/>
            <w:szCs w:val="24"/>
            <w:lang w:val="en-GB"/>
          </w:rPr>
          <w:t>https://www.medicinenet.com/script/main/art.asp?articlekey=3212</w:t>
        </w:r>
      </w:hyperlink>
    </w:p>
    <w:p w:rsidR="00987745" w:rsidRPr="00A61DB9" w:rsidRDefault="00987745" w:rsidP="00987745">
      <w:pPr>
        <w:pStyle w:val="Listenabsatz"/>
        <w:numPr>
          <w:ilvl w:val="0"/>
          <w:numId w:val="14"/>
        </w:numPr>
        <w:rPr>
          <w:rFonts w:cstheme="minorHAnsi"/>
          <w:sz w:val="24"/>
          <w:szCs w:val="24"/>
          <w:lang w:val="en-GB"/>
        </w:rPr>
      </w:pPr>
      <w:r w:rsidRPr="00A61DB9">
        <w:rPr>
          <w:rFonts w:cstheme="minorHAnsi"/>
          <w:sz w:val="24"/>
          <w:szCs w:val="24"/>
          <w:lang w:val="en-GB"/>
        </w:rPr>
        <w:t>recording of the electrical activity of the </w:t>
      </w:r>
      <w:hyperlink r:id="rId68" w:history="1">
        <w:r w:rsidRPr="00A61DB9">
          <w:rPr>
            <w:rStyle w:val="Hyperlink"/>
            <w:rFonts w:cstheme="minorHAnsi"/>
            <w:color w:val="auto"/>
            <w:sz w:val="24"/>
            <w:szCs w:val="24"/>
            <w:u w:val="none"/>
            <w:lang w:val="en-GB"/>
          </w:rPr>
          <w:t>heart</w:t>
        </w:r>
      </w:hyperlink>
    </w:p>
    <w:p w:rsidR="00987745" w:rsidRPr="00A61DB9" w:rsidRDefault="00987745">
      <w:pPr>
        <w:rPr>
          <w:rFonts w:cstheme="minorHAnsi"/>
          <w:b/>
          <w:bCs/>
          <w:sz w:val="24"/>
          <w:szCs w:val="24"/>
          <w:lang w:val="en-GB"/>
        </w:rPr>
      </w:pPr>
      <w:r w:rsidRPr="00A61DB9">
        <w:rPr>
          <w:rFonts w:cstheme="minorHAnsi"/>
          <w:b/>
          <w:bCs/>
          <w:sz w:val="24"/>
          <w:szCs w:val="24"/>
          <w:lang w:val="en-GB"/>
        </w:rPr>
        <w:t>Angiography (</w:t>
      </w:r>
      <w:hyperlink r:id="rId69" w:history="1">
        <w:r w:rsidRPr="00A61DB9">
          <w:rPr>
            <w:rStyle w:val="Hyperlink"/>
            <w:rFonts w:cstheme="minorHAnsi"/>
            <w:sz w:val="24"/>
            <w:szCs w:val="24"/>
          </w:rPr>
          <w:t>https://www.ncbi.nlm.nih.gov/pmc/articles/PMC4777042/</w:t>
        </w:r>
      </w:hyperlink>
      <w:r w:rsidRPr="00A61DB9">
        <w:rPr>
          <w:rFonts w:cstheme="minorHAnsi"/>
          <w:b/>
          <w:bCs/>
          <w:sz w:val="24"/>
          <w:szCs w:val="24"/>
          <w:lang w:val="en-GB"/>
        </w:rPr>
        <w:t>)</w:t>
      </w:r>
    </w:p>
    <w:p w:rsidR="00987745" w:rsidRPr="00A61DB9" w:rsidRDefault="00987745" w:rsidP="00987745">
      <w:pPr>
        <w:pStyle w:val="Listenabsatz"/>
        <w:numPr>
          <w:ilvl w:val="0"/>
          <w:numId w:val="14"/>
        </w:numPr>
        <w:rPr>
          <w:rFonts w:cstheme="minorHAnsi"/>
          <w:b/>
          <w:bCs/>
          <w:sz w:val="24"/>
          <w:szCs w:val="24"/>
          <w:lang w:val="en-GB"/>
        </w:rPr>
      </w:pPr>
      <w:r w:rsidRPr="00A61DB9">
        <w:rPr>
          <w:rFonts w:cstheme="minorHAnsi"/>
          <w:color w:val="000000"/>
          <w:sz w:val="24"/>
          <w:szCs w:val="24"/>
          <w:shd w:val="clear" w:color="auto" w:fill="FFFFFF"/>
          <w:lang w:val="en-GB"/>
        </w:rPr>
        <w:t>gold standard test for identifying the presence and extent of atherosclerotic coronary artery disease (CAD)</w:t>
      </w:r>
    </w:p>
    <w:p w:rsidR="00987745" w:rsidRPr="00A61DB9" w:rsidRDefault="00987745" w:rsidP="00987745">
      <w:pPr>
        <w:pStyle w:val="Listenabsatz"/>
        <w:numPr>
          <w:ilvl w:val="0"/>
          <w:numId w:val="14"/>
        </w:numPr>
        <w:rPr>
          <w:rFonts w:cstheme="minorHAnsi"/>
          <w:b/>
          <w:bCs/>
          <w:sz w:val="24"/>
          <w:szCs w:val="24"/>
          <w:lang w:val="en-GB"/>
        </w:rPr>
      </w:pPr>
      <w:r w:rsidRPr="00A61DB9">
        <w:rPr>
          <w:rFonts w:cstheme="minorHAnsi"/>
          <w:color w:val="000000"/>
          <w:sz w:val="24"/>
          <w:szCs w:val="24"/>
          <w:shd w:val="clear" w:color="auto" w:fill="FFFFFF"/>
        </w:rPr>
        <w:t>invasive procedure</w:t>
      </w:r>
    </w:p>
    <w:p w:rsidR="00987745" w:rsidRPr="00A61DB9" w:rsidRDefault="00987745" w:rsidP="00987745">
      <w:pPr>
        <w:pStyle w:val="Listenabsatz"/>
        <w:numPr>
          <w:ilvl w:val="0"/>
          <w:numId w:val="14"/>
        </w:numPr>
        <w:rPr>
          <w:rFonts w:cstheme="minorHAnsi"/>
          <w:b/>
          <w:bCs/>
          <w:sz w:val="24"/>
          <w:szCs w:val="24"/>
          <w:lang w:val="en-GB"/>
        </w:rPr>
      </w:pPr>
      <w:r w:rsidRPr="00A61DB9">
        <w:rPr>
          <w:rFonts w:cstheme="minorHAnsi"/>
          <w:color w:val="000000"/>
          <w:sz w:val="24"/>
          <w:szCs w:val="24"/>
          <w:shd w:val="clear" w:color="auto" w:fill="FFFFFF"/>
          <w:lang w:val="en-GB"/>
        </w:rPr>
        <w:t>Complications range widely (to life threatening situations that may cause irreversible damage)</w:t>
      </w:r>
    </w:p>
    <w:p w:rsidR="00987745" w:rsidRPr="00A61DB9" w:rsidRDefault="00987745" w:rsidP="00987745">
      <w:pPr>
        <w:pStyle w:val="Listenabsatz"/>
        <w:numPr>
          <w:ilvl w:val="0"/>
          <w:numId w:val="14"/>
        </w:numPr>
        <w:rPr>
          <w:rFonts w:cstheme="minorHAnsi"/>
          <w:b/>
          <w:bCs/>
          <w:sz w:val="24"/>
          <w:szCs w:val="24"/>
        </w:rPr>
      </w:pPr>
      <w:r w:rsidRPr="00A61DB9">
        <w:rPr>
          <w:rFonts w:cstheme="minorHAnsi"/>
          <w:color w:val="444444"/>
          <w:sz w:val="24"/>
          <w:szCs w:val="24"/>
          <w:shd w:val="clear" w:color="auto" w:fill="FFFFFF"/>
        </w:rPr>
        <w:t>Gefäße mit Hilfe diagnostischer Bildgebungsverfahren wie Röntgen, Magnetresonanztomografie (MR-Angiografie) oder Computertomografie (CT-Angiografie) dargestellt</w:t>
      </w:r>
    </w:p>
    <w:p w:rsidR="00343117" w:rsidRPr="00A61DB9" w:rsidRDefault="00343117" w:rsidP="00343117">
      <w:pPr>
        <w:ind w:left="360"/>
        <w:rPr>
          <w:rFonts w:cstheme="minorHAnsi"/>
          <w:sz w:val="24"/>
          <w:szCs w:val="24"/>
          <w:lang w:val="en-GB"/>
        </w:rPr>
      </w:pPr>
      <w:r w:rsidRPr="00A61DB9">
        <w:rPr>
          <w:rFonts w:cstheme="minorHAnsi"/>
          <w:b/>
          <w:bCs/>
          <w:sz w:val="24"/>
          <w:szCs w:val="24"/>
          <w:lang w:val="en-GB"/>
        </w:rPr>
        <w:t xml:space="preserve">AE – </w:t>
      </w:r>
      <w:r w:rsidRPr="00A61DB9">
        <w:rPr>
          <w:rFonts w:cstheme="minorHAnsi"/>
          <w:sz w:val="24"/>
          <w:szCs w:val="24"/>
          <w:lang w:val="en-GB"/>
        </w:rPr>
        <w:t>Adverse Event</w:t>
      </w:r>
      <w:r w:rsidRPr="00A61DB9">
        <w:rPr>
          <w:rFonts w:cstheme="minorHAnsi"/>
          <w:b/>
          <w:bCs/>
          <w:sz w:val="24"/>
          <w:szCs w:val="24"/>
          <w:lang w:val="en-GB"/>
        </w:rPr>
        <w:br/>
        <w:t xml:space="preserve">SAE – </w:t>
      </w:r>
      <w:r w:rsidRPr="00A61DB9">
        <w:rPr>
          <w:rFonts w:cstheme="minorHAnsi"/>
          <w:sz w:val="24"/>
          <w:szCs w:val="24"/>
          <w:lang w:val="en-GB"/>
        </w:rPr>
        <w:t>Serious Adverse Event</w:t>
      </w:r>
      <w:r w:rsidRPr="00A61DB9">
        <w:rPr>
          <w:rFonts w:cstheme="minorHAnsi"/>
          <w:b/>
          <w:bCs/>
          <w:sz w:val="24"/>
          <w:szCs w:val="24"/>
          <w:lang w:val="en-GB"/>
        </w:rPr>
        <w:br/>
        <w:t xml:space="preserve">ADE – </w:t>
      </w:r>
      <w:r w:rsidRPr="00A61DB9">
        <w:rPr>
          <w:rFonts w:cstheme="minorHAnsi"/>
          <w:sz w:val="24"/>
          <w:szCs w:val="24"/>
          <w:lang w:val="en-GB"/>
        </w:rPr>
        <w:t>Adverse Drug Event</w:t>
      </w:r>
      <w:r w:rsidRPr="00A61DB9">
        <w:rPr>
          <w:rFonts w:cstheme="minorHAnsi"/>
          <w:b/>
          <w:bCs/>
          <w:sz w:val="24"/>
          <w:szCs w:val="24"/>
          <w:lang w:val="en-GB"/>
        </w:rPr>
        <w:br/>
        <w:t xml:space="preserve">SADE – </w:t>
      </w:r>
      <w:r w:rsidRPr="00A61DB9">
        <w:rPr>
          <w:rFonts w:cstheme="minorHAnsi"/>
          <w:sz w:val="24"/>
          <w:szCs w:val="24"/>
          <w:lang w:val="en-GB"/>
        </w:rPr>
        <w:t>Serious Adverse Device Event</w:t>
      </w:r>
      <w:r w:rsidRPr="00A61DB9">
        <w:rPr>
          <w:rFonts w:cstheme="minorHAnsi"/>
          <w:b/>
          <w:bCs/>
          <w:sz w:val="24"/>
          <w:szCs w:val="24"/>
          <w:lang w:val="en-GB"/>
        </w:rPr>
        <w:br/>
      </w:r>
      <w:r w:rsidRPr="00A61DB9">
        <w:rPr>
          <w:rFonts w:cstheme="minorHAnsi"/>
          <w:b/>
          <w:bCs/>
          <w:sz w:val="24"/>
          <w:szCs w:val="24"/>
          <w:lang w:val="en-GB"/>
        </w:rPr>
        <w:lastRenderedPageBreak/>
        <w:t xml:space="preserve">USADE - </w:t>
      </w:r>
      <w:r w:rsidRPr="00A61DB9">
        <w:rPr>
          <w:rFonts w:cstheme="minorHAnsi"/>
          <w:sz w:val="24"/>
          <w:szCs w:val="24"/>
          <w:lang w:val="en-GB"/>
        </w:rPr>
        <w:t>Unanticipated Serious Adverse Device Effects</w:t>
      </w:r>
      <w:r w:rsidRPr="00A61DB9">
        <w:rPr>
          <w:rFonts w:cstheme="minorHAnsi"/>
          <w:b/>
          <w:bCs/>
          <w:sz w:val="24"/>
          <w:szCs w:val="24"/>
          <w:lang w:val="en-GB"/>
        </w:rPr>
        <w:br/>
        <w:t xml:space="preserve">ASADE - </w:t>
      </w:r>
      <w:r w:rsidRPr="00A61DB9">
        <w:rPr>
          <w:rFonts w:cstheme="minorHAnsi"/>
          <w:sz w:val="24"/>
          <w:szCs w:val="24"/>
          <w:lang w:val="en-GB"/>
        </w:rPr>
        <w:t>Anticipated Serious Adverse Device Effects</w:t>
      </w:r>
    </w:p>
    <w:p w:rsidR="00971DAA" w:rsidRPr="00A61DB9" w:rsidRDefault="006271E6" w:rsidP="00971DAA">
      <w:pPr>
        <w:rPr>
          <w:rFonts w:cstheme="minorHAnsi"/>
          <w:b/>
          <w:bCs/>
          <w:sz w:val="24"/>
          <w:szCs w:val="24"/>
          <w:lang w:val="en-GB"/>
        </w:rPr>
      </w:pPr>
      <w:r w:rsidRPr="00A61DB9">
        <w:rPr>
          <w:rFonts w:cstheme="minorHAnsi"/>
          <w:b/>
          <w:bCs/>
          <w:sz w:val="24"/>
          <w:szCs w:val="24"/>
          <w:lang w:val="en-GB"/>
        </w:rPr>
        <w:t>Cardiac enzyme assessment (</w:t>
      </w:r>
      <w:hyperlink r:id="rId70" w:history="1">
        <w:r w:rsidRPr="00A61DB9">
          <w:rPr>
            <w:rStyle w:val="Hyperlink"/>
            <w:rFonts w:cstheme="minorHAnsi"/>
            <w:sz w:val="24"/>
            <w:szCs w:val="24"/>
            <w:lang w:val="en-GB"/>
          </w:rPr>
          <w:t>https://www.ncbi.nlm.nih.gov/books/NBK545216/</w:t>
        </w:r>
      </w:hyperlink>
      <w:r w:rsidRPr="00A61DB9">
        <w:rPr>
          <w:rFonts w:cstheme="minorHAnsi"/>
          <w:b/>
          <w:bCs/>
          <w:sz w:val="24"/>
          <w:szCs w:val="24"/>
          <w:lang w:val="en-GB"/>
        </w:rPr>
        <w:t>)</w:t>
      </w:r>
    </w:p>
    <w:p w:rsidR="00971DAA" w:rsidRPr="00A61DB9" w:rsidRDefault="006271E6" w:rsidP="00971DAA">
      <w:pPr>
        <w:pStyle w:val="Listenabsatz"/>
        <w:numPr>
          <w:ilvl w:val="0"/>
          <w:numId w:val="21"/>
        </w:numPr>
        <w:rPr>
          <w:rFonts w:cstheme="minorHAnsi"/>
          <w:b/>
          <w:bCs/>
          <w:sz w:val="24"/>
          <w:szCs w:val="24"/>
          <w:lang w:val="en-GB"/>
        </w:rPr>
      </w:pPr>
      <w:r w:rsidRPr="00A61DB9">
        <w:rPr>
          <w:rFonts w:cstheme="minorHAnsi"/>
          <w:color w:val="111111"/>
          <w:sz w:val="24"/>
          <w:szCs w:val="24"/>
          <w:lang w:val="en-GB"/>
        </w:rPr>
        <w:t xml:space="preserve">cardiac enzyme test is a tool used by doctors to determine if someone is having or has already had a heart attack. </w:t>
      </w:r>
    </w:p>
    <w:p w:rsidR="00971DAA" w:rsidRPr="00A61DB9" w:rsidRDefault="006271E6" w:rsidP="00971DAA">
      <w:pPr>
        <w:pStyle w:val="Listenabsatz"/>
        <w:numPr>
          <w:ilvl w:val="0"/>
          <w:numId w:val="21"/>
        </w:numPr>
        <w:rPr>
          <w:rFonts w:cstheme="minorHAnsi"/>
          <w:b/>
          <w:bCs/>
          <w:sz w:val="24"/>
          <w:szCs w:val="24"/>
          <w:lang w:val="en-GB"/>
        </w:rPr>
      </w:pPr>
      <w:r w:rsidRPr="00A61DB9">
        <w:rPr>
          <w:rFonts w:cstheme="minorHAnsi"/>
          <w:color w:val="111111"/>
          <w:sz w:val="24"/>
          <w:szCs w:val="24"/>
          <w:lang w:val="en-GB"/>
        </w:rPr>
        <w:t>checks for levels of enzymes that are released by the heart muscle when it is injured, such as during a heart attack</w:t>
      </w:r>
    </w:p>
    <w:p w:rsidR="00971DAA" w:rsidRPr="00A61DB9" w:rsidRDefault="006271E6" w:rsidP="00971DAA">
      <w:pPr>
        <w:pStyle w:val="Listenabsatz"/>
        <w:numPr>
          <w:ilvl w:val="0"/>
          <w:numId w:val="21"/>
        </w:numPr>
        <w:rPr>
          <w:rFonts w:cstheme="minorHAnsi"/>
          <w:b/>
          <w:bCs/>
          <w:sz w:val="24"/>
          <w:szCs w:val="24"/>
          <w:lang w:val="en-GB"/>
        </w:rPr>
      </w:pPr>
      <w:r w:rsidRPr="00A61DB9">
        <w:rPr>
          <w:rFonts w:cstheme="minorHAnsi"/>
          <w:color w:val="111111"/>
          <w:sz w:val="24"/>
          <w:szCs w:val="24"/>
          <w:lang w:val="en-GB"/>
        </w:rPr>
        <w:t>Results are expressed in nanograms per milliliter (ng/ml). This notes how much of the enzyme is present in your body.</w:t>
      </w:r>
    </w:p>
    <w:p w:rsidR="00971DAA" w:rsidRPr="00A61DB9" w:rsidRDefault="006271E6" w:rsidP="00971DAA">
      <w:pPr>
        <w:pStyle w:val="Listenabsatz"/>
        <w:numPr>
          <w:ilvl w:val="0"/>
          <w:numId w:val="21"/>
        </w:numPr>
        <w:rPr>
          <w:rFonts w:cstheme="minorHAnsi"/>
          <w:b/>
          <w:bCs/>
          <w:sz w:val="24"/>
          <w:szCs w:val="24"/>
          <w:lang w:val="en-GB"/>
        </w:rPr>
      </w:pPr>
      <w:r w:rsidRPr="00A61DB9">
        <w:rPr>
          <w:rFonts w:cstheme="minorHAnsi"/>
          <w:i/>
          <w:iCs/>
          <w:color w:val="000000"/>
          <w:sz w:val="24"/>
          <w:szCs w:val="24"/>
          <w:shd w:val="clear" w:color="auto" w:fill="FFFFFF"/>
          <w:lang w:val="en-GB"/>
        </w:rPr>
        <w:t>Creatine kinase</w:t>
      </w:r>
      <w:r w:rsidRPr="00A61DB9">
        <w:rPr>
          <w:rFonts w:cstheme="minorHAnsi"/>
          <w:color w:val="000000"/>
          <w:sz w:val="24"/>
          <w:szCs w:val="24"/>
          <w:shd w:val="clear" w:color="auto" w:fill="FFFFFF"/>
          <w:lang w:val="en-GB"/>
        </w:rPr>
        <w:t> (</w:t>
      </w:r>
      <w:r w:rsidRPr="00A61DB9">
        <w:rPr>
          <w:rFonts w:cstheme="minorHAnsi"/>
          <w:b/>
          <w:bCs/>
          <w:color w:val="000000"/>
          <w:sz w:val="24"/>
          <w:szCs w:val="24"/>
          <w:shd w:val="clear" w:color="auto" w:fill="FFFFFF"/>
          <w:lang w:val="en-GB"/>
        </w:rPr>
        <w:t>CK</w:t>
      </w:r>
      <w:r w:rsidRPr="00A61DB9">
        <w:rPr>
          <w:rFonts w:cstheme="minorHAnsi"/>
          <w:color w:val="000000"/>
          <w:sz w:val="24"/>
          <w:szCs w:val="24"/>
          <w:shd w:val="clear" w:color="auto" w:fill="FFFFFF"/>
          <w:lang w:val="en-GB"/>
        </w:rPr>
        <w:t xml:space="preserve">): </w:t>
      </w:r>
      <w:r w:rsidRPr="00A61DB9">
        <w:rPr>
          <w:rFonts w:cstheme="minorHAnsi"/>
          <w:color w:val="222222"/>
          <w:sz w:val="24"/>
          <w:szCs w:val="24"/>
          <w:shd w:val="clear" w:color="auto" w:fill="FFFFFF"/>
          <w:lang w:val="en-GB"/>
        </w:rPr>
        <w:t>In a healthy adult, the serum CK level varies with a number of factors (gender, race and activity), but normal range is 22 to 198 U/L (units per liter). Higher amounts of serum CK can indicate muscle damage (</w:t>
      </w:r>
      <w:hyperlink r:id="rId71" w:anchor="B14" w:history="1">
        <w:r w:rsidRPr="00A61DB9">
          <w:rPr>
            <w:rStyle w:val="Hyperlink"/>
            <w:rFonts w:cstheme="minorHAnsi"/>
            <w:sz w:val="24"/>
            <w:szCs w:val="24"/>
            <w:lang w:val="en-GB"/>
          </w:rPr>
          <w:t>https://www.ncbi.nlm.nih.gov/pmc/articles/PMC3263635/#B14</w:t>
        </w:r>
      </w:hyperlink>
      <w:r w:rsidRPr="00A61DB9">
        <w:rPr>
          <w:rFonts w:cstheme="minorHAnsi"/>
          <w:color w:val="222222"/>
          <w:sz w:val="24"/>
          <w:szCs w:val="24"/>
          <w:shd w:val="clear" w:color="auto" w:fill="FFFFFF"/>
          <w:lang w:val="en-GB"/>
        </w:rPr>
        <w:t>)</w:t>
      </w:r>
    </w:p>
    <w:p w:rsidR="00971DAA" w:rsidRPr="00A61DB9" w:rsidRDefault="006271E6" w:rsidP="00971DAA">
      <w:pPr>
        <w:pStyle w:val="Listenabsatz"/>
        <w:numPr>
          <w:ilvl w:val="0"/>
          <w:numId w:val="21"/>
        </w:numPr>
        <w:rPr>
          <w:rFonts w:cstheme="minorHAnsi"/>
          <w:b/>
          <w:bCs/>
          <w:sz w:val="24"/>
          <w:szCs w:val="24"/>
          <w:lang w:val="en-GB"/>
        </w:rPr>
      </w:pPr>
      <w:r w:rsidRPr="00A61DB9">
        <w:rPr>
          <w:rFonts w:cstheme="minorHAnsi"/>
          <w:color w:val="222222"/>
          <w:sz w:val="24"/>
          <w:szCs w:val="24"/>
          <w:shd w:val="clear" w:color="auto" w:fill="FFFFFF"/>
          <w:lang w:val="en-GB"/>
        </w:rPr>
        <w:t>A significant concentration of </w:t>
      </w:r>
      <w:r w:rsidRPr="00A61DB9">
        <w:rPr>
          <w:rFonts w:cstheme="minorHAnsi"/>
          <w:b/>
          <w:bCs/>
          <w:color w:val="222222"/>
          <w:sz w:val="24"/>
          <w:szCs w:val="24"/>
          <w:shd w:val="clear" w:color="auto" w:fill="FFFFFF"/>
          <w:lang w:val="en-GB"/>
        </w:rPr>
        <w:t>CK–MB</w:t>
      </w:r>
      <w:r w:rsidRPr="00A61DB9">
        <w:rPr>
          <w:rFonts w:cstheme="minorHAnsi"/>
          <w:color w:val="222222"/>
          <w:sz w:val="24"/>
          <w:szCs w:val="24"/>
          <w:shd w:val="clear" w:color="auto" w:fill="FFFFFF"/>
          <w:lang w:val="en-GB"/>
        </w:rPr>
        <w:t> isoenzyme is found almost exclusively in the myocardium, and the appearance of elevated CK–MB levels in serum is highly specific and sensitive for myocardial cell wall injury. Normal reference values for serum CK–MB range from 3 to 5% (percentage of total CK) or 5 to 25 IU/L. (</w:t>
      </w:r>
      <w:hyperlink r:id="rId72" w:anchor=":~:text=A%20significant%20concentration%20of%20CK,5%20to%2025%20IU%2FL." w:history="1">
        <w:r w:rsidRPr="00A61DB9">
          <w:rPr>
            <w:rStyle w:val="Hyperlink"/>
            <w:rFonts w:cstheme="minorHAnsi"/>
            <w:sz w:val="24"/>
            <w:szCs w:val="24"/>
            <w:lang w:val="en-GB"/>
          </w:rPr>
          <w:t>https://www.ncbi.nlm.nih.gov/books/NBK352/#:~:text=A%20significant%20concentration%20of%20CK,5%20to%2025%20IU%2FL.</w:t>
        </w:r>
      </w:hyperlink>
      <w:r w:rsidRPr="00A61DB9">
        <w:rPr>
          <w:rFonts w:cstheme="minorHAnsi"/>
          <w:color w:val="222222"/>
          <w:sz w:val="24"/>
          <w:szCs w:val="24"/>
          <w:shd w:val="clear" w:color="auto" w:fill="FFFFFF"/>
          <w:lang w:val="en-GB"/>
        </w:rPr>
        <w:t>)</w:t>
      </w:r>
    </w:p>
    <w:p w:rsidR="006271E6" w:rsidRPr="00A61DB9" w:rsidRDefault="006271E6" w:rsidP="00971DAA">
      <w:pPr>
        <w:pStyle w:val="Listenabsatz"/>
        <w:numPr>
          <w:ilvl w:val="0"/>
          <w:numId w:val="21"/>
        </w:numPr>
        <w:rPr>
          <w:rFonts w:cstheme="minorHAnsi"/>
          <w:b/>
          <w:bCs/>
          <w:sz w:val="24"/>
          <w:szCs w:val="24"/>
          <w:lang w:val="en-GB"/>
        </w:rPr>
      </w:pPr>
      <w:r w:rsidRPr="00A61DB9">
        <w:rPr>
          <w:rFonts w:cstheme="minorHAnsi"/>
          <w:b/>
          <w:bCs/>
          <w:color w:val="000000"/>
          <w:sz w:val="24"/>
          <w:szCs w:val="24"/>
          <w:shd w:val="clear" w:color="auto" w:fill="FFFFFF"/>
          <w:lang w:val="en-GB"/>
        </w:rPr>
        <w:t>Troponin</w:t>
      </w:r>
      <w:r w:rsidRPr="00A61DB9">
        <w:rPr>
          <w:rFonts w:cstheme="minorHAnsi"/>
          <w:color w:val="000000"/>
          <w:sz w:val="24"/>
          <w:szCs w:val="24"/>
          <w:shd w:val="clear" w:color="auto" w:fill="FFFFFF"/>
          <w:lang w:val="en-GB"/>
        </w:rPr>
        <w:t xml:space="preserve"> levels increase within 3 to 4 hours after the onset of damage and remain high for up to 4 to 7 days (troponin I) or 10 to 14 days (troponin T) (</w:t>
      </w:r>
      <w:hyperlink r:id="rId73" w:history="1">
        <w:r w:rsidRPr="00A61DB9">
          <w:rPr>
            <w:rStyle w:val="Hyperlink"/>
            <w:rFonts w:cstheme="minorHAnsi"/>
            <w:sz w:val="24"/>
            <w:szCs w:val="24"/>
            <w:lang w:val="en-GB"/>
          </w:rPr>
          <w:t>https://www.ncbi.nlm.nih.gov/books/NBK241529/</w:t>
        </w:r>
      </w:hyperlink>
      <w:r w:rsidRPr="00A61DB9">
        <w:rPr>
          <w:rFonts w:cstheme="minorHAnsi"/>
          <w:color w:val="000000"/>
          <w:sz w:val="24"/>
          <w:szCs w:val="24"/>
          <w:shd w:val="clear" w:color="auto" w:fill="FFFFFF"/>
          <w:lang w:val="en-GB"/>
        </w:rPr>
        <w:t>)</w:t>
      </w:r>
    </w:p>
    <w:p w:rsidR="006271E6" w:rsidRPr="00A61DB9" w:rsidRDefault="006271E6" w:rsidP="00971DAA">
      <w:pPr>
        <w:rPr>
          <w:rFonts w:cstheme="minorHAnsi"/>
          <w:b/>
          <w:bCs/>
          <w:sz w:val="24"/>
          <w:szCs w:val="24"/>
          <w:lang w:val="en-GB"/>
        </w:rPr>
      </w:pPr>
      <w:r w:rsidRPr="00A61DB9">
        <w:rPr>
          <w:rFonts w:cstheme="minorHAnsi"/>
          <w:b/>
          <w:bCs/>
          <w:sz w:val="24"/>
          <w:szCs w:val="24"/>
          <w:lang w:val="en-GB"/>
        </w:rPr>
        <w:t>Serum creatinine assessment (</w:t>
      </w:r>
      <w:hyperlink r:id="rId74" w:history="1">
        <w:r w:rsidRPr="00A61DB9">
          <w:rPr>
            <w:rStyle w:val="Hyperlink"/>
            <w:rFonts w:cstheme="minorHAnsi"/>
            <w:sz w:val="24"/>
            <w:szCs w:val="24"/>
            <w:lang w:val="en-GB"/>
          </w:rPr>
          <w:t>https://www.ncbi.nlm.nih.gov/books/NBK507821/</w:t>
        </w:r>
      </w:hyperlink>
      <w:r w:rsidRPr="00A61DB9">
        <w:rPr>
          <w:rFonts w:cstheme="minorHAnsi"/>
          <w:b/>
          <w:bCs/>
          <w:sz w:val="24"/>
          <w:szCs w:val="24"/>
          <w:lang w:val="en-GB"/>
        </w:rPr>
        <w:t>)</w:t>
      </w:r>
    </w:p>
    <w:p w:rsidR="00971DAA" w:rsidRPr="00A61DB9" w:rsidRDefault="006271E6" w:rsidP="00971DAA">
      <w:pPr>
        <w:pStyle w:val="Listenabsatz"/>
        <w:numPr>
          <w:ilvl w:val="0"/>
          <w:numId w:val="20"/>
        </w:numPr>
        <w:rPr>
          <w:rFonts w:cstheme="minorHAnsi"/>
          <w:b/>
          <w:bCs/>
          <w:sz w:val="24"/>
          <w:szCs w:val="24"/>
          <w:lang w:val="en-GB"/>
        </w:rPr>
      </w:pPr>
      <w:r w:rsidRPr="00A61DB9">
        <w:rPr>
          <w:rFonts w:cstheme="minorHAnsi"/>
          <w:color w:val="231F20"/>
          <w:sz w:val="24"/>
          <w:szCs w:val="24"/>
          <w:lang w:val="en-GB"/>
        </w:rPr>
        <w:t>measures the level of creatinine in the blood</w:t>
      </w:r>
    </w:p>
    <w:p w:rsidR="00971DAA" w:rsidRPr="00A61DB9" w:rsidRDefault="006271E6" w:rsidP="00971DAA">
      <w:pPr>
        <w:pStyle w:val="Listenabsatz"/>
        <w:numPr>
          <w:ilvl w:val="0"/>
          <w:numId w:val="20"/>
        </w:numPr>
        <w:rPr>
          <w:rFonts w:cstheme="minorHAnsi"/>
          <w:b/>
          <w:bCs/>
          <w:sz w:val="24"/>
          <w:szCs w:val="24"/>
          <w:lang w:val="en-GB"/>
        </w:rPr>
      </w:pPr>
      <w:r w:rsidRPr="00A61DB9">
        <w:rPr>
          <w:rFonts w:cstheme="minorHAnsi"/>
          <w:color w:val="231F20"/>
          <w:sz w:val="24"/>
          <w:szCs w:val="24"/>
          <w:lang w:val="en-GB"/>
        </w:rPr>
        <w:t xml:space="preserve">Creatinine is a waste product that forms when creatine, which is found in your muscle, breaks down. </w:t>
      </w:r>
    </w:p>
    <w:p w:rsidR="006271E6" w:rsidRPr="00A61DB9" w:rsidRDefault="006271E6" w:rsidP="00971DAA">
      <w:pPr>
        <w:pStyle w:val="Listenabsatz"/>
        <w:numPr>
          <w:ilvl w:val="0"/>
          <w:numId w:val="20"/>
        </w:numPr>
        <w:rPr>
          <w:rFonts w:cstheme="minorHAnsi"/>
          <w:b/>
          <w:bCs/>
          <w:sz w:val="24"/>
          <w:szCs w:val="24"/>
          <w:lang w:val="en-GB"/>
        </w:rPr>
      </w:pPr>
      <w:r w:rsidRPr="00A61DB9">
        <w:rPr>
          <w:rFonts w:cstheme="minorHAnsi"/>
          <w:color w:val="231F20"/>
          <w:sz w:val="24"/>
          <w:szCs w:val="24"/>
          <w:lang w:val="en-GB"/>
        </w:rPr>
        <w:t xml:space="preserve">Creatinine levels in the blood can provide your doctor with information about how well your kidneys are working </w:t>
      </w:r>
      <w:r w:rsidRPr="00A61DB9">
        <w:rPr>
          <w:rFonts w:cstheme="minorHAnsi"/>
          <w:sz w:val="24"/>
          <w:szCs w:val="24"/>
          <w:lang w:val="en-GB"/>
        </w:rPr>
        <w:sym w:font="Wingdings" w:char="F0E0"/>
      </w:r>
      <w:r w:rsidRPr="00A61DB9">
        <w:rPr>
          <w:rFonts w:cstheme="minorHAnsi"/>
          <w:color w:val="231F20"/>
          <w:sz w:val="24"/>
          <w:szCs w:val="24"/>
          <w:lang w:val="en-GB"/>
        </w:rPr>
        <w:t xml:space="preserve"> High levels of creatinine may indicate that your kidney is damaged and not working properly</w:t>
      </w:r>
    </w:p>
    <w:p w:rsidR="006271E6" w:rsidRPr="00A61DB9" w:rsidRDefault="000D4A32" w:rsidP="00971DAA">
      <w:pPr>
        <w:rPr>
          <w:rFonts w:cstheme="minorHAnsi"/>
          <w:b/>
          <w:bCs/>
          <w:sz w:val="24"/>
          <w:szCs w:val="24"/>
          <w:lang w:val="en-GB"/>
        </w:rPr>
      </w:pPr>
      <w:r w:rsidRPr="00A61DB9">
        <w:rPr>
          <w:rFonts w:cstheme="minorHAnsi"/>
          <w:b/>
          <w:bCs/>
          <w:sz w:val="24"/>
          <w:szCs w:val="24"/>
          <w:lang w:val="en-GB"/>
        </w:rPr>
        <w:t>Concomitant Medication Procedure</w:t>
      </w:r>
      <w:r w:rsidR="00971DAA" w:rsidRPr="00A61DB9">
        <w:rPr>
          <w:rFonts w:cstheme="minorHAnsi"/>
          <w:b/>
          <w:bCs/>
          <w:sz w:val="24"/>
          <w:szCs w:val="24"/>
          <w:lang w:val="en-GB"/>
        </w:rPr>
        <w:t xml:space="preserve"> (con-meds) (</w:t>
      </w:r>
      <w:hyperlink r:id="rId75" w:history="1">
        <w:r w:rsidR="00971DAA" w:rsidRPr="00A61DB9">
          <w:rPr>
            <w:rStyle w:val="Hyperlink"/>
            <w:rFonts w:cstheme="minorHAnsi"/>
            <w:sz w:val="24"/>
            <w:szCs w:val="24"/>
            <w:lang w:val="en-GB"/>
          </w:rPr>
          <w:t>https://www.imarcresearch.com/blog/con-meds-why-are-they-important</w:t>
        </w:r>
      </w:hyperlink>
      <w:r w:rsidR="00971DAA" w:rsidRPr="00A61DB9">
        <w:rPr>
          <w:rFonts w:cstheme="minorHAnsi"/>
          <w:b/>
          <w:bCs/>
          <w:sz w:val="24"/>
          <w:szCs w:val="24"/>
          <w:lang w:val="en-GB"/>
        </w:rPr>
        <w:t>):</w:t>
      </w:r>
    </w:p>
    <w:p w:rsidR="00746677" w:rsidRPr="00A61DB9" w:rsidRDefault="00971DAA" w:rsidP="00746677">
      <w:pPr>
        <w:pStyle w:val="Listenabsatz"/>
        <w:numPr>
          <w:ilvl w:val="0"/>
          <w:numId w:val="22"/>
        </w:numPr>
        <w:rPr>
          <w:rFonts w:cstheme="minorHAnsi"/>
          <w:b/>
          <w:bCs/>
          <w:sz w:val="24"/>
          <w:szCs w:val="24"/>
          <w:lang w:val="en-GB"/>
        </w:rPr>
      </w:pPr>
      <w:r w:rsidRPr="00A61DB9">
        <w:rPr>
          <w:rFonts w:cstheme="minorHAnsi"/>
          <w:color w:val="202122"/>
          <w:sz w:val="24"/>
          <w:szCs w:val="24"/>
          <w:shd w:val="clear" w:color="auto" w:fill="FFFFFF"/>
          <w:lang w:val="en-GB"/>
        </w:rPr>
        <w:t>two or more </w:t>
      </w:r>
      <w:hyperlink r:id="rId76" w:tooltip="Drug" w:history="1">
        <w:r w:rsidRPr="00A61DB9">
          <w:rPr>
            <w:rStyle w:val="Hyperlink"/>
            <w:rFonts w:cstheme="minorHAnsi"/>
            <w:color w:val="0B0080"/>
            <w:sz w:val="24"/>
            <w:szCs w:val="24"/>
            <w:u w:val="none"/>
            <w:shd w:val="clear" w:color="auto" w:fill="FFFFFF"/>
            <w:lang w:val="en-GB"/>
          </w:rPr>
          <w:t>drugs</w:t>
        </w:r>
      </w:hyperlink>
      <w:r w:rsidRPr="00A61DB9">
        <w:rPr>
          <w:rFonts w:cstheme="minorHAnsi"/>
          <w:color w:val="202122"/>
          <w:sz w:val="24"/>
          <w:szCs w:val="24"/>
          <w:shd w:val="clear" w:color="auto" w:fill="FFFFFF"/>
          <w:lang w:val="en-GB"/>
        </w:rPr>
        <w:t> used or given at or almost at the same time (one after the other, on the same day, etc.</w:t>
      </w:r>
      <w:r w:rsidR="00746677" w:rsidRPr="00A61DB9">
        <w:rPr>
          <w:rFonts w:cstheme="minorHAnsi"/>
          <w:color w:val="202122"/>
          <w:sz w:val="24"/>
          <w:szCs w:val="24"/>
          <w:shd w:val="clear" w:color="auto" w:fill="FFFFFF"/>
          <w:lang w:val="en-GB"/>
        </w:rPr>
        <w:t>)</w:t>
      </w:r>
    </w:p>
    <w:p w:rsidR="00746677" w:rsidRPr="00A61DB9" w:rsidRDefault="00746677" w:rsidP="00746677">
      <w:pPr>
        <w:rPr>
          <w:rFonts w:cstheme="minorHAnsi"/>
          <w:b/>
          <w:bCs/>
          <w:sz w:val="24"/>
          <w:szCs w:val="24"/>
          <w:lang w:val="en-GB"/>
        </w:rPr>
      </w:pPr>
      <w:r w:rsidRPr="00A61DB9">
        <w:rPr>
          <w:rFonts w:cstheme="minorHAnsi"/>
          <w:b/>
          <w:bCs/>
          <w:sz w:val="24"/>
          <w:szCs w:val="24"/>
          <w:lang w:val="en-GB"/>
        </w:rPr>
        <w:t>Anti-Platelet (</w:t>
      </w:r>
      <w:hyperlink r:id="rId77" w:history="1">
        <w:r w:rsidRPr="00A61DB9">
          <w:rPr>
            <w:rStyle w:val="Hyperlink"/>
            <w:rFonts w:cstheme="minorHAnsi"/>
            <w:sz w:val="24"/>
            <w:szCs w:val="24"/>
            <w:lang w:val="en-GB"/>
          </w:rPr>
          <w:t>https://www.ncbi.nlm.nih.gov/pmc/articles/PMC4952969/</w:t>
        </w:r>
      </w:hyperlink>
      <w:r w:rsidRPr="00A61DB9">
        <w:rPr>
          <w:rFonts w:cstheme="minorHAnsi"/>
          <w:b/>
          <w:bCs/>
          <w:sz w:val="24"/>
          <w:szCs w:val="24"/>
          <w:lang w:val="en-GB"/>
        </w:rPr>
        <w:t>) - Thrombozytenaggregationshemmer</w:t>
      </w:r>
    </w:p>
    <w:p w:rsidR="00746677" w:rsidRPr="00A61DB9" w:rsidRDefault="00746677" w:rsidP="00746677">
      <w:pPr>
        <w:pStyle w:val="Listenabsatz"/>
        <w:numPr>
          <w:ilvl w:val="0"/>
          <w:numId w:val="22"/>
        </w:numPr>
        <w:rPr>
          <w:rFonts w:cstheme="minorHAnsi"/>
          <w:b/>
          <w:bCs/>
          <w:sz w:val="24"/>
          <w:szCs w:val="24"/>
          <w:lang w:val="en-GB"/>
        </w:rPr>
      </w:pPr>
      <w:r w:rsidRPr="00A61DB9">
        <w:rPr>
          <w:rFonts w:cstheme="minorHAnsi"/>
          <w:color w:val="202122"/>
          <w:sz w:val="24"/>
          <w:szCs w:val="24"/>
          <w:shd w:val="clear" w:color="auto" w:fill="FFFFFF"/>
        </w:rPr>
        <w:t>inhibit </w:t>
      </w:r>
      <w:hyperlink r:id="rId78" w:tooltip="Thrombus" w:history="1">
        <w:r w:rsidRPr="00A61DB9">
          <w:rPr>
            <w:rStyle w:val="Hyperlink"/>
            <w:rFonts w:cstheme="minorHAnsi"/>
            <w:color w:val="0B0080"/>
            <w:sz w:val="24"/>
            <w:szCs w:val="24"/>
            <w:u w:val="none"/>
            <w:shd w:val="clear" w:color="auto" w:fill="FFFFFF"/>
          </w:rPr>
          <w:t>thrombus</w:t>
        </w:r>
      </w:hyperlink>
      <w:r w:rsidRPr="00A61DB9">
        <w:rPr>
          <w:rFonts w:cstheme="minorHAnsi"/>
          <w:color w:val="202122"/>
          <w:sz w:val="24"/>
          <w:szCs w:val="24"/>
          <w:shd w:val="clear" w:color="auto" w:fill="FFFFFF"/>
        </w:rPr>
        <w:t> formation</w:t>
      </w:r>
    </w:p>
    <w:p w:rsidR="00746677" w:rsidRPr="00A61DB9" w:rsidRDefault="00746677" w:rsidP="00746677">
      <w:pPr>
        <w:pStyle w:val="Listenabsatz"/>
        <w:numPr>
          <w:ilvl w:val="0"/>
          <w:numId w:val="22"/>
        </w:numPr>
        <w:rPr>
          <w:rFonts w:cstheme="minorHAnsi"/>
          <w:b/>
          <w:bCs/>
          <w:sz w:val="24"/>
          <w:szCs w:val="24"/>
          <w:lang w:val="en-GB"/>
        </w:rPr>
      </w:pPr>
      <w:r w:rsidRPr="00A61DB9">
        <w:rPr>
          <w:rFonts w:cstheme="minorHAnsi"/>
          <w:color w:val="202122"/>
          <w:sz w:val="24"/>
          <w:szCs w:val="24"/>
          <w:shd w:val="clear" w:color="auto" w:fill="FFFFFF"/>
          <w:lang w:val="en-GB"/>
        </w:rPr>
        <w:t>decreases the ability of blood clots to form by interfering with the platelet activation process in primary </w:t>
      </w:r>
      <w:hyperlink r:id="rId79" w:tooltip="Hemostasis" w:history="1">
        <w:r w:rsidRPr="00A61DB9">
          <w:rPr>
            <w:rStyle w:val="Hyperlink"/>
            <w:rFonts w:cstheme="minorHAnsi"/>
            <w:color w:val="0B0080"/>
            <w:sz w:val="24"/>
            <w:szCs w:val="24"/>
            <w:u w:val="none"/>
            <w:shd w:val="clear" w:color="auto" w:fill="FFFFFF"/>
            <w:lang w:val="en-GB"/>
          </w:rPr>
          <w:t>hemostasis</w:t>
        </w:r>
      </w:hyperlink>
    </w:p>
    <w:p w:rsidR="005746C8" w:rsidRPr="00A61DB9" w:rsidRDefault="005746C8" w:rsidP="005746C8">
      <w:pPr>
        <w:rPr>
          <w:rFonts w:cstheme="minorHAnsi"/>
          <w:b/>
          <w:bCs/>
          <w:sz w:val="24"/>
          <w:szCs w:val="24"/>
          <w:lang w:val="en-GB"/>
        </w:rPr>
      </w:pPr>
    </w:p>
    <w:p w:rsidR="00746677" w:rsidRPr="00A61DB9" w:rsidRDefault="00746677" w:rsidP="00746677">
      <w:pPr>
        <w:rPr>
          <w:rFonts w:cstheme="minorHAnsi"/>
          <w:b/>
          <w:bCs/>
          <w:sz w:val="24"/>
          <w:szCs w:val="24"/>
          <w:lang w:val="en-GB"/>
        </w:rPr>
      </w:pPr>
    </w:p>
    <w:p w:rsidR="00971DAA" w:rsidRPr="00A61DB9" w:rsidRDefault="00971DAA" w:rsidP="00971DAA">
      <w:pPr>
        <w:rPr>
          <w:rFonts w:cstheme="minorHAnsi"/>
          <w:b/>
          <w:bCs/>
          <w:sz w:val="24"/>
          <w:szCs w:val="24"/>
        </w:rPr>
      </w:pPr>
      <w:r w:rsidRPr="00A61DB9">
        <w:rPr>
          <w:rFonts w:cstheme="minorHAnsi"/>
          <w:b/>
          <w:bCs/>
          <w:sz w:val="24"/>
          <w:szCs w:val="24"/>
        </w:rPr>
        <w:t>ASA (</w:t>
      </w:r>
      <w:hyperlink r:id="rId80" w:anchor=":~:text=Given%20that%20percutaneous%20coronary%20stent,for%20patients%20undergoing%20stent%20implantation." w:history="1">
        <w:r w:rsidRPr="00A61DB9">
          <w:rPr>
            <w:rStyle w:val="Hyperlink"/>
            <w:rFonts w:cstheme="minorHAnsi"/>
            <w:sz w:val="24"/>
            <w:szCs w:val="24"/>
          </w:rPr>
          <w:t>https://pubmed.ncbi.nlm.nih.gov/18160361/#:~:text=Given%20that%20percutaneous%20coronary%20stent,for%20patients%20undergoing%20stent%20implantation.</w:t>
        </w:r>
      </w:hyperlink>
      <w:r w:rsidRPr="00A61DB9">
        <w:rPr>
          <w:rFonts w:cstheme="minorHAnsi"/>
          <w:b/>
          <w:bCs/>
          <w:sz w:val="24"/>
          <w:szCs w:val="24"/>
        </w:rPr>
        <w:t>):</w:t>
      </w:r>
    </w:p>
    <w:p w:rsidR="00971DAA" w:rsidRPr="00A61DB9" w:rsidRDefault="00971DAA" w:rsidP="00971DAA">
      <w:pPr>
        <w:pStyle w:val="Listenabsatz"/>
        <w:numPr>
          <w:ilvl w:val="0"/>
          <w:numId w:val="22"/>
        </w:numPr>
        <w:rPr>
          <w:rFonts w:cstheme="minorHAnsi"/>
          <w:b/>
          <w:bCs/>
          <w:sz w:val="24"/>
          <w:szCs w:val="24"/>
          <w:lang w:val="en-GB"/>
        </w:rPr>
      </w:pPr>
      <w:r w:rsidRPr="00A61DB9">
        <w:rPr>
          <w:rFonts w:cstheme="minorHAnsi"/>
          <w:sz w:val="24"/>
          <w:szCs w:val="24"/>
        </w:rPr>
        <w:t>Acetylsalicylic Acid – Aspirin</w:t>
      </w:r>
    </w:p>
    <w:p w:rsidR="005746C8" w:rsidRPr="00A61DB9" w:rsidRDefault="00746677" w:rsidP="005746C8">
      <w:pPr>
        <w:pStyle w:val="Listenabsatz"/>
        <w:numPr>
          <w:ilvl w:val="0"/>
          <w:numId w:val="22"/>
        </w:numPr>
        <w:rPr>
          <w:rFonts w:cstheme="minorHAnsi"/>
          <w:b/>
          <w:bCs/>
          <w:sz w:val="24"/>
          <w:szCs w:val="24"/>
          <w:lang w:val="en-GB"/>
        </w:rPr>
      </w:pPr>
      <w:r w:rsidRPr="00A61DB9">
        <w:rPr>
          <w:rFonts w:cstheme="minorHAnsi"/>
          <w:color w:val="444444"/>
          <w:spacing w:val="-4"/>
          <w:sz w:val="24"/>
          <w:szCs w:val="24"/>
          <w:shd w:val="clear" w:color="auto" w:fill="FFFFFF"/>
          <w:lang w:val="en-GB"/>
        </w:rPr>
        <w:t>Aspirin blocks an enzyme called cyclooxygenase. That makes your body less likely to produce chemicals that can help cause </w:t>
      </w:r>
      <w:hyperlink r:id="rId81" w:history="1">
        <w:r w:rsidRPr="00A61DB9">
          <w:rPr>
            <w:rStyle w:val="Hyperlink"/>
            <w:rFonts w:cstheme="minorHAnsi"/>
            <w:color w:val="187AAB"/>
            <w:spacing w:val="-4"/>
            <w:sz w:val="24"/>
            <w:szCs w:val="24"/>
            <w:u w:val="none"/>
            <w:shd w:val="clear" w:color="auto" w:fill="FFFFFF"/>
            <w:lang w:val="en-GB"/>
          </w:rPr>
          <w:t>inflammation</w:t>
        </w:r>
      </w:hyperlink>
      <w:r w:rsidRPr="00A61DB9">
        <w:rPr>
          <w:rFonts w:cstheme="minorHAnsi"/>
          <w:color w:val="444444"/>
          <w:spacing w:val="-4"/>
          <w:sz w:val="24"/>
          <w:szCs w:val="24"/>
          <w:shd w:val="clear" w:color="auto" w:fill="FFFFFF"/>
          <w:lang w:val="en-GB"/>
        </w:rPr>
        <w:t>. (</w:t>
      </w:r>
      <w:hyperlink r:id="rId82" w:anchor="1" w:history="1">
        <w:r w:rsidRPr="00A61DB9">
          <w:rPr>
            <w:rStyle w:val="Hyperlink"/>
            <w:rFonts w:cstheme="minorHAnsi"/>
            <w:sz w:val="24"/>
            <w:szCs w:val="24"/>
          </w:rPr>
          <w:t>https://www.webmd.com/heart-disease/guide/aspirin-therapy#1</w:t>
        </w:r>
      </w:hyperlink>
      <w:r w:rsidRPr="00A61DB9">
        <w:rPr>
          <w:rFonts w:cstheme="minorHAnsi"/>
          <w:color w:val="444444"/>
          <w:spacing w:val="-4"/>
          <w:sz w:val="24"/>
          <w:szCs w:val="24"/>
          <w:shd w:val="clear" w:color="auto" w:fill="FFFFFF"/>
          <w:lang w:val="en-GB"/>
        </w:rPr>
        <w:t>)</w:t>
      </w:r>
    </w:p>
    <w:p w:rsidR="00746677" w:rsidRPr="00A61DB9" w:rsidRDefault="00746677" w:rsidP="005746C8">
      <w:pPr>
        <w:rPr>
          <w:rFonts w:cstheme="minorHAnsi"/>
          <w:b/>
          <w:bCs/>
          <w:sz w:val="24"/>
          <w:szCs w:val="24"/>
          <w:lang w:val="en-GB"/>
        </w:rPr>
      </w:pPr>
      <w:r w:rsidRPr="00A61DB9">
        <w:rPr>
          <w:rFonts w:cstheme="minorHAnsi"/>
          <w:b/>
          <w:bCs/>
          <w:sz w:val="24"/>
          <w:szCs w:val="24"/>
          <w:lang w:val="en-GB"/>
        </w:rPr>
        <w:t>Heparin (</w:t>
      </w:r>
      <w:hyperlink r:id="rId83" w:history="1">
        <w:r w:rsidRPr="00A61DB9">
          <w:rPr>
            <w:rStyle w:val="Hyperlink"/>
            <w:rFonts w:cstheme="minorHAnsi"/>
            <w:sz w:val="24"/>
            <w:szCs w:val="24"/>
          </w:rPr>
          <w:t>https://pubmed.ncbi.nlm.nih.gov/26672027/</w:t>
        </w:r>
      </w:hyperlink>
      <w:r w:rsidRPr="00A61DB9">
        <w:rPr>
          <w:rFonts w:cstheme="minorHAnsi"/>
          <w:b/>
          <w:bCs/>
          <w:sz w:val="24"/>
          <w:szCs w:val="24"/>
          <w:lang w:val="en-GB"/>
        </w:rPr>
        <w:t>)</w:t>
      </w:r>
    </w:p>
    <w:p w:rsidR="005746C8" w:rsidRPr="00A61DB9" w:rsidRDefault="00746677" w:rsidP="005746C8">
      <w:pPr>
        <w:pStyle w:val="Listenabsatz"/>
        <w:numPr>
          <w:ilvl w:val="0"/>
          <w:numId w:val="24"/>
        </w:numPr>
        <w:rPr>
          <w:rFonts w:cstheme="minorHAnsi"/>
          <w:b/>
          <w:bCs/>
          <w:sz w:val="24"/>
          <w:szCs w:val="24"/>
          <w:lang w:val="en-GB"/>
        </w:rPr>
      </w:pPr>
      <w:r w:rsidRPr="00A61DB9">
        <w:rPr>
          <w:rFonts w:cstheme="minorHAnsi"/>
          <w:color w:val="212121"/>
          <w:sz w:val="24"/>
          <w:szCs w:val="24"/>
          <w:shd w:val="clear" w:color="auto" w:fill="FFFFFF"/>
        </w:rPr>
        <w:t>valuable anticoagulant and antithrombotic</w:t>
      </w:r>
    </w:p>
    <w:p w:rsidR="004F1B21" w:rsidRPr="00A61DB9" w:rsidRDefault="00746677" w:rsidP="004F1B21">
      <w:pPr>
        <w:pStyle w:val="Listenabsatz"/>
        <w:numPr>
          <w:ilvl w:val="0"/>
          <w:numId w:val="24"/>
        </w:numPr>
        <w:rPr>
          <w:rFonts w:cstheme="minorHAnsi"/>
          <w:b/>
          <w:bCs/>
          <w:sz w:val="24"/>
          <w:szCs w:val="24"/>
          <w:lang w:val="en-GB"/>
        </w:rPr>
      </w:pPr>
      <w:r w:rsidRPr="00A61DB9">
        <w:rPr>
          <w:rFonts w:cstheme="minorHAnsi"/>
          <w:color w:val="505050"/>
          <w:sz w:val="24"/>
          <w:szCs w:val="24"/>
          <w:shd w:val="clear" w:color="auto" w:fill="FFFFFF"/>
          <w:lang w:val="en-GB"/>
        </w:rPr>
        <w:t>he goal of heparin therapy in acute coronary syndromes is to retard the progression of intracoronary thrombus and thus prevent myocardial infarction and death. The progression of this condition when a patient is on aspirin alone, provides some guide as to the duration of heparin therapy that would be beneficial (</w:t>
      </w:r>
      <w:hyperlink r:id="rId84" w:anchor=":~:text=The%20goal%20of%20heparin%20therapy,therapy%20that%20would%20be%20beneficial." w:history="1">
        <w:r w:rsidRPr="00A61DB9">
          <w:rPr>
            <w:rStyle w:val="Hyperlink"/>
            <w:rFonts w:cstheme="minorHAnsi"/>
            <w:sz w:val="24"/>
            <w:szCs w:val="24"/>
            <w:lang w:val="en-GB"/>
          </w:rPr>
          <w:t>https://www.thelancet.com/journals/lancet/article/PIIS0140-6736(05)73971-4/fulltext#:~:text=The%20goal%20of%20heparin%20therapy,therapy%20that%20would%20be%20beneficial.</w:t>
        </w:r>
      </w:hyperlink>
      <w:r w:rsidRPr="00A61DB9">
        <w:rPr>
          <w:rFonts w:cstheme="minorHAnsi"/>
          <w:color w:val="505050"/>
          <w:sz w:val="24"/>
          <w:szCs w:val="24"/>
          <w:shd w:val="clear" w:color="auto" w:fill="FFFFFF"/>
          <w:lang w:val="en-GB"/>
        </w:rPr>
        <w:t>)</w:t>
      </w:r>
    </w:p>
    <w:p w:rsidR="004F1B21" w:rsidRPr="00A61DB9" w:rsidRDefault="004F1B21" w:rsidP="004F1B21">
      <w:pPr>
        <w:rPr>
          <w:rFonts w:cstheme="minorHAnsi"/>
          <w:color w:val="222222"/>
          <w:sz w:val="24"/>
          <w:szCs w:val="24"/>
          <w:shd w:val="clear" w:color="auto" w:fill="FFFFFF"/>
          <w:lang w:val="en-GB"/>
        </w:rPr>
      </w:pPr>
      <w:r w:rsidRPr="00A61DB9">
        <w:rPr>
          <w:rFonts w:cstheme="minorHAnsi"/>
          <w:b/>
          <w:bCs/>
          <w:color w:val="222222"/>
          <w:sz w:val="24"/>
          <w:szCs w:val="24"/>
          <w:shd w:val="clear" w:color="auto" w:fill="FFFFFF"/>
          <w:lang w:val="en-GB"/>
        </w:rPr>
        <w:t xml:space="preserve">CEC = </w:t>
      </w:r>
      <w:r w:rsidRPr="00A61DB9">
        <w:rPr>
          <w:rFonts w:cstheme="minorHAnsi"/>
          <w:b/>
          <w:bCs/>
          <w:color w:val="000000"/>
          <w:sz w:val="24"/>
          <w:szCs w:val="24"/>
          <w:shd w:val="clear" w:color="auto" w:fill="FFFFFF"/>
          <w:lang w:val="en-GB"/>
        </w:rPr>
        <w:t>Clinical Endpoint Committees</w:t>
      </w:r>
      <w:r w:rsidRPr="00A61DB9">
        <w:rPr>
          <w:rFonts w:cstheme="minorHAnsi"/>
          <w:color w:val="222222"/>
          <w:sz w:val="24"/>
          <w:szCs w:val="24"/>
          <w:shd w:val="clear" w:color="auto" w:fill="FFFFFF"/>
          <w:lang w:val="en-GB"/>
        </w:rPr>
        <w:t xml:space="preserve"> (</w:t>
      </w:r>
      <w:hyperlink r:id="rId85" w:anchor=":~:text=CECs%3A%20What%20Are%20They%20and%20Why%20Does%20Your%20Trial%20Need%20One%3F,-By%20Premier%20Research&amp;text=Also%20called%20Endpoint%20Adjudication%20Committees,for%20safety%20and%20efficacy%20endpoints." w:history="1">
        <w:r w:rsidRPr="00A61DB9">
          <w:rPr>
            <w:rStyle w:val="Hyperlink"/>
            <w:rFonts w:cstheme="minorHAnsi"/>
            <w:sz w:val="24"/>
            <w:szCs w:val="24"/>
            <w:lang w:val="en-GB"/>
          </w:rPr>
          <w:t>https://premier-research.com/blog/perspectives-clinical-endpoint-committees-trial-needs-one/#:~:text=CECs%3A%20What%20Are%20They%20and%20Why%20Does%20Your%20Trial%20Need%20One%3F,-By%20Premier%20Research&amp;text=Also%20called%20Endpoint%20Adjudication%20Committees,for%20safety%20and%20efficacy%20endpoints.</w:t>
        </w:r>
      </w:hyperlink>
      <w:r w:rsidRPr="00A61DB9">
        <w:rPr>
          <w:rFonts w:cstheme="minorHAnsi"/>
          <w:color w:val="222222"/>
          <w:sz w:val="24"/>
          <w:szCs w:val="24"/>
          <w:shd w:val="clear" w:color="auto" w:fill="FFFFFF"/>
          <w:lang w:val="en-GB"/>
        </w:rPr>
        <w:t>):</w:t>
      </w:r>
    </w:p>
    <w:p w:rsidR="00A61DB9" w:rsidRPr="00A61DB9" w:rsidRDefault="00A61DB9" w:rsidP="004F1B21">
      <w:pPr>
        <w:pStyle w:val="Listenabsatz"/>
        <w:numPr>
          <w:ilvl w:val="0"/>
          <w:numId w:val="28"/>
        </w:numPr>
        <w:rPr>
          <w:rFonts w:cstheme="minorHAnsi"/>
          <w:color w:val="222222"/>
          <w:sz w:val="24"/>
          <w:szCs w:val="24"/>
          <w:shd w:val="clear" w:color="auto" w:fill="FFFFFF"/>
          <w:lang w:val="en-GB"/>
        </w:rPr>
      </w:pPr>
      <w:r w:rsidRPr="00A61DB9">
        <w:rPr>
          <w:rFonts w:cstheme="minorHAnsi"/>
          <w:color w:val="222222"/>
          <w:sz w:val="24"/>
          <w:szCs w:val="24"/>
          <w:shd w:val="clear" w:color="auto" w:fill="FFFFFF"/>
          <w:lang w:val="en-GB"/>
        </w:rPr>
        <w:t xml:space="preserve">synonym: </w:t>
      </w:r>
      <w:r w:rsidRPr="00A61DB9">
        <w:rPr>
          <w:rFonts w:cstheme="minorHAnsi"/>
          <w:color w:val="000000"/>
          <w:sz w:val="24"/>
          <w:szCs w:val="24"/>
          <w:shd w:val="clear" w:color="auto" w:fill="FFFFFF"/>
        </w:rPr>
        <w:t>Endpoint Adjudication Committees</w:t>
      </w:r>
    </w:p>
    <w:p w:rsidR="00A61DB9" w:rsidRPr="00A61DB9" w:rsidRDefault="004F1B21" w:rsidP="004F1B21">
      <w:pPr>
        <w:pStyle w:val="Listenabsatz"/>
        <w:numPr>
          <w:ilvl w:val="0"/>
          <w:numId w:val="28"/>
        </w:numPr>
        <w:rPr>
          <w:rFonts w:cstheme="minorHAnsi"/>
          <w:color w:val="222222"/>
          <w:sz w:val="24"/>
          <w:szCs w:val="24"/>
          <w:shd w:val="clear" w:color="auto" w:fill="FFFFFF"/>
          <w:lang w:val="en-GB"/>
        </w:rPr>
      </w:pPr>
      <w:r w:rsidRPr="00A61DB9">
        <w:rPr>
          <w:rFonts w:cstheme="minorHAnsi"/>
          <w:color w:val="000000"/>
          <w:sz w:val="24"/>
          <w:szCs w:val="24"/>
          <w:shd w:val="clear" w:color="auto" w:fill="FFFFFF"/>
          <w:lang w:val="en-GB"/>
        </w:rPr>
        <w:t>goal of a CEC is to standardize outcomes and optimize data quality, ultimately driving study succes</w:t>
      </w:r>
      <w:r w:rsidR="00A61DB9">
        <w:rPr>
          <w:rFonts w:cstheme="minorHAnsi"/>
          <w:color w:val="000000"/>
          <w:sz w:val="24"/>
          <w:szCs w:val="24"/>
          <w:shd w:val="clear" w:color="auto" w:fill="FFFFFF"/>
          <w:lang w:val="en-GB"/>
        </w:rPr>
        <w:t>s</w:t>
      </w:r>
    </w:p>
    <w:p w:rsidR="00987745" w:rsidRPr="00A61DB9" w:rsidRDefault="00A61DB9" w:rsidP="004F1B21">
      <w:pPr>
        <w:pStyle w:val="Listenabsatz"/>
        <w:numPr>
          <w:ilvl w:val="0"/>
          <w:numId w:val="28"/>
        </w:numPr>
        <w:rPr>
          <w:rFonts w:cstheme="minorHAnsi"/>
          <w:color w:val="222222"/>
          <w:sz w:val="24"/>
          <w:szCs w:val="24"/>
          <w:shd w:val="clear" w:color="auto" w:fill="FFFFFF"/>
          <w:lang w:val="en-GB"/>
        </w:rPr>
      </w:pPr>
      <w:r w:rsidRPr="00A61DB9">
        <w:rPr>
          <w:rFonts w:cstheme="minorHAnsi"/>
          <w:color w:val="000000"/>
          <w:sz w:val="24"/>
          <w:szCs w:val="24"/>
          <w:shd w:val="clear" w:color="auto" w:fill="FFFFFF"/>
          <w:lang w:val="en-GB"/>
        </w:rPr>
        <w:t>more info s</w:t>
      </w:r>
      <w:r>
        <w:rPr>
          <w:rFonts w:cstheme="minorHAnsi"/>
          <w:color w:val="000000"/>
          <w:sz w:val="24"/>
          <w:szCs w:val="24"/>
          <w:shd w:val="clear" w:color="auto" w:fill="FFFFFF"/>
          <w:lang w:val="en-GB"/>
        </w:rPr>
        <w:t>ee</w:t>
      </w:r>
      <w:r w:rsidRPr="00A61DB9">
        <w:rPr>
          <w:rFonts w:cstheme="minorHAnsi"/>
          <w:color w:val="000000"/>
          <w:sz w:val="24"/>
          <w:szCs w:val="24"/>
          <w:shd w:val="clear" w:color="auto" w:fill="FFFFFF"/>
          <w:lang w:val="en-GB"/>
        </w:rPr>
        <w:t xml:space="preserve"> link</w:t>
      </w:r>
      <w:r w:rsidR="00987745" w:rsidRPr="00A61DB9">
        <w:rPr>
          <w:rFonts w:cstheme="minorHAnsi"/>
          <w:sz w:val="24"/>
          <w:szCs w:val="24"/>
          <w:lang w:val="en-GB"/>
        </w:rPr>
        <w:br w:type="page"/>
      </w:r>
    </w:p>
    <w:p w:rsidR="00987745" w:rsidRPr="00A61DB9" w:rsidRDefault="00987745">
      <w:pPr>
        <w:rPr>
          <w:rFonts w:cstheme="minorHAnsi"/>
          <w:b/>
          <w:bCs/>
          <w:sz w:val="24"/>
          <w:szCs w:val="24"/>
          <w:lang w:val="en-GB"/>
        </w:rPr>
      </w:pPr>
    </w:p>
    <w:p w:rsidR="00BE4DE3" w:rsidRPr="00A61DB9" w:rsidRDefault="00BE4DE3" w:rsidP="00BE4DE3">
      <w:pPr>
        <w:autoSpaceDE w:val="0"/>
        <w:autoSpaceDN w:val="0"/>
        <w:adjustRightInd w:val="0"/>
        <w:spacing w:after="0" w:line="240" w:lineRule="auto"/>
        <w:rPr>
          <w:rFonts w:cstheme="minorHAnsi"/>
          <w:b/>
          <w:bCs/>
          <w:sz w:val="24"/>
          <w:szCs w:val="24"/>
          <w:lang w:val="en-GB"/>
        </w:rPr>
      </w:pPr>
      <w:r w:rsidRPr="00A61DB9">
        <w:rPr>
          <w:rFonts w:cstheme="minorHAnsi"/>
          <w:b/>
          <w:bCs/>
          <w:sz w:val="24"/>
          <w:szCs w:val="24"/>
          <w:lang w:val="en-GB"/>
        </w:rPr>
        <w:t>References</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1. Haude M, Ince H, Kische S, Abizaid A, Tolg R, Alves Lemos P, van Mieghem NM, Verheye S,</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Birgelen C von, Christiansen EH, Wijns W, Garcia-Garcia HM, Waksman R. Sustained safety</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and clinical performance of a drug-eluting absorbable metal scaffold up to 24 months:</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 xml:space="preserve">Pooled outcomes of BIOSOLVE-II and BIOSOLVE-III. </w:t>
      </w:r>
      <w:r w:rsidRPr="00A61DB9">
        <w:rPr>
          <w:rFonts w:cstheme="minorHAnsi"/>
          <w:i/>
          <w:iCs/>
          <w:sz w:val="24"/>
          <w:szCs w:val="24"/>
          <w:lang w:val="en-GB"/>
        </w:rPr>
        <w:t>EuroIntervention</w:t>
      </w:r>
      <w:r w:rsidRPr="00A61DB9">
        <w:rPr>
          <w:rFonts w:cstheme="minorHAnsi"/>
          <w:sz w:val="24"/>
          <w:szCs w:val="24"/>
          <w:lang w:val="en-GB"/>
        </w:rPr>
        <w:t>.2017.</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2. Haude M, Ince H, Kische S, Abizaid A, Tolg R, Alves Lemos P, van Mieghem NM, Verheye S,</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Birgelen C von, Christiansen EH, Barbato E, Garcia-Garcia HM, Waksman R. Safety and clinical</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performance of a drug eluting absorbable metal scaffold in the treatment of subjects with de</w:t>
      </w:r>
    </w:p>
    <w:p w:rsidR="00BE4DE3" w:rsidRPr="00A61DB9" w:rsidRDefault="00BE4DE3" w:rsidP="00BE4DE3">
      <w:pPr>
        <w:autoSpaceDE w:val="0"/>
        <w:autoSpaceDN w:val="0"/>
        <w:adjustRightInd w:val="0"/>
        <w:spacing w:after="0" w:line="240" w:lineRule="auto"/>
        <w:rPr>
          <w:rFonts w:cstheme="minorHAnsi"/>
          <w:sz w:val="24"/>
          <w:szCs w:val="24"/>
          <w:lang w:val="en-GB"/>
        </w:rPr>
      </w:pPr>
      <w:r w:rsidRPr="00A61DB9">
        <w:rPr>
          <w:rFonts w:cstheme="minorHAnsi"/>
          <w:sz w:val="24"/>
          <w:szCs w:val="24"/>
          <w:lang w:val="en-GB"/>
        </w:rPr>
        <w:t>novo lesions in native coronary arteries: Pooled 12-month outcomes of BIOSOLVE-II and</w:t>
      </w:r>
    </w:p>
    <w:p w:rsidR="00BE4DE3" w:rsidRPr="00A61DB9" w:rsidRDefault="00BE4DE3" w:rsidP="00BE4DE3">
      <w:pPr>
        <w:rPr>
          <w:rFonts w:cstheme="minorHAnsi"/>
          <w:b/>
          <w:bCs/>
          <w:sz w:val="24"/>
          <w:szCs w:val="24"/>
          <w:lang w:val="en-GB"/>
        </w:rPr>
      </w:pPr>
      <w:r w:rsidRPr="00A61DB9">
        <w:rPr>
          <w:rFonts w:cstheme="minorHAnsi"/>
          <w:sz w:val="24"/>
          <w:szCs w:val="24"/>
          <w:lang w:val="en-GB"/>
        </w:rPr>
        <w:t xml:space="preserve">BIOSOLVE-III. </w:t>
      </w:r>
      <w:r w:rsidRPr="00A61DB9">
        <w:rPr>
          <w:rFonts w:cstheme="minorHAnsi"/>
          <w:i/>
          <w:iCs/>
          <w:sz w:val="24"/>
          <w:szCs w:val="24"/>
          <w:lang w:val="en-GB"/>
        </w:rPr>
        <w:t>Catheter Cardiovasc Interv</w:t>
      </w:r>
      <w:r w:rsidRPr="00A61DB9">
        <w:rPr>
          <w:rFonts w:cstheme="minorHAnsi"/>
          <w:sz w:val="24"/>
          <w:szCs w:val="24"/>
          <w:lang w:val="en-GB"/>
        </w:rPr>
        <w:t>.2018.</w:t>
      </w:r>
    </w:p>
    <w:p w:rsidR="00491AC7" w:rsidRPr="00A61DB9" w:rsidRDefault="00491AC7" w:rsidP="00491AC7">
      <w:pPr>
        <w:rPr>
          <w:rFonts w:cstheme="minorHAnsi"/>
          <w:b/>
          <w:bCs/>
          <w:sz w:val="24"/>
          <w:szCs w:val="24"/>
          <w:lang w:val="en-GB"/>
        </w:rPr>
      </w:pPr>
    </w:p>
    <w:sectPr w:rsidR="00491AC7" w:rsidRPr="00A61D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anson Text L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5AC7"/>
    <w:multiLevelType w:val="hybridMultilevel"/>
    <w:tmpl w:val="FEAA4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64124"/>
    <w:multiLevelType w:val="hybridMultilevel"/>
    <w:tmpl w:val="9A52A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B746B4"/>
    <w:multiLevelType w:val="hybridMultilevel"/>
    <w:tmpl w:val="321E2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269DF"/>
    <w:multiLevelType w:val="hybridMultilevel"/>
    <w:tmpl w:val="3014D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01445"/>
    <w:multiLevelType w:val="hybridMultilevel"/>
    <w:tmpl w:val="7BC26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2F7731"/>
    <w:multiLevelType w:val="hybridMultilevel"/>
    <w:tmpl w:val="089208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8466F"/>
    <w:multiLevelType w:val="hybridMultilevel"/>
    <w:tmpl w:val="C1E288F0"/>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7" w15:restartNumberingAfterBreak="0">
    <w:nsid w:val="1C366C6D"/>
    <w:multiLevelType w:val="hybridMultilevel"/>
    <w:tmpl w:val="B30EA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1E0436"/>
    <w:multiLevelType w:val="hybridMultilevel"/>
    <w:tmpl w:val="52666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365C9E"/>
    <w:multiLevelType w:val="hybridMultilevel"/>
    <w:tmpl w:val="C8E8F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2A6C48"/>
    <w:multiLevelType w:val="hybridMultilevel"/>
    <w:tmpl w:val="C6649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05690F"/>
    <w:multiLevelType w:val="hybridMultilevel"/>
    <w:tmpl w:val="6AFEE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E728C"/>
    <w:multiLevelType w:val="hybridMultilevel"/>
    <w:tmpl w:val="67B26F5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7614D7D"/>
    <w:multiLevelType w:val="hybridMultilevel"/>
    <w:tmpl w:val="1638B1F4"/>
    <w:lvl w:ilvl="0" w:tplc="04070003">
      <w:start w:val="1"/>
      <w:numFmt w:val="bullet"/>
      <w:lvlText w:val="o"/>
      <w:lvlJc w:val="left"/>
      <w:pPr>
        <w:ind w:left="2520" w:hanging="360"/>
      </w:pPr>
      <w:rPr>
        <w:rFonts w:ascii="Courier New" w:hAnsi="Courier New" w:cs="Courier New"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4" w15:restartNumberingAfterBreak="0">
    <w:nsid w:val="48E12FBE"/>
    <w:multiLevelType w:val="hybridMultilevel"/>
    <w:tmpl w:val="75E67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0F007E"/>
    <w:multiLevelType w:val="hybridMultilevel"/>
    <w:tmpl w:val="0EA0508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9796660"/>
    <w:multiLevelType w:val="hybridMultilevel"/>
    <w:tmpl w:val="C65EBE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E42C78"/>
    <w:multiLevelType w:val="hybridMultilevel"/>
    <w:tmpl w:val="7CA2F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976030"/>
    <w:multiLevelType w:val="hybridMultilevel"/>
    <w:tmpl w:val="E190F7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0C1991"/>
    <w:multiLevelType w:val="hybridMultilevel"/>
    <w:tmpl w:val="15720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97A584F"/>
    <w:multiLevelType w:val="hybridMultilevel"/>
    <w:tmpl w:val="2B54A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F424C3"/>
    <w:multiLevelType w:val="hybridMultilevel"/>
    <w:tmpl w:val="79041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59646F"/>
    <w:multiLevelType w:val="hybridMultilevel"/>
    <w:tmpl w:val="A2762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CC64F2"/>
    <w:multiLevelType w:val="hybridMultilevel"/>
    <w:tmpl w:val="EB047E2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15:restartNumberingAfterBreak="0">
    <w:nsid w:val="696933EF"/>
    <w:multiLevelType w:val="hybridMultilevel"/>
    <w:tmpl w:val="4F92F0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A297BC8"/>
    <w:multiLevelType w:val="hybridMultilevel"/>
    <w:tmpl w:val="0BE80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0EB2CA6"/>
    <w:multiLevelType w:val="hybridMultilevel"/>
    <w:tmpl w:val="54581F2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72352FEB"/>
    <w:multiLevelType w:val="hybridMultilevel"/>
    <w:tmpl w:val="BD608D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212183C">
      <w:start w:val="1"/>
      <w:numFmt w:val="bullet"/>
      <w:lvlText w:val=""/>
      <w:lvlJc w:val="left"/>
      <w:pPr>
        <w:ind w:left="2160" w:hanging="360"/>
      </w:pPr>
      <w:rPr>
        <w:rFonts w:ascii="Wingdings" w:hAnsi="Wingdings" w:hint="default"/>
        <w:color w:val="auto"/>
      </w:rPr>
    </w:lvl>
    <w:lvl w:ilvl="3" w:tplc="04070009">
      <w:start w:val="1"/>
      <w:numFmt w:val="bullet"/>
      <w:lvlText w:val=""/>
      <w:lvlJc w:val="left"/>
      <w:pPr>
        <w:ind w:left="2880" w:hanging="360"/>
      </w:pPr>
      <w:rPr>
        <w:rFonts w:ascii="Wingdings" w:hAnsi="Wingdings" w:hint="default"/>
        <w:b w:val="0"/>
        <w:sz w:val="18"/>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17"/>
  </w:num>
  <w:num w:numId="4">
    <w:abstractNumId w:val="6"/>
  </w:num>
  <w:num w:numId="5">
    <w:abstractNumId w:val="16"/>
  </w:num>
  <w:num w:numId="6">
    <w:abstractNumId w:val="2"/>
  </w:num>
  <w:num w:numId="7">
    <w:abstractNumId w:val="9"/>
  </w:num>
  <w:num w:numId="8">
    <w:abstractNumId w:val="10"/>
  </w:num>
  <w:num w:numId="9">
    <w:abstractNumId w:val="13"/>
  </w:num>
  <w:num w:numId="10">
    <w:abstractNumId w:val="0"/>
  </w:num>
  <w:num w:numId="11">
    <w:abstractNumId w:val="14"/>
  </w:num>
  <w:num w:numId="12">
    <w:abstractNumId w:val="5"/>
  </w:num>
  <w:num w:numId="13">
    <w:abstractNumId w:val="19"/>
  </w:num>
  <w:num w:numId="14">
    <w:abstractNumId w:val="21"/>
  </w:num>
  <w:num w:numId="15">
    <w:abstractNumId w:val="22"/>
  </w:num>
  <w:num w:numId="16">
    <w:abstractNumId w:val="1"/>
  </w:num>
  <w:num w:numId="17">
    <w:abstractNumId w:val="24"/>
  </w:num>
  <w:num w:numId="18">
    <w:abstractNumId w:val="26"/>
  </w:num>
  <w:num w:numId="19">
    <w:abstractNumId w:val="12"/>
  </w:num>
  <w:num w:numId="20">
    <w:abstractNumId w:val="7"/>
  </w:num>
  <w:num w:numId="21">
    <w:abstractNumId w:val="11"/>
  </w:num>
  <w:num w:numId="22">
    <w:abstractNumId w:val="3"/>
  </w:num>
  <w:num w:numId="23">
    <w:abstractNumId w:val="15"/>
  </w:num>
  <w:num w:numId="24">
    <w:abstractNumId w:val="8"/>
  </w:num>
  <w:num w:numId="25">
    <w:abstractNumId w:val="25"/>
  </w:num>
  <w:num w:numId="26">
    <w:abstractNumId w:val="23"/>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C7"/>
    <w:rsid w:val="0001297E"/>
    <w:rsid w:val="00015D8E"/>
    <w:rsid w:val="00042B63"/>
    <w:rsid w:val="000A0F58"/>
    <w:rsid w:val="000D4A32"/>
    <w:rsid w:val="00112E3E"/>
    <w:rsid w:val="001E07EA"/>
    <w:rsid w:val="00243B21"/>
    <w:rsid w:val="00343117"/>
    <w:rsid w:val="00366F49"/>
    <w:rsid w:val="00382A4D"/>
    <w:rsid w:val="00392C18"/>
    <w:rsid w:val="003A4148"/>
    <w:rsid w:val="00413C2A"/>
    <w:rsid w:val="00491AC7"/>
    <w:rsid w:val="004F1B21"/>
    <w:rsid w:val="005715C7"/>
    <w:rsid w:val="005746C8"/>
    <w:rsid w:val="0057790F"/>
    <w:rsid w:val="006271E6"/>
    <w:rsid w:val="00627A66"/>
    <w:rsid w:val="00670075"/>
    <w:rsid w:val="00685BB9"/>
    <w:rsid w:val="00696201"/>
    <w:rsid w:val="00746677"/>
    <w:rsid w:val="00773844"/>
    <w:rsid w:val="008522A1"/>
    <w:rsid w:val="0087387B"/>
    <w:rsid w:val="008C7DB4"/>
    <w:rsid w:val="008D4312"/>
    <w:rsid w:val="008D7EB0"/>
    <w:rsid w:val="00971DAA"/>
    <w:rsid w:val="00987745"/>
    <w:rsid w:val="009C796C"/>
    <w:rsid w:val="00A13A98"/>
    <w:rsid w:val="00A61DB9"/>
    <w:rsid w:val="00AB07E5"/>
    <w:rsid w:val="00AE67CE"/>
    <w:rsid w:val="00B15DB7"/>
    <w:rsid w:val="00B41505"/>
    <w:rsid w:val="00B65C34"/>
    <w:rsid w:val="00BE4DE3"/>
    <w:rsid w:val="00EC5276"/>
    <w:rsid w:val="00EF6016"/>
    <w:rsid w:val="00FA1796"/>
    <w:rsid w:val="00FE57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110CB-1DC7-45E0-9A4C-87617F78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1AC7"/>
    <w:pPr>
      <w:ind w:left="720"/>
      <w:contextualSpacing/>
    </w:pPr>
  </w:style>
  <w:style w:type="character" w:styleId="Hyperlink">
    <w:name w:val="Hyperlink"/>
    <w:basedOn w:val="Absatz-Standardschriftart"/>
    <w:uiPriority w:val="99"/>
    <w:unhideWhenUsed/>
    <w:rsid w:val="00491AC7"/>
    <w:rPr>
      <w:color w:val="0000FF"/>
      <w:u w:val="single"/>
    </w:rPr>
  </w:style>
  <w:style w:type="character" w:styleId="BesuchterLink">
    <w:name w:val="FollowedHyperlink"/>
    <w:basedOn w:val="Absatz-Standardschriftart"/>
    <w:uiPriority w:val="99"/>
    <w:semiHidden/>
    <w:unhideWhenUsed/>
    <w:rsid w:val="003A4148"/>
    <w:rPr>
      <w:color w:val="954F72" w:themeColor="followedHyperlink"/>
      <w:u w:val="single"/>
    </w:rPr>
  </w:style>
  <w:style w:type="character" w:styleId="NichtaufgelsteErwhnung">
    <w:name w:val="Unresolved Mention"/>
    <w:basedOn w:val="Absatz-Standardschriftart"/>
    <w:uiPriority w:val="99"/>
    <w:semiHidden/>
    <w:unhideWhenUsed/>
    <w:rsid w:val="00413C2A"/>
    <w:rPr>
      <w:color w:val="605E5C"/>
      <w:shd w:val="clear" w:color="auto" w:fill="E1DFDD"/>
    </w:rPr>
  </w:style>
  <w:style w:type="character" w:customStyle="1" w:styleId="A1">
    <w:name w:val="A1"/>
    <w:uiPriority w:val="99"/>
    <w:rsid w:val="001E07EA"/>
    <w:rPr>
      <w:rFonts w:cs="Janson Text LT"/>
      <w:color w:val="000000"/>
      <w:sz w:val="19"/>
      <w:szCs w:val="19"/>
    </w:rPr>
  </w:style>
  <w:style w:type="paragraph" w:styleId="HTMLVorformatiert">
    <w:name w:val="HTML Preformatted"/>
    <w:basedOn w:val="Standard"/>
    <w:link w:val="HTMLVorformatiertZchn"/>
    <w:uiPriority w:val="99"/>
    <w:semiHidden/>
    <w:unhideWhenUsed/>
    <w:rsid w:val="0085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522A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08549">
      <w:bodyDiv w:val="1"/>
      <w:marLeft w:val="0"/>
      <w:marRight w:val="0"/>
      <w:marTop w:val="0"/>
      <w:marBottom w:val="0"/>
      <w:divBdr>
        <w:top w:val="none" w:sz="0" w:space="0" w:color="auto"/>
        <w:left w:val="none" w:sz="0" w:space="0" w:color="auto"/>
        <w:bottom w:val="none" w:sz="0" w:space="0" w:color="auto"/>
        <w:right w:val="none" w:sz="0" w:space="0" w:color="auto"/>
      </w:divBdr>
    </w:div>
    <w:div w:id="198319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lexikon.doccheck.com/de/Blutgef%C3%A4%C3%9F" TargetMode="External"/><Relationship Id="rId18" Type="http://schemas.openxmlformats.org/officeDocument/2006/relationships/hyperlink" Target="https://flexikon.doccheck.com/de/EKG" TargetMode="External"/><Relationship Id="rId26" Type="http://schemas.openxmlformats.org/officeDocument/2006/relationships/hyperlink" Target="https://flexikon.doccheck.com/de/NSTEMI" TargetMode="External"/><Relationship Id="rId39" Type="http://schemas.openxmlformats.org/officeDocument/2006/relationships/hyperlink" Target="https://pubmed.ncbi.nlm.nih.gov/16461047/" TargetMode="External"/><Relationship Id="rId21" Type="http://schemas.openxmlformats.org/officeDocument/2006/relationships/hyperlink" Target="https://flexikon.doccheck.com/de/Ballondilatation" TargetMode="External"/><Relationship Id="rId34" Type="http://schemas.openxmlformats.org/officeDocument/2006/relationships/hyperlink" Target="https://flexikon.doccheck.com/de/Medikamentenfreisetzender_Stent" TargetMode="External"/><Relationship Id="rId42" Type="http://schemas.openxmlformats.org/officeDocument/2006/relationships/hyperlink" Target="https://www.minervamedica.it/en/journals/minerva-cardioangiologica/article.php?cod=R05Y2018N05A0594" TargetMode="External"/><Relationship Id="rId47" Type="http://schemas.openxmlformats.org/officeDocument/2006/relationships/hyperlink" Target="https://www.cdisc.org/system/files/all/standard/Draft%20Definitions%20for%20CDISC%20August%2020%2C%202014.pdf" TargetMode="External"/><Relationship Id="rId50" Type="http://schemas.openxmlformats.org/officeDocument/2006/relationships/hyperlink" Target="https://flexikon.doccheck.com/de/Isch%C3%A4mie" TargetMode="External"/><Relationship Id="rId55" Type="http://schemas.openxmlformats.org/officeDocument/2006/relationships/hyperlink" Target="https://www.sciencedirect.com/topics/medicine-and-dentistry/restenosis" TargetMode="External"/><Relationship Id="rId63" Type="http://schemas.openxmlformats.org/officeDocument/2006/relationships/hyperlink" Target="https://www.msdmanuals.com/de-de/profi/herz-kreislauf-krankheiten/kardiovaskul%C3%A4re-tests-und-verfahren/koronararterielle-bypass-operation-cabg" TargetMode="External"/><Relationship Id="rId68" Type="http://schemas.openxmlformats.org/officeDocument/2006/relationships/hyperlink" Target="https://www.medicinenet.com/heart_how_the_heart_works/article.htm" TargetMode="External"/><Relationship Id="rId76" Type="http://schemas.openxmlformats.org/officeDocument/2006/relationships/hyperlink" Target="https://en.wikipedia.org/wiki/Drug" TargetMode="External"/><Relationship Id="rId84" Type="http://schemas.openxmlformats.org/officeDocument/2006/relationships/hyperlink" Target="https://www.thelancet.com/journals/lancet/article/PIIS0140-6736(05)73971-4/fulltext" TargetMode="External"/><Relationship Id="rId7" Type="http://schemas.openxmlformats.org/officeDocument/2006/relationships/hyperlink" Target="https://pubmed.ncbi.nlm.nih.gov/31345074/?from_term=magmaris&amp;from_filter=ds1.y_1&amp;from_pos=1" TargetMode="External"/><Relationship Id="rId71" Type="http://schemas.openxmlformats.org/officeDocument/2006/relationships/hyperlink" Target="https://www.ncbi.nlm.nih.gov/pmc/articles/PMC3263635/" TargetMode="External"/><Relationship Id="rId2" Type="http://schemas.openxmlformats.org/officeDocument/2006/relationships/styles" Target="styles.xml"/><Relationship Id="rId16" Type="http://schemas.openxmlformats.org/officeDocument/2006/relationships/hyperlink" Target="https://www.sciencedirect.com/science/article/pii/S1553838919301083" TargetMode="External"/><Relationship Id="rId29" Type="http://schemas.openxmlformats.org/officeDocument/2006/relationships/hyperlink" Target="https://www.sciencedirect.com/topics/medicine-and-dentistry/intravascular-ultrasound" TargetMode="External"/><Relationship Id="rId11" Type="http://schemas.openxmlformats.org/officeDocument/2006/relationships/hyperlink" Target="https://flexikon.doccheck.com/de/Restenose" TargetMode="External"/><Relationship Id="rId24" Type="http://schemas.openxmlformats.org/officeDocument/2006/relationships/hyperlink" Target="https://flexikon.doccheck.com/de/Kardial" TargetMode="External"/><Relationship Id="rId32" Type="http://schemas.openxmlformats.org/officeDocument/2006/relationships/hyperlink" Target="https://pubmed.ncbi.nlm.nih.gov/30251247/" TargetMode="External"/><Relationship Id="rId37" Type="http://schemas.openxmlformats.org/officeDocument/2006/relationships/hyperlink" Target="https://pubmed.ncbi.nlm.nih.gov/20031649/" TargetMode="External"/><Relationship Id="rId40" Type="http://schemas.openxmlformats.org/officeDocument/2006/relationships/hyperlink" Target="https://pubmed.ncbi.nlm.nih.gov/15870416/" TargetMode="External"/><Relationship Id="rId45" Type="http://schemas.openxmlformats.org/officeDocument/2006/relationships/hyperlink" Target="https://flexikon.doccheck.com/de/PTCA" TargetMode="External"/><Relationship Id="rId53" Type="http://schemas.openxmlformats.org/officeDocument/2006/relationships/hyperlink" Target="https://flexikon.doccheck.com/de/Gewebe" TargetMode="External"/><Relationship Id="rId58" Type="http://schemas.openxmlformats.org/officeDocument/2006/relationships/hyperlink" Target="https://www.cdisc.org/system/files/all/standard/Draft%20Definitions%20for%20CDISC%20August%2020%2C%202014.pdf" TargetMode="External"/><Relationship Id="rId66" Type="http://schemas.openxmlformats.org/officeDocument/2006/relationships/hyperlink" Target="https://flexikon.doccheck.com/de/Bypass" TargetMode="External"/><Relationship Id="rId74" Type="http://schemas.openxmlformats.org/officeDocument/2006/relationships/hyperlink" Target="https://www.ncbi.nlm.nih.gov/books/NBK507821/" TargetMode="External"/><Relationship Id="rId79" Type="http://schemas.openxmlformats.org/officeDocument/2006/relationships/hyperlink" Target="https://en.wikipedia.org/wiki/Hemostasis" TargetMode="External"/><Relationship Id="rId87" Type="http://schemas.openxmlformats.org/officeDocument/2006/relationships/theme" Target="theme/theme1.xml"/><Relationship Id="rId5" Type="http://schemas.openxmlformats.org/officeDocument/2006/relationships/hyperlink" Target="https://www.magmaris.com/en/clinical-studies/biosolve-IV" TargetMode="External"/><Relationship Id="rId61" Type="http://schemas.openxmlformats.org/officeDocument/2006/relationships/hyperlink" Target="https://www.medicinenet.com/script/main/art.asp?articlekey=15553" TargetMode="External"/><Relationship Id="rId82" Type="http://schemas.openxmlformats.org/officeDocument/2006/relationships/hyperlink" Target="https://www.webmd.com/heart-disease/guide/aspirin-therapy" TargetMode="External"/><Relationship Id="rId19" Type="http://schemas.openxmlformats.org/officeDocument/2006/relationships/hyperlink" Target="https://flexikon.doccheck.com/de/ST-Hebung" TargetMode="External"/><Relationship Id="rId4" Type="http://schemas.openxmlformats.org/officeDocument/2006/relationships/webSettings" Target="webSettings.xml"/><Relationship Id="rId9" Type="http://schemas.openxmlformats.org/officeDocument/2006/relationships/hyperlink" Target="https://flexikon.doccheck.com/de/Antiproliferativ" TargetMode="External"/><Relationship Id="rId14" Type="http://schemas.openxmlformats.org/officeDocument/2006/relationships/hyperlink" Target="https://clinicaltrials.gov/ct2/show/NCT02817802" TargetMode="External"/><Relationship Id="rId22" Type="http://schemas.openxmlformats.org/officeDocument/2006/relationships/hyperlink" Target="https://flexikon.doccheck.com/de/Isch%C3%A4mie" TargetMode="External"/><Relationship Id="rId27" Type="http://schemas.openxmlformats.org/officeDocument/2006/relationships/hyperlink" Target="https://www.sciencedirect.com/topics/medicine-and-dentistry/vessel-diameter" TargetMode="External"/><Relationship Id="rId30" Type="http://schemas.openxmlformats.org/officeDocument/2006/relationships/hyperlink" Target="https://www.sciencedirect.com/topics/medicine-and-dentistry/optical-coherence-tomography" TargetMode="External"/><Relationship Id="rId35" Type="http://schemas.openxmlformats.org/officeDocument/2006/relationships/hyperlink" Target="https://pubmed.ncbi.nlm.nih.gov/16785479/" TargetMode="External"/><Relationship Id="rId43" Type="http://schemas.openxmlformats.org/officeDocument/2006/relationships/hyperlink" Target="https://flexikon.doccheck.com/de/Revaskularisierung" TargetMode="External"/><Relationship Id="rId48" Type="http://schemas.openxmlformats.org/officeDocument/2006/relationships/hyperlink" Target="https://pubmed.ncbi.nlm.nih.gov/25983165/" TargetMode="External"/><Relationship Id="rId56" Type="http://schemas.openxmlformats.org/officeDocument/2006/relationships/hyperlink" Target="https://www.cdisc.org/system/files/all/standard/Draft%20Definitions%20for%20CDISC%20August%2020%2C%202014.pdf" TargetMode="External"/><Relationship Id="rId64" Type="http://schemas.openxmlformats.org/officeDocument/2006/relationships/hyperlink" Target="https://www.ncbi.nlm.nih.gov/books/NBK507836/" TargetMode="External"/><Relationship Id="rId69" Type="http://schemas.openxmlformats.org/officeDocument/2006/relationships/hyperlink" Target="https://www.ncbi.nlm.nih.gov/pmc/articles/PMC4777042/" TargetMode="External"/><Relationship Id="rId77" Type="http://schemas.openxmlformats.org/officeDocument/2006/relationships/hyperlink" Target="https://www.ncbi.nlm.nih.gov/pmc/articles/PMC4952969/" TargetMode="External"/><Relationship Id="rId8" Type="http://schemas.openxmlformats.org/officeDocument/2006/relationships/hyperlink" Target="https://flexikon.doccheck.com/de/Sirolimus" TargetMode="External"/><Relationship Id="rId51" Type="http://schemas.openxmlformats.org/officeDocument/2006/relationships/hyperlink" Target="https://pubmed.ncbi.nlm.nih.gov/25727175/" TargetMode="External"/><Relationship Id="rId72" Type="http://schemas.openxmlformats.org/officeDocument/2006/relationships/hyperlink" Target="https://www.ncbi.nlm.nih.gov/books/NBK352/" TargetMode="External"/><Relationship Id="rId80" Type="http://schemas.openxmlformats.org/officeDocument/2006/relationships/hyperlink" Target="https://pubmed.ncbi.nlm.nih.gov/18160361/" TargetMode="External"/><Relationship Id="rId85" Type="http://schemas.openxmlformats.org/officeDocument/2006/relationships/hyperlink" Target="https://premier-research.com/blog/perspectives-clinical-endpoint-committees-trial-needs-one/" TargetMode="External"/><Relationship Id="rId3" Type="http://schemas.openxmlformats.org/officeDocument/2006/relationships/settings" Target="settings.xml"/><Relationship Id="rId12" Type="http://schemas.openxmlformats.org/officeDocument/2006/relationships/hyperlink" Target="https://flexikon.doccheck.com/de/Stenose" TargetMode="External"/><Relationship Id="rId17" Type="http://schemas.openxmlformats.org/officeDocument/2006/relationships/hyperlink" Target="https://flexikon.doccheck.com/de/Myokardinfarkt" TargetMode="External"/><Relationship Id="rId25" Type="http://schemas.openxmlformats.org/officeDocument/2006/relationships/hyperlink" Target="https://flexikon.doccheck.com/de/Troponin" TargetMode="External"/><Relationship Id="rId33" Type="http://schemas.openxmlformats.org/officeDocument/2006/relationships/hyperlink" Target="https://www.ncbi.nlm.nih.gov/books/NBK537349/" TargetMode="External"/><Relationship Id="rId38" Type="http://schemas.openxmlformats.org/officeDocument/2006/relationships/hyperlink" Target="https://pubmed.ncbi.nlm.nih.gov/17510464/" TargetMode="External"/><Relationship Id="rId46" Type="http://schemas.openxmlformats.org/officeDocument/2006/relationships/hyperlink" Target="https://flexikon.doccheck.com/de/Stent" TargetMode="External"/><Relationship Id="rId59" Type="http://schemas.openxmlformats.org/officeDocument/2006/relationships/hyperlink" Target="https://www.ncbi.nlm.nih.gov/pmc/articles/PMC6124376/" TargetMode="External"/><Relationship Id="rId67" Type="http://schemas.openxmlformats.org/officeDocument/2006/relationships/hyperlink" Target="https://www.medicinenet.com/script/main/art.asp?articlekey=3212" TargetMode="External"/><Relationship Id="rId20" Type="http://schemas.openxmlformats.org/officeDocument/2006/relationships/hyperlink" Target="https://flexikon.doccheck.com/de/Reperfusion" TargetMode="External"/><Relationship Id="rId41" Type="http://schemas.openxmlformats.org/officeDocument/2006/relationships/hyperlink" Target="https://pubmed.ncbi.nlm.nih.gov/19854727/" TargetMode="External"/><Relationship Id="rId54" Type="http://schemas.openxmlformats.org/officeDocument/2006/relationships/hyperlink" Target="https://flexikon.doccheck.com/de/Blut" TargetMode="External"/><Relationship Id="rId62" Type="http://schemas.openxmlformats.org/officeDocument/2006/relationships/hyperlink" Target="https://www.medicinenet.com/stroke_symptoms_and_treatment/article.htm" TargetMode="External"/><Relationship Id="rId70" Type="http://schemas.openxmlformats.org/officeDocument/2006/relationships/hyperlink" Target="https://www.ncbi.nlm.nih.gov/books/NBK545216/" TargetMode="External"/><Relationship Id="rId75" Type="http://schemas.openxmlformats.org/officeDocument/2006/relationships/hyperlink" Target="https://www.imarcresearch.com/blog/con-meds-why-are-they-important" TargetMode="External"/><Relationship Id="rId83" Type="http://schemas.openxmlformats.org/officeDocument/2006/relationships/hyperlink" Target="https://pubmed.ncbi.nlm.nih.gov/26672027/" TargetMode="External"/><Relationship Id="rId1" Type="http://schemas.openxmlformats.org/officeDocument/2006/relationships/numbering" Target="numbering.xml"/><Relationship Id="rId6" Type="http://schemas.openxmlformats.org/officeDocument/2006/relationships/hyperlink" Target="https://www.ncbi.nlm.nih.gov/pmc/articles/PMC5583079/pdf/jtd-09-S9-S903.pdf" TargetMode="External"/><Relationship Id="rId15" Type="http://schemas.openxmlformats.org/officeDocument/2006/relationships/hyperlink" Target="https://www.researchgate.net/publication/330666691_Safety_and_performance_of_a_resorbable_magnesium_scaffold_under_real-world_conditions_12-month_outcomes_of_the_first_400_patients_enrolled_in_the_BIOSOLVE-IV_registry" TargetMode="External"/><Relationship Id="rId23" Type="http://schemas.openxmlformats.org/officeDocument/2006/relationships/hyperlink" Target="https://flexikon.doccheck.com/de/Myokard" TargetMode="External"/><Relationship Id="rId28" Type="http://schemas.openxmlformats.org/officeDocument/2006/relationships/hyperlink" Target="https://www.sciencedirect.com/topics/medicine-and-dentistry/quantitative-coronary-angiography" TargetMode="External"/><Relationship Id="rId36" Type="http://schemas.openxmlformats.org/officeDocument/2006/relationships/hyperlink" Target="https://pubmed.ncbi.nlm.nih.gov/17325255/" TargetMode="External"/><Relationship Id="rId49" Type="http://schemas.openxmlformats.org/officeDocument/2006/relationships/hyperlink" Target="https://www.ncbi.nlm.nih.gov/pmc/articles/PMC3904795/" TargetMode="External"/><Relationship Id="rId57" Type="http://schemas.openxmlformats.org/officeDocument/2006/relationships/hyperlink" Target="https://www.sciencedirect.com/topics/medicine-and-dentistry/coronary-artery" TargetMode="External"/><Relationship Id="rId10" Type="http://schemas.openxmlformats.org/officeDocument/2006/relationships/hyperlink" Target="https://flexikon.doccheck.com/de/Antiinflammatorisch" TargetMode="External"/><Relationship Id="rId31" Type="http://schemas.openxmlformats.org/officeDocument/2006/relationships/hyperlink" Target="https://www.sciencedirect.com/topics/medicine-and-dentistry/angiography" TargetMode="External"/><Relationship Id="rId44" Type="http://schemas.openxmlformats.org/officeDocument/2006/relationships/hyperlink" Target="https://flexikon.doccheck.com/de/Restenose" TargetMode="External"/><Relationship Id="rId52" Type="http://schemas.openxmlformats.org/officeDocument/2006/relationships/hyperlink" Target="https://flexikon.doccheck.com/de/Durchblutung" TargetMode="External"/><Relationship Id="rId60" Type="http://schemas.openxmlformats.org/officeDocument/2006/relationships/hyperlink" Target="https://www.ahajournals.org/doi/pdf/10.1161/JAHA.114.001086" TargetMode="External"/><Relationship Id="rId65" Type="http://schemas.openxmlformats.org/officeDocument/2006/relationships/hyperlink" Target="https://flexikon.doccheck.com/de/Koronargef%C3%A4%C3%9F" TargetMode="External"/><Relationship Id="rId73" Type="http://schemas.openxmlformats.org/officeDocument/2006/relationships/hyperlink" Target="https://www.ncbi.nlm.nih.gov/books/NBK241529/" TargetMode="External"/><Relationship Id="rId78" Type="http://schemas.openxmlformats.org/officeDocument/2006/relationships/hyperlink" Target="https://en.wikipedia.org/wiki/Thrombus" TargetMode="External"/><Relationship Id="rId81" Type="http://schemas.openxmlformats.org/officeDocument/2006/relationships/hyperlink" Target="https://www.webmd.com/women/ss/slideshow-what-is-inflammation" TargetMode="External"/><Relationship Id="rId86"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3436</Words>
  <Characters>21653</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Elly</cp:lastModifiedBy>
  <cp:revision>4</cp:revision>
  <dcterms:created xsi:type="dcterms:W3CDTF">2020-05-22T07:43:00Z</dcterms:created>
  <dcterms:modified xsi:type="dcterms:W3CDTF">2020-06-02T17:58:00Z</dcterms:modified>
</cp:coreProperties>
</file>