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3DE65" w14:textId="77777777" w:rsidR="004C3596" w:rsidRDefault="004C3596" w:rsidP="006B7A7C">
      <w:pPr>
        <w:spacing w:line="480" w:lineRule="auto"/>
        <w:jc w:val="center"/>
      </w:pPr>
    </w:p>
    <w:p w14:paraId="72A77A7E" w14:textId="77777777" w:rsidR="006B7A7C" w:rsidRDefault="006B7A7C" w:rsidP="006B7A7C">
      <w:pPr>
        <w:spacing w:line="480" w:lineRule="auto"/>
        <w:jc w:val="center"/>
      </w:pPr>
    </w:p>
    <w:p w14:paraId="5FB5870C" w14:textId="77777777" w:rsidR="006B7A7C" w:rsidRDefault="006B7A7C" w:rsidP="006B7A7C">
      <w:pPr>
        <w:spacing w:line="480" w:lineRule="auto"/>
        <w:jc w:val="center"/>
      </w:pPr>
    </w:p>
    <w:p w14:paraId="03CEAE91" w14:textId="77777777" w:rsidR="006B7A7C" w:rsidRDefault="006B7A7C" w:rsidP="006B7A7C">
      <w:pPr>
        <w:spacing w:line="480" w:lineRule="auto"/>
        <w:jc w:val="center"/>
      </w:pPr>
    </w:p>
    <w:p w14:paraId="037E553A" w14:textId="77777777" w:rsidR="006B7A7C" w:rsidRPr="006B7A7C" w:rsidRDefault="006B7A7C" w:rsidP="006B7A7C">
      <w:pPr>
        <w:spacing w:line="480" w:lineRule="auto"/>
        <w:jc w:val="center"/>
      </w:pPr>
      <w:r w:rsidRPr="006B7A7C">
        <w:t>8-2 Journal: Portfolio Reflection</w:t>
      </w:r>
    </w:p>
    <w:p w14:paraId="7A2F0C1E" w14:textId="0D625740" w:rsidR="006B7A7C" w:rsidRDefault="006B7A7C" w:rsidP="006B7A7C">
      <w:pPr>
        <w:spacing w:line="480" w:lineRule="auto"/>
        <w:jc w:val="center"/>
      </w:pPr>
      <w:r>
        <w:t>Sabrina Ozburn</w:t>
      </w:r>
    </w:p>
    <w:p w14:paraId="47559ABE" w14:textId="6A7CAA41" w:rsidR="006B7A7C" w:rsidRDefault="006B7A7C" w:rsidP="006B7A7C">
      <w:pPr>
        <w:spacing w:line="480" w:lineRule="auto"/>
        <w:jc w:val="center"/>
      </w:pPr>
      <w:r>
        <w:t>CS-405 Secure Coding</w:t>
      </w:r>
    </w:p>
    <w:p w14:paraId="4D284EE0" w14:textId="1ECCD54C" w:rsidR="006B7A7C" w:rsidRDefault="006B7A7C" w:rsidP="006B7A7C">
      <w:pPr>
        <w:spacing w:line="480" w:lineRule="auto"/>
        <w:jc w:val="center"/>
      </w:pPr>
      <w:r>
        <w:t>Ben Battle</w:t>
      </w:r>
    </w:p>
    <w:p w14:paraId="5971341C" w14:textId="7ACF1C73" w:rsidR="006B7A7C" w:rsidRDefault="006B7A7C" w:rsidP="006B7A7C">
      <w:pPr>
        <w:spacing w:line="480" w:lineRule="auto"/>
        <w:jc w:val="center"/>
      </w:pPr>
      <w:r>
        <w:t>4/26/2026</w:t>
      </w:r>
    </w:p>
    <w:p w14:paraId="2A023C50" w14:textId="77777777" w:rsidR="006B7A7C" w:rsidRDefault="006B7A7C" w:rsidP="006B7A7C">
      <w:pPr>
        <w:spacing w:line="480" w:lineRule="auto"/>
        <w:jc w:val="center"/>
      </w:pPr>
    </w:p>
    <w:p w14:paraId="09344786" w14:textId="77777777" w:rsidR="006B7A7C" w:rsidRDefault="006B7A7C" w:rsidP="006B7A7C">
      <w:pPr>
        <w:spacing w:line="480" w:lineRule="auto"/>
        <w:jc w:val="center"/>
      </w:pPr>
    </w:p>
    <w:p w14:paraId="20AEE55C" w14:textId="77777777" w:rsidR="006B7A7C" w:rsidRDefault="006B7A7C" w:rsidP="006B7A7C">
      <w:pPr>
        <w:spacing w:line="480" w:lineRule="auto"/>
        <w:jc w:val="center"/>
      </w:pPr>
    </w:p>
    <w:p w14:paraId="068A975E" w14:textId="77777777" w:rsidR="006B7A7C" w:rsidRDefault="006B7A7C" w:rsidP="006B7A7C">
      <w:pPr>
        <w:spacing w:line="480" w:lineRule="auto"/>
        <w:jc w:val="center"/>
      </w:pPr>
    </w:p>
    <w:p w14:paraId="0AD361DF" w14:textId="77777777" w:rsidR="006B7A7C" w:rsidRDefault="006B7A7C" w:rsidP="006B7A7C">
      <w:pPr>
        <w:spacing w:line="480" w:lineRule="auto"/>
        <w:jc w:val="center"/>
      </w:pPr>
    </w:p>
    <w:p w14:paraId="3F396F7B" w14:textId="77777777" w:rsidR="006B7A7C" w:rsidRDefault="006B7A7C" w:rsidP="006B7A7C">
      <w:pPr>
        <w:spacing w:line="480" w:lineRule="auto"/>
        <w:jc w:val="center"/>
      </w:pPr>
    </w:p>
    <w:p w14:paraId="76CEAEA0" w14:textId="77777777" w:rsidR="006B7A7C" w:rsidRDefault="006B7A7C" w:rsidP="006B7A7C">
      <w:pPr>
        <w:spacing w:line="480" w:lineRule="auto"/>
        <w:jc w:val="center"/>
      </w:pPr>
    </w:p>
    <w:p w14:paraId="21F13FD7" w14:textId="77777777" w:rsidR="006B7A7C" w:rsidRDefault="006B7A7C" w:rsidP="006B7A7C">
      <w:pPr>
        <w:spacing w:line="480" w:lineRule="auto"/>
        <w:jc w:val="center"/>
      </w:pPr>
    </w:p>
    <w:p w14:paraId="688338F4" w14:textId="77777777" w:rsidR="006B7A7C" w:rsidRDefault="006B7A7C" w:rsidP="006B7A7C">
      <w:pPr>
        <w:spacing w:line="480" w:lineRule="auto"/>
        <w:jc w:val="center"/>
      </w:pPr>
    </w:p>
    <w:p w14:paraId="370591C9" w14:textId="422EDAD8" w:rsidR="006B7A7C" w:rsidRPr="006B7A7C" w:rsidRDefault="006B7A7C" w:rsidP="006B7A7C">
      <w:pPr>
        <w:spacing w:line="480" w:lineRule="auto"/>
        <w:ind w:firstLine="720"/>
      </w:pPr>
      <w:r w:rsidRPr="006B7A7C">
        <w:lastRenderedPageBreak/>
        <w:t>Throughout this course, I have developed a deeper understanding of how security must be intentionally integrated into every stage of the software development lifecycle rather than treated as an afterthought. Several key concepts</w:t>
      </w:r>
      <w:r>
        <w:t xml:space="preserve">, such as secure coding standards, risk assessment, zero-trust architecture, and security policy implementation, </w:t>
      </w:r>
      <w:r w:rsidRPr="006B7A7C">
        <w:t>have reshaped how I approach system design and development.</w:t>
      </w:r>
    </w:p>
    <w:p w14:paraId="6BB6ADE0" w14:textId="21468FF2" w:rsidR="006B7A7C" w:rsidRPr="006B7A7C" w:rsidRDefault="006B7A7C" w:rsidP="006B7A7C">
      <w:pPr>
        <w:spacing w:line="480" w:lineRule="auto"/>
        <w:ind w:firstLine="720"/>
      </w:pPr>
      <w:r w:rsidRPr="006B7A7C">
        <w:t xml:space="preserve">One of the most important takeaways is </w:t>
      </w:r>
      <w:r>
        <w:t>adopting</w:t>
      </w:r>
      <w:r w:rsidRPr="006B7A7C">
        <w:t xml:space="preserve"> secure coding standards early in development. Waiting until the end of a project to address security often leads to </w:t>
      </w:r>
      <w:r>
        <w:t>costly, difficult-to-fix vulnerabilities</w:t>
      </w:r>
      <w:r w:rsidRPr="006B7A7C">
        <w:t xml:space="preserve">. Secure coding practices, such as input validation, proper error handling, and least privilege access, should be embedded from the beginning. In my thermostat project, for example, serial communication and hardware interactions could present security risks if inputs are not validated or controlled. Applying secure coding standards early </w:t>
      </w:r>
      <w:r>
        <w:t>helps minimize potential vulnerabilities</w:t>
      </w:r>
      <w:r w:rsidRPr="006B7A7C">
        <w:t xml:space="preserve">. This aligns with </w:t>
      </w:r>
      <w:r>
        <w:t>the course readings, which emphasize that proactive security design reduces long-term risk and costs</w:t>
      </w:r>
      <w:r w:rsidRPr="006B7A7C">
        <w:t xml:space="preserve"> while improving system reliability.</w:t>
      </w:r>
    </w:p>
    <w:p w14:paraId="5A394CC1" w14:textId="0ECE3632" w:rsidR="006B7A7C" w:rsidRPr="006B7A7C" w:rsidRDefault="006B7A7C" w:rsidP="006B7A7C">
      <w:pPr>
        <w:spacing w:line="480" w:lineRule="auto"/>
        <w:ind w:firstLine="720"/>
      </w:pPr>
      <w:r w:rsidRPr="006B7A7C">
        <w:t>Another critical concept is the evaluation and assessment of risk, along with the cost-benefit analysis of mitigation strategies. Not all risks can or should be eliminated, so developers must prioritize based on likelihood and impact. For instance, in an embedded system like the thermostat, the risk of unauthorized access to the serial interface may be lower than in a web-based system, but it still requires consideration. Implementing mitigation strategies</w:t>
      </w:r>
      <w:r>
        <w:t xml:space="preserve"> </w:t>
      </w:r>
      <w:r w:rsidRPr="006B7A7C">
        <w:t xml:space="preserve">such as authentication or </w:t>
      </w:r>
      <w:r>
        <w:t>access controls must be balanced with</w:t>
      </w:r>
      <w:r w:rsidRPr="006B7A7C">
        <w:t xml:space="preserve"> system complexity and resource constraints. The course highlighted that effective risk management is about making informed decisions rather than </w:t>
      </w:r>
      <w:r>
        <w:t>aiming for</w:t>
      </w:r>
      <w:r w:rsidRPr="006B7A7C">
        <w:t xml:space="preserve"> perfect security, which is often unrealistic.</w:t>
      </w:r>
    </w:p>
    <w:p w14:paraId="634274FB" w14:textId="793C1B68" w:rsidR="006B7A7C" w:rsidRPr="006B7A7C" w:rsidRDefault="006B7A7C" w:rsidP="006B7A7C">
      <w:pPr>
        <w:spacing w:line="480" w:lineRule="auto"/>
        <w:ind w:firstLine="720"/>
      </w:pPr>
      <w:r w:rsidRPr="006B7A7C">
        <w:t xml:space="preserve">The concept of zero trust also plays a significant role in modern security practices. Zero trust operates on the principle of “never trust, always verify,” meaning that no user or system </w:t>
      </w:r>
      <w:r w:rsidRPr="006B7A7C">
        <w:lastRenderedPageBreak/>
        <w:t>component is inherently trusted, even if it is inside the network. Applying this idea to my project, every input</w:t>
      </w:r>
      <w:r>
        <w:t xml:space="preserve">, whether from buttons, sensors, or serial communication, </w:t>
      </w:r>
      <w:r w:rsidRPr="006B7A7C">
        <w:t>should be treated as potentially untrusted. This mindset encourages stricter validation, authentication, and monitoring, ultimately leading to more resilient systems. The course readings reinforced that zero trust is especially important in distributed and IoT environments, where traditional network boundaries are less defined.</w:t>
      </w:r>
    </w:p>
    <w:p w14:paraId="078EBE78" w14:textId="3E7FDCB1" w:rsidR="006B7A7C" w:rsidRPr="006B7A7C" w:rsidRDefault="006B7A7C" w:rsidP="006B7A7C">
      <w:pPr>
        <w:spacing w:line="480" w:lineRule="auto"/>
        <w:ind w:firstLine="720"/>
      </w:pPr>
      <w:r w:rsidRPr="006B7A7C">
        <w:t xml:space="preserve">Finally, </w:t>
      </w:r>
      <w:r>
        <w:t>implementing and recommending security policies is essential to maintaining consistent,</w:t>
      </w:r>
      <w:r w:rsidRPr="006B7A7C">
        <w:t xml:space="preserve"> enforceable security practices. Security policies provide guidelines for developers and users, ensuring that best practices are followed throughout the system’s lifecycle. For example, policies could define how data is transmitted, how access is controlled, and how updates are managed. In the context of this project, a policy might require encrypted communication over the serial interface or regular updates to address vulnerabilities. The course emphasized that policies must be clear, practical, and regularly reviewed to remain effective.</w:t>
      </w:r>
    </w:p>
    <w:p w14:paraId="0A2DA9AF" w14:textId="77777777" w:rsidR="006B7A7C" w:rsidRPr="006B7A7C" w:rsidRDefault="006B7A7C" w:rsidP="006B7A7C">
      <w:pPr>
        <w:spacing w:line="480" w:lineRule="auto"/>
        <w:ind w:firstLine="720"/>
      </w:pPr>
      <w:r w:rsidRPr="006B7A7C">
        <w:t>In conclusion, this course has demonstrated that security is not a single feature but an ongoing process that must be integrated into all aspects of software development. By adopting secure coding standards early, evaluating risks thoughtfully, applying zero trust principles, and implementing strong security policies, developers can create systems that are both functional and secure. These lessons will be highly valuable in future projects, particularly as systems become more interconnected and exposed to a wider range of threats.</w:t>
      </w:r>
    </w:p>
    <w:p w14:paraId="0CC590F9" w14:textId="77777777" w:rsidR="006B7A7C" w:rsidRDefault="006B7A7C" w:rsidP="006B7A7C">
      <w:pPr>
        <w:spacing w:line="480" w:lineRule="auto"/>
      </w:pPr>
    </w:p>
    <w:sectPr w:rsidR="006B7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7C"/>
    <w:rsid w:val="0011699E"/>
    <w:rsid w:val="00331B7E"/>
    <w:rsid w:val="004C3596"/>
    <w:rsid w:val="00526896"/>
    <w:rsid w:val="006B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166A"/>
  <w15:chartTrackingRefBased/>
  <w15:docId w15:val="{7A2AB15B-58FF-4481-B3D3-42B14AD20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7A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7A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7A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7A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7A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7A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7A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7A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7A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7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7A7C"/>
    <w:pPr>
      <w:spacing w:before="160"/>
      <w:jc w:val="center"/>
    </w:pPr>
    <w:rPr>
      <w:i/>
      <w:iCs/>
      <w:color w:val="404040" w:themeColor="text1" w:themeTint="BF"/>
    </w:rPr>
  </w:style>
  <w:style w:type="character" w:customStyle="1" w:styleId="QuoteChar">
    <w:name w:val="Quote Char"/>
    <w:basedOn w:val="DefaultParagraphFont"/>
    <w:link w:val="Quote"/>
    <w:uiPriority w:val="29"/>
    <w:rsid w:val="006B7A7C"/>
    <w:rPr>
      <w:i/>
      <w:iCs/>
      <w:color w:val="404040" w:themeColor="text1" w:themeTint="BF"/>
    </w:rPr>
  </w:style>
  <w:style w:type="paragraph" w:styleId="ListParagraph">
    <w:name w:val="List Paragraph"/>
    <w:basedOn w:val="Normal"/>
    <w:uiPriority w:val="34"/>
    <w:qFormat/>
    <w:rsid w:val="006B7A7C"/>
    <w:pPr>
      <w:ind w:left="720"/>
      <w:contextualSpacing/>
    </w:pPr>
  </w:style>
  <w:style w:type="character" w:styleId="IntenseEmphasis">
    <w:name w:val="Intense Emphasis"/>
    <w:basedOn w:val="DefaultParagraphFont"/>
    <w:uiPriority w:val="21"/>
    <w:qFormat/>
    <w:rsid w:val="006B7A7C"/>
    <w:rPr>
      <w:i/>
      <w:iCs/>
      <w:color w:val="0F4761" w:themeColor="accent1" w:themeShade="BF"/>
    </w:rPr>
  </w:style>
  <w:style w:type="paragraph" w:styleId="IntenseQuote">
    <w:name w:val="Intense Quote"/>
    <w:basedOn w:val="Normal"/>
    <w:next w:val="Normal"/>
    <w:link w:val="IntenseQuoteChar"/>
    <w:uiPriority w:val="30"/>
    <w:qFormat/>
    <w:rsid w:val="006B7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7C"/>
    <w:rPr>
      <w:i/>
      <w:iCs/>
      <w:color w:val="0F4761" w:themeColor="accent1" w:themeShade="BF"/>
    </w:rPr>
  </w:style>
  <w:style w:type="character" w:styleId="IntenseReference">
    <w:name w:val="Intense Reference"/>
    <w:basedOn w:val="DefaultParagraphFont"/>
    <w:uiPriority w:val="32"/>
    <w:qFormat/>
    <w:rsid w:val="006B7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Ozburn</dc:creator>
  <cp:keywords/>
  <dc:description/>
  <cp:lastModifiedBy>Sabrina Ozburn</cp:lastModifiedBy>
  <cp:revision>1</cp:revision>
  <dcterms:created xsi:type="dcterms:W3CDTF">2026-04-26T22:11:00Z</dcterms:created>
  <dcterms:modified xsi:type="dcterms:W3CDTF">2026-04-26T22:15:00Z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5c77348f-7bec-4def-a2aa-fc41711f780f</vt:lpwstr>
  </property>
</Properties>
</file>