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8FB" w:rsidRDefault="00F268FB"/>
    <w:tbl>
      <w:tblPr>
        <w:tblStyle w:val="a"/>
        <w:tblW w:w="9923" w:type="dxa"/>
        <w:tblLayout w:type="fixed"/>
        <w:tblLook w:val="0000" w:firstRow="0" w:lastRow="0" w:firstColumn="0" w:lastColumn="0" w:noHBand="0" w:noVBand="0"/>
      </w:tblPr>
      <w:tblGrid>
        <w:gridCol w:w="1191"/>
        <w:gridCol w:w="369"/>
        <w:gridCol w:w="3543"/>
        <w:gridCol w:w="57"/>
        <w:gridCol w:w="4763"/>
      </w:tblGrid>
      <w:tr w:rsidR="00F268FB">
        <w:trPr>
          <w:cantSplit/>
          <w:trHeight w:val="930"/>
        </w:trPr>
        <w:tc>
          <w:tcPr>
            <w:tcW w:w="1191" w:type="dxa"/>
            <w:vMerge w:val="restart"/>
          </w:tcPr>
          <w:p w:rsidR="00F268FB" w:rsidRDefault="00BD316D">
            <w:pPr>
              <w:spacing w:before="120"/>
              <w:rPr>
                <w:sz w:val="20"/>
                <w:szCs w:val="20"/>
              </w:rPr>
            </w:pPr>
            <w:r>
              <w:rPr>
                <w:noProof/>
                <w:lang w:eastAsia="en-US"/>
              </w:rPr>
              <w:drawing>
                <wp:inline distT="0" distB="0" distL="0" distR="0">
                  <wp:extent cx="647700" cy="704850"/>
                  <wp:effectExtent l="0" t="0" r="0" b="0"/>
                  <wp:docPr id="645495675" name="image1.png" descr="A black and whit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black and white logo&#10;&#10;Description automatically generated with low confidence"/>
                          <pic:cNvPicPr preferRelativeResize="0"/>
                        </pic:nvPicPr>
                        <pic:blipFill>
                          <a:blip r:embed="rId8"/>
                          <a:srcRect/>
                          <a:stretch>
                            <a:fillRect/>
                          </a:stretch>
                        </pic:blipFill>
                        <pic:spPr>
                          <a:xfrm>
                            <a:off x="0" y="0"/>
                            <a:ext cx="647700" cy="704850"/>
                          </a:xfrm>
                          <a:prstGeom prst="rect">
                            <a:avLst/>
                          </a:prstGeom>
                          <a:ln/>
                        </pic:spPr>
                      </pic:pic>
                    </a:graphicData>
                  </a:graphic>
                </wp:inline>
              </w:drawing>
            </w:r>
          </w:p>
        </w:tc>
        <w:tc>
          <w:tcPr>
            <w:tcW w:w="3912" w:type="dxa"/>
            <w:gridSpan w:val="2"/>
            <w:vMerge w:val="restart"/>
          </w:tcPr>
          <w:p w:rsidR="00F268FB" w:rsidRDefault="00BD316D">
            <w:pPr>
              <w:spacing w:before="120"/>
              <w:rPr>
                <w:sz w:val="16"/>
                <w:szCs w:val="16"/>
              </w:rPr>
            </w:pPr>
            <w:r>
              <w:rPr>
                <w:sz w:val="16"/>
                <w:szCs w:val="16"/>
              </w:rPr>
              <w:t>INTERNATIONAL TELECOMMUNICATION UNION</w:t>
            </w:r>
          </w:p>
          <w:p w:rsidR="00F268FB" w:rsidRDefault="00BD316D">
            <w:pPr>
              <w:spacing w:before="120"/>
              <w:rPr>
                <w:b/>
                <w:sz w:val="26"/>
                <w:szCs w:val="26"/>
              </w:rPr>
            </w:pPr>
            <w:r>
              <w:rPr>
                <w:b/>
                <w:sz w:val="26"/>
                <w:szCs w:val="26"/>
              </w:rPr>
              <w:t>TELECOMMUNICATION</w:t>
            </w:r>
            <w:r>
              <w:br/>
            </w:r>
            <w:r>
              <w:rPr>
                <w:b/>
                <w:sz w:val="26"/>
                <w:szCs w:val="26"/>
              </w:rPr>
              <w:t>STANDARDIZATION SECTOR</w:t>
            </w:r>
          </w:p>
          <w:p w:rsidR="00F268FB" w:rsidRDefault="00BD316D">
            <w:pPr>
              <w:spacing w:before="120"/>
              <w:rPr>
                <w:sz w:val="20"/>
                <w:szCs w:val="20"/>
              </w:rPr>
            </w:pPr>
            <w:r>
              <w:rPr>
                <w:sz w:val="20"/>
                <w:szCs w:val="20"/>
              </w:rPr>
              <w:t>STUDY PERIOD 2022-2024</w:t>
            </w:r>
          </w:p>
        </w:tc>
        <w:tc>
          <w:tcPr>
            <w:tcW w:w="4820" w:type="dxa"/>
            <w:gridSpan w:val="2"/>
            <w:vAlign w:val="center"/>
          </w:tcPr>
          <w:p w:rsidR="00F268FB" w:rsidRDefault="00BD316D">
            <w:pPr>
              <w:tabs>
                <w:tab w:val="left" w:pos="794"/>
                <w:tab w:val="left" w:pos="1191"/>
                <w:tab w:val="left" w:pos="1588"/>
                <w:tab w:val="left" w:pos="1985"/>
              </w:tabs>
              <w:spacing w:before="120"/>
              <w:jc w:val="right"/>
              <w:rPr>
                <w:b/>
                <w:sz w:val="40"/>
                <w:szCs w:val="40"/>
              </w:rPr>
            </w:pPr>
            <w:r>
              <w:rPr>
                <w:b/>
                <w:smallCaps/>
                <w:sz w:val="28"/>
                <w:szCs w:val="28"/>
              </w:rPr>
              <w:t xml:space="preserve">Focus Group on AI Native Networks </w:t>
            </w:r>
          </w:p>
        </w:tc>
      </w:tr>
      <w:tr w:rsidR="00F268FB">
        <w:trPr>
          <w:cantSplit/>
          <w:trHeight w:val="491"/>
        </w:trPr>
        <w:tc>
          <w:tcPr>
            <w:tcW w:w="1191" w:type="dxa"/>
            <w:vMerge/>
          </w:tcPr>
          <w:p w:rsidR="00F268FB" w:rsidRDefault="00F268FB">
            <w:pPr>
              <w:widowControl w:val="0"/>
              <w:pBdr>
                <w:top w:val="nil"/>
                <w:left w:val="nil"/>
                <w:bottom w:val="nil"/>
                <w:right w:val="nil"/>
                <w:between w:val="nil"/>
              </w:pBdr>
              <w:spacing w:line="276" w:lineRule="auto"/>
              <w:rPr>
                <w:b/>
                <w:sz w:val="40"/>
                <w:szCs w:val="40"/>
              </w:rPr>
            </w:pPr>
          </w:p>
        </w:tc>
        <w:tc>
          <w:tcPr>
            <w:tcW w:w="3912" w:type="dxa"/>
            <w:gridSpan w:val="2"/>
            <w:vMerge/>
          </w:tcPr>
          <w:p w:rsidR="00F268FB" w:rsidRDefault="00F268FB">
            <w:pPr>
              <w:widowControl w:val="0"/>
              <w:pBdr>
                <w:top w:val="nil"/>
                <w:left w:val="nil"/>
                <w:bottom w:val="nil"/>
                <w:right w:val="nil"/>
                <w:between w:val="nil"/>
              </w:pBdr>
              <w:spacing w:line="276" w:lineRule="auto"/>
              <w:rPr>
                <w:b/>
                <w:sz w:val="40"/>
                <w:szCs w:val="40"/>
              </w:rPr>
            </w:pPr>
          </w:p>
        </w:tc>
        <w:tc>
          <w:tcPr>
            <w:tcW w:w="4820" w:type="dxa"/>
            <w:gridSpan w:val="2"/>
            <w:vAlign w:val="center"/>
          </w:tcPr>
          <w:p w:rsidR="00F268FB" w:rsidRDefault="00BD316D">
            <w:pPr>
              <w:tabs>
                <w:tab w:val="left" w:pos="794"/>
                <w:tab w:val="left" w:pos="1191"/>
                <w:tab w:val="left" w:pos="1588"/>
                <w:tab w:val="left" w:pos="1985"/>
              </w:tabs>
              <w:spacing w:before="120"/>
              <w:jc w:val="right"/>
              <w:rPr>
                <w:b/>
                <w:smallCaps/>
                <w:sz w:val="28"/>
                <w:szCs w:val="28"/>
              </w:rPr>
            </w:pPr>
            <w:r>
              <w:rPr>
                <w:b/>
                <w:sz w:val="28"/>
                <w:szCs w:val="28"/>
              </w:rPr>
              <w:t>AINN-I-xx</w:t>
            </w:r>
          </w:p>
        </w:tc>
      </w:tr>
      <w:tr w:rsidR="00F268FB">
        <w:trPr>
          <w:cantSplit/>
        </w:trPr>
        <w:tc>
          <w:tcPr>
            <w:tcW w:w="1191" w:type="dxa"/>
            <w:vMerge/>
          </w:tcPr>
          <w:p w:rsidR="00F268FB" w:rsidRDefault="00F268FB">
            <w:pPr>
              <w:widowControl w:val="0"/>
              <w:pBdr>
                <w:top w:val="nil"/>
                <w:left w:val="nil"/>
                <w:bottom w:val="nil"/>
                <w:right w:val="nil"/>
                <w:between w:val="nil"/>
              </w:pBdr>
              <w:spacing w:line="276" w:lineRule="auto"/>
              <w:rPr>
                <w:b/>
                <w:smallCaps/>
                <w:sz w:val="28"/>
                <w:szCs w:val="28"/>
              </w:rPr>
            </w:pPr>
          </w:p>
        </w:tc>
        <w:tc>
          <w:tcPr>
            <w:tcW w:w="3912" w:type="dxa"/>
            <w:gridSpan w:val="2"/>
            <w:vMerge/>
          </w:tcPr>
          <w:p w:rsidR="00F268FB" w:rsidRDefault="00F268FB">
            <w:pPr>
              <w:widowControl w:val="0"/>
              <w:pBdr>
                <w:top w:val="nil"/>
                <w:left w:val="nil"/>
                <w:bottom w:val="nil"/>
                <w:right w:val="nil"/>
                <w:between w:val="nil"/>
              </w:pBdr>
              <w:spacing w:line="276" w:lineRule="auto"/>
              <w:rPr>
                <w:b/>
                <w:smallCaps/>
                <w:sz w:val="28"/>
                <w:szCs w:val="28"/>
              </w:rPr>
            </w:pPr>
          </w:p>
        </w:tc>
        <w:tc>
          <w:tcPr>
            <w:tcW w:w="4820" w:type="dxa"/>
            <w:gridSpan w:val="2"/>
            <w:tcBorders>
              <w:bottom w:val="single" w:sz="12" w:space="0" w:color="000000"/>
            </w:tcBorders>
            <w:vAlign w:val="center"/>
          </w:tcPr>
          <w:p w:rsidR="00F268FB" w:rsidRDefault="00BD316D">
            <w:pPr>
              <w:tabs>
                <w:tab w:val="left" w:pos="794"/>
                <w:tab w:val="left" w:pos="1191"/>
                <w:tab w:val="left" w:pos="1588"/>
                <w:tab w:val="left" w:pos="1985"/>
              </w:tabs>
              <w:spacing w:before="120"/>
              <w:jc w:val="right"/>
              <w:rPr>
                <w:b/>
                <w:sz w:val="28"/>
                <w:szCs w:val="28"/>
              </w:rPr>
            </w:pPr>
            <w:r>
              <w:rPr>
                <w:b/>
                <w:sz w:val="28"/>
                <w:szCs w:val="28"/>
              </w:rPr>
              <w:t>Original: English</w:t>
            </w:r>
          </w:p>
        </w:tc>
      </w:tr>
      <w:tr w:rsidR="00F268FB">
        <w:trPr>
          <w:cantSplit/>
        </w:trPr>
        <w:tc>
          <w:tcPr>
            <w:tcW w:w="1560" w:type="dxa"/>
            <w:gridSpan w:val="2"/>
          </w:tcPr>
          <w:p w:rsidR="00F268FB" w:rsidRDefault="00BD316D">
            <w:pPr>
              <w:spacing w:before="120"/>
              <w:rPr>
                <w:b/>
              </w:rPr>
            </w:pPr>
            <w:r>
              <w:rPr>
                <w:b/>
              </w:rPr>
              <w:t>Question(s):</w:t>
            </w:r>
          </w:p>
        </w:tc>
        <w:tc>
          <w:tcPr>
            <w:tcW w:w="3543" w:type="dxa"/>
          </w:tcPr>
          <w:p w:rsidR="00F268FB" w:rsidRDefault="00BD316D">
            <w:pPr>
              <w:spacing w:before="120"/>
            </w:pPr>
            <w:r>
              <w:t>N/A</w:t>
            </w:r>
          </w:p>
        </w:tc>
        <w:tc>
          <w:tcPr>
            <w:tcW w:w="4820" w:type="dxa"/>
            <w:gridSpan w:val="2"/>
          </w:tcPr>
          <w:p w:rsidR="00F268FB" w:rsidRDefault="00BD316D">
            <w:pPr>
              <w:spacing w:before="120"/>
              <w:jc w:val="right"/>
            </w:pPr>
            <w:r>
              <w:t xml:space="preserve">Virtual, TBD 2024 </w:t>
            </w:r>
          </w:p>
        </w:tc>
      </w:tr>
      <w:tr w:rsidR="00F268FB">
        <w:trPr>
          <w:cantSplit/>
        </w:trPr>
        <w:tc>
          <w:tcPr>
            <w:tcW w:w="9923" w:type="dxa"/>
            <w:gridSpan w:val="5"/>
          </w:tcPr>
          <w:p w:rsidR="00F268FB" w:rsidRDefault="00BD316D">
            <w:pPr>
              <w:spacing w:before="120"/>
              <w:jc w:val="center"/>
              <w:rPr>
                <w:b/>
              </w:rPr>
            </w:pPr>
            <w:r>
              <w:rPr>
                <w:b/>
              </w:rPr>
              <w:t>INPUT DOCUMENT</w:t>
            </w:r>
          </w:p>
        </w:tc>
      </w:tr>
      <w:tr w:rsidR="00F268FB">
        <w:trPr>
          <w:cantSplit/>
        </w:trPr>
        <w:tc>
          <w:tcPr>
            <w:tcW w:w="1560" w:type="dxa"/>
            <w:gridSpan w:val="2"/>
          </w:tcPr>
          <w:p w:rsidR="00F268FB" w:rsidRDefault="00BD316D">
            <w:pPr>
              <w:spacing w:before="120"/>
              <w:rPr>
                <w:b/>
              </w:rPr>
            </w:pPr>
            <w:r>
              <w:rPr>
                <w:b/>
              </w:rPr>
              <w:t>Source:</w:t>
            </w:r>
          </w:p>
        </w:tc>
        <w:tc>
          <w:tcPr>
            <w:tcW w:w="8363" w:type="dxa"/>
            <w:gridSpan w:val="3"/>
          </w:tcPr>
          <w:p w:rsidR="00F268FB" w:rsidRDefault="00CB72F3">
            <w:pPr>
              <w:spacing w:before="120"/>
              <w:rPr>
                <w:i/>
              </w:rPr>
            </w:pPr>
            <w:r>
              <w:rPr>
                <w:i/>
              </w:rPr>
              <w:t>Team FAHL-VICTHORS (Zimbabwe)</w:t>
            </w:r>
          </w:p>
        </w:tc>
      </w:tr>
      <w:tr w:rsidR="00F268FB">
        <w:trPr>
          <w:cantSplit/>
        </w:trPr>
        <w:tc>
          <w:tcPr>
            <w:tcW w:w="1560" w:type="dxa"/>
            <w:gridSpan w:val="2"/>
          </w:tcPr>
          <w:p w:rsidR="00F268FB" w:rsidRDefault="00BD316D">
            <w:pPr>
              <w:spacing w:before="120"/>
            </w:pPr>
            <w:r>
              <w:rPr>
                <w:b/>
              </w:rPr>
              <w:t>Title:</w:t>
            </w:r>
          </w:p>
        </w:tc>
        <w:tc>
          <w:tcPr>
            <w:tcW w:w="8363" w:type="dxa"/>
            <w:gridSpan w:val="3"/>
          </w:tcPr>
          <w:p w:rsidR="00F268FB" w:rsidRDefault="00CB72F3">
            <w:pPr>
              <w:spacing w:before="120"/>
              <w:rPr>
                <w:i/>
              </w:rPr>
            </w:pPr>
            <w:r w:rsidRPr="00CB72F3">
              <w:rPr>
                <w:i/>
              </w:rPr>
              <w:t>Team FAHL-VICTHORS (Zimbabwe)</w:t>
            </w:r>
            <w:r w:rsidR="00BD316D">
              <w:t xml:space="preserve"> </w:t>
            </w:r>
            <w:r w:rsidR="00BD316D">
              <w:rPr>
                <w:i/>
              </w:rPr>
              <w:t xml:space="preserve">- Report on </w:t>
            </w:r>
            <w:bookmarkStart w:id="0" w:name="bookmark=id.1fob9te" w:colFirst="0" w:colLast="0"/>
            <w:bookmarkStart w:id="1" w:name="bookmark=id.3znysh7" w:colFirst="0" w:colLast="0"/>
            <w:bookmarkEnd w:id="0"/>
            <w:bookmarkEnd w:id="1"/>
            <w:r w:rsidR="00BD316D">
              <w:rPr>
                <w:i/>
              </w:rPr>
              <w:t>ITU WTS</w:t>
            </w:r>
            <w:r>
              <w:rPr>
                <w:i/>
              </w:rPr>
              <w:t>A Hackathon 2024 –</w:t>
            </w:r>
            <w:r w:rsidR="00B818EC">
              <w:rPr>
                <w:i/>
              </w:rPr>
              <w:t>Energy Engine</w:t>
            </w:r>
          </w:p>
        </w:tc>
      </w:tr>
      <w:tr w:rsidR="00F268FB">
        <w:trPr>
          <w:cantSplit/>
        </w:trPr>
        <w:tc>
          <w:tcPr>
            <w:tcW w:w="1560" w:type="dxa"/>
            <w:gridSpan w:val="2"/>
            <w:tcBorders>
              <w:top w:val="single" w:sz="8" w:space="0" w:color="000000"/>
              <w:bottom w:val="single" w:sz="8" w:space="0" w:color="000000"/>
            </w:tcBorders>
          </w:tcPr>
          <w:p w:rsidR="00F268FB" w:rsidRDefault="00BD316D">
            <w:pPr>
              <w:spacing w:before="120"/>
              <w:rPr>
                <w:b/>
              </w:rPr>
            </w:pPr>
            <w:r>
              <w:rPr>
                <w:b/>
              </w:rPr>
              <w:t>Contact:</w:t>
            </w:r>
          </w:p>
        </w:tc>
        <w:tc>
          <w:tcPr>
            <w:tcW w:w="3600" w:type="dxa"/>
            <w:gridSpan w:val="2"/>
            <w:tcBorders>
              <w:top w:val="single" w:sz="8" w:space="0" w:color="000000"/>
              <w:bottom w:val="single" w:sz="8" w:space="0" w:color="000000"/>
            </w:tcBorders>
          </w:tcPr>
          <w:p w:rsidR="00F268FB" w:rsidRDefault="00CB72F3">
            <w:r>
              <w:t xml:space="preserve">Mr. Victor </w:t>
            </w:r>
            <w:proofErr w:type="spellStart"/>
            <w:r>
              <w:t>Mpala</w:t>
            </w:r>
            <w:proofErr w:type="spellEnd"/>
          </w:p>
        </w:tc>
        <w:tc>
          <w:tcPr>
            <w:tcW w:w="4763" w:type="dxa"/>
            <w:tcBorders>
              <w:top w:val="single" w:sz="8" w:space="0" w:color="000000"/>
              <w:bottom w:val="single" w:sz="8" w:space="0" w:color="000000"/>
            </w:tcBorders>
          </w:tcPr>
          <w:p w:rsidR="00F268FB" w:rsidRDefault="00CB72F3">
            <w:pPr>
              <w:spacing w:before="120"/>
            </w:pPr>
            <w:r>
              <w:t>E-mail:  vctrmpala</w:t>
            </w:r>
            <w:r w:rsidR="00BD316D">
              <w:t>@gmail.com</w:t>
            </w:r>
          </w:p>
        </w:tc>
      </w:tr>
    </w:tbl>
    <w:p w:rsidR="00F268FB" w:rsidRDefault="00F268FB"/>
    <w:tbl>
      <w:tblPr>
        <w:tblStyle w:val="a0"/>
        <w:tblW w:w="9923" w:type="dxa"/>
        <w:tblLayout w:type="fixed"/>
        <w:tblLook w:val="0000" w:firstRow="0" w:lastRow="0" w:firstColumn="0" w:lastColumn="0" w:noHBand="0" w:noVBand="0"/>
      </w:tblPr>
      <w:tblGrid>
        <w:gridCol w:w="1607"/>
        <w:gridCol w:w="8316"/>
      </w:tblGrid>
      <w:tr w:rsidR="00F268FB">
        <w:trPr>
          <w:cantSplit/>
        </w:trPr>
        <w:tc>
          <w:tcPr>
            <w:tcW w:w="1607" w:type="dxa"/>
          </w:tcPr>
          <w:p w:rsidR="00F268FB" w:rsidRDefault="00BD316D">
            <w:pPr>
              <w:spacing w:line="276" w:lineRule="auto"/>
              <w:rPr>
                <w:b/>
              </w:rPr>
            </w:pPr>
            <w:r>
              <w:rPr>
                <w:b/>
              </w:rPr>
              <w:t>Abstract:</w:t>
            </w:r>
          </w:p>
        </w:tc>
        <w:tc>
          <w:tcPr>
            <w:tcW w:w="8316" w:type="dxa"/>
          </w:tcPr>
          <w:p w:rsidR="00F268FB" w:rsidRDefault="00BD316D" w:rsidP="00CB72F3">
            <w:pPr>
              <w:spacing w:line="276" w:lineRule="auto"/>
            </w:pPr>
            <w:r>
              <w:t xml:space="preserve">This document contains the submission of report for </w:t>
            </w:r>
            <w:r w:rsidR="00CB72F3" w:rsidRPr="00CB72F3">
              <w:rPr>
                <w:i/>
              </w:rPr>
              <w:t>Team FAHL-VICTHORS (Zimbabwe)</w:t>
            </w:r>
            <w:r w:rsidR="00CB72F3">
              <w:rPr>
                <w:i/>
              </w:rPr>
              <w:t xml:space="preserve"> </w:t>
            </w:r>
            <w:r>
              <w:t>towards ITU WTSA Hackathon</w:t>
            </w:r>
            <w:r w:rsidR="00CB72F3">
              <w:t xml:space="preserve"> 2024 fo</w:t>
            </w:r>
            <w:r w:rsidR="00B818EC">
              <w:t>r use case Energy Engine</w:t>
            </w:r>
          </w:p>
        </w:tc>
      </w:tr>
    </w:tbl>
    <w:p w:rsidR="00F268FB" w:rsidRDefault="00F268FB">
      <w:bookmarkStart w:id="2" w:name="_heading=h.2et92p0" w:colFirst="0" w:colLast="0"/>
      <w:bookmarkEnd w:id="2"/>
    </w:p>
    <w:p w:rsidR="00F268FB" w:rsidRDefault="00F268FB"/>
    <w:p w:rsidR="00F268FB" w:rsidRDefault="00BD316D">
      <w:pPr>
        <w:pStyle w:val="Heading2"/>
      </w:pPr>
      <w:bookmarkStart w:id="3" w:name="_heading=h.4tbc3eh323vf" w:colFirst="0" w:colLast="0"/>
      <w:bookmarkEnd w:id="3"/>
      <w:r>
        <w:t xml:space="preserve">Use case introduction: </w:t>
      </w:r>
      <w:r w:rsidR="00B818EC">
        <w:t>“Energy Engine</w:t>
      </w:r>
      <w:r>
        <w:t>”</w:t>
      </w:r>
    </w:p>
    <w:p w:rsidR="00F268FB" w:rsidRDefault="00F268FB">
      <w:pPr>
        <w:jc w:val="both"/>
      </w:pPr>
    </w:p>
    <w:p w:rsidR="00622FA9" w:rsidRDefault="00622FA9" w:rsidP="00622FA9">
      <w:pPr>
        <w:jc w:val="both"/>
      </w:pPr>
      <w:r>
        <w:t>In the bustling city of Harare, life comes to a standstill as the sun sets. The familiar hum of daily activities fades, replaced by the eerie silence of a city plunged into darkness. For the residents of Zimbabwe, power outages have become an all-too-common occurrence, disrupting businesses, schools, and homes. The aging infrastructure of the national power grid, coupled with increasing demand and the challenges of integrating renewable energy sources, has left the country grappling with frequent faults and anomalies.</w:t>
      </w:r>
    </w:p>
    <w:p w:rsidR="00622FA9" w:rsidRDefault="00622FA9" w:rsidP="00622FA9">
      <w:pPr>
        <w:jc w:val="both"/>
      </w:pPr>
    </w:p>
    <w:p w:rsidR="00622FA9" w:rsidRDefault="00622FA9" w:rsidP="00622FA9">
      <w:pPr>
        <w:jc w:val="both"/>
      </w:pPr>
      <w:r>
        <w:t xml:space="preserve">Take the case of Mrs. </w:t>
      </w:r>
      <w:proofErr w:type="spellStart"/>
      <w:r>
        <w:t>Chipo</w:t>
      </w:r>
      <w:proofErr w:type="spellEnd"/>
      <w:r>
        <w:t xml:space="preserve">, a small business owner in </w:t>
      </w:r>
      <w:proofErr w:type="spellStart"/>
      <w:r>
        <w:t>Mutare</w:t>
      </w:r>
      <w:proofErr w:type="spellEnd"/>
      <w:r>
        <w:t xml:space="preserve">. Her bakery, a cornerstone of the community, relies heavily on a consistent power supply to keep the ovens running and the bread fresh. However, the frequent power cuts have not only led to spoiled ingredients but also significant financial losses. Mrs. </w:t>
      </w:r>
      <w:proofErr w:type="spellStart"/>
      <w:r>
        <w:t>Chipo's</w:t>
      </w:r>
      <w:proofErr w:type="spellEnd"/>
      <w:r>
        <w:t xml:space="preserve"> story is just one among many, highlighting the urgent need for a reliable and efficient solution to Zimbabwe's power grid challenges.</w:t>
      </w:r>
    </w:p>
    <w:p w:rsidR="00622FA9" w:rsidRDefault="00622FA9" w:rsidP="00622FA9">
      <w:pPr>
        <w:jc w:val="both"/>
      </w:pPr>
    </w:p>
    <w:p w:rsidR="00622FA9" w:rsidRDefault="00622FA9" w:rsidP="00622FA9">
      <w:pPr>
        <w:jc w:val="both"/>
      </w:pPr>
      <w:r>
        <w:t xml:space="preserve">In response to this pressing issue, a groundbreaking solution is on the horizon. Imagine a future where the power grid is equipped with smart sensors and </w:t>
      </w:r>
      <w:proofErr w:type="spellStart"/>
      <w:r>
        <w:t>IoT</w:t>
      </w:r>
      <w:proofErr w:type="spellEnd"/>
      <w:r>
        <w:t xml:space="preserve"> devices, continuously monitoring the health and performance of critical infrastructure. These sensors, connected through high-speed 5G/6G networks, transmit real-time data to advanced machine learning (ML) models. These models are capable of detecting faults and anomalies before they escalate into major problems.</w:t>
      </w:r>
    </w:p>
    <w:p w:rsidR="00622FA9" w:rsidRDefault="00622FA9" w:rsidP="00622FA9">
      <w:pPr>
        <w:jc w:val="both"/>
      </w:pPr>
    </w:p>
    <w:p w:rsidR="00622FA9" w:rsidRDefault="00622FA9" w:rsidP="00622FA9">
      <w:pPr>
        <w:jc w:val="both"/>
      </w:pPr>
      <w:r>
        <w:t>For instance, a sudden drop in voltage or an unusual rise in temperature in a transformer can trigger immediate alerts, allowing maintenance teams to address the issue proactively. Automated circuit breakers can isolate faulty sections of the grid, ensuring that power is rerouted and service continuity is maintained. This not only minimizes downtime but also reduces maintenance costs and enhances overall grid safety.</w:t>
      </w:r>
    </w:p>
    <w:p w:rsidR="00622FA9" w:rsidRDefault="00622FA9" w:rsidP="00622FA9">
      <w:pPr>
        <w:jc w:val="both"/>
      </w:pPr>
    </w:p>
    <w:p w:rsidR="00622FA9" w:rsidRDefault="00622FA9" w:rsidP="00622FA9">
      <w:pPr>
        <w:jc w:val="both"/>
      </w:pPr>
      <w:r>
        <w:t xml:space="preserve">By leveraging the power of ML and advanced communication networks, Zimbabwe can transform its power grid into a resilient and efficient system. This innovative approach promises to bring an end to the frequent power outages, providing a stable and reliable power supply to millions of citizens like Mrs. </w:t>
      </w:r>
      <w:proofErr w:type="spellStart"/>
      <w:r>
        <w:t>Chipo</w:t>
      </w:r>
      <w:proofErr w:type="spellEnd"/>
      <w:r>
        <w:t>. The future of Zimbabwe's power grid is bright, and with the right technology, it can illuminate the path to a more prosperous and sustainable nation.</w:t>
      </w:r>
    </w:p>
    <w:p w:rsidR="00F268FB" w:rsidRDefault="00F268FB">
      <w:pPr>
        <w:jc w:val="both"/>
      </w:pPr>
    </w:p>
    <w:p w:rsidR="00F268FB" w:rsidRDefault="00F268FB">
      <w:pPr>
        <w:jc w:val="both"/>
      </w:pPr>
    </w:p>
    <w:p w:rsidR="00F268FB" w:rsidRDefault="00FC54B4">
      <w:pPr>
        <w:jc w:val="both"/>
      </w:pPr>
      <w:r>
        <w:rPr>
          <w:noProof/>
          <w:lang w:eastAsia="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2pt;height:153.6pt">
            <v:imagedata r:id="rId9" o:title="WhatsApp Image 2024-09-28 at 20.27.41_b9254587"/>
          </v:shape>
        </w:pict>
      </w:r>
    </w:p>
    <w:p w:rsidR="00F268FB" w:rsidRDefault="00F268FB">
      <w:pPr>
        <w:jc w:val="both"/>
      </w:pPr>
    </w:p>
    <w:p w:rsidR="00F268FB" w:rsidRDefault="00F268FB">
      <w:pPr>
        <w:jc w:val="both"/>
      </w:pPr>
    </w:p>
    <w:p w:rsidR="00F268FB" w:rsidRDefault="00F268FB">
      <w:pPr>
        <w:jc w:val="both"/>
      </w:pPr>
    </w:p>
    <w:p w:rsidR="00F268FB" w:rsidRDefault="00F268FB">
      <w:pPr>
        <w:jc w:val="both"/>
      </w:pPr>
    </w:p>
    <w:p w:rsidR="00F268FB" w:rsidRDefault="00F268FB">
      <w:pPr>
        <w:jc w:val="both"/>
      </w:pPr>
    </w:p>
    <w:p w:rsidR="00F268FB" w:rsidRDefault="00F268FB">
      <w:pPr>
        <w:jc w:val="both"/>
      </w:pPr>
    </w:p>
    <w:p w:rsidR="00F268FB" w:rsidRDefault="00F268FB">
      <w:pPr>
        <w:jc w:val="both"/>
      </w:pPr>
    </w:p>
    <w:p w:rsidR="00F268FB" w:rsidRDefault="00F268FB">
      <w:pPr>
        <w:jc w:val="both"/>
      </w:pPr>
    </w:p>
    <w:p w:rsidR="00F268FB" w:rsidRDefault="00F268FB">
      <w:pPr>
        <w:jc w:val="both"/>
      </w:pPr>
    </w:p>
    <w:p w:rsidR="00F268FB" w:rsidRDefault="00F268FB">
      <w:pPr>
        <w:jc w:val="both"/>
      </w:pPr>
    </w:p>
    <w:p w:rsidR="00FC54B4" w:rsidRDefault="00FC54B4" w:rsidP="00FC54B4">
      <w:pPr>
        <w:jc w:val="both"/>
      </w:pPr>
      <w:r>
        <w:t>Phase 1:</w:t>
      </w:r>
      <w:r>
        <w:t xml:space="preserve"> </w:t>
      </w:r>
      <w:r>
        <w:t>Sensors installed in the grid continually check for any abnormal voltage or current within the grid</w:t>
      </w:r>
    </w:p>
    <w:p w:rsidR="00FC54B4" w:rsidRDefault="00FC54B4" w:rsidP="00FC54B4">
      <w:pPr>
        <w:jc w:val="both"/>
      </w:pPr>
      <w:r>
        <w:t>Phase 2:</w:t>
      </w:r>
      <w:r>
        <w:t xml:space="preserve"> </w:t>
      </w:r>
      <w:r>
        <w:t>Data is transmitted in real time over a 5G/6G networks to a central information processing unit.</w:t>
      </w:r>
    </w:p>
    <w:p w:rsidR="00FC54B4" w:rsidRDefault="00FC54B4" w:rsidP="00FC54B4">
      <w:pPr>
        <w:jc w:val="both"/>
      </w:pPr>
      <w:r>
        <w:t>Phase3:</w:t>
      </w:r>
      <w:r>
        <w:t xml:space="preserve"> </w:t>
      </w:r>
      <w:r>
        <w:t xml:space="preserve">AI and ML algorithms analyze the data in order to see the trend and detect any anomalies </w:t>
      </w:r>
    </w:p>
    <w:p w:rsidR="00FC54B4" w:rsidRDefault="00FC54B4" w:rsidP="00FC54B4">
      <w:pPr>
        <w:jc w:val="both"/>
      </w:pPr>
      <w:r>
        <w:t>Phase 4: U</w:t>
      </w:r>
      <w:r>
        <w:t>sers see any detected anomaly via web application and get notifications</w:t>
      </w:r>
    </w:p>
    <w:p w:rsidR="00FC54B4" w:rsidRDefault="00FC54B4" w:rsidP="00FC54B4">
      <w:pPr>
        <w:jc w:val="both"/>
      </w:pPr>
      <w:r>
        <w:t>Phase 5:</w:t>
      </w:r>
      <w:r>
        <w:t xml:space="preserve"> </w:t>
      </w:r>
      <w:r>
        <w:t>AI predicts power transformer maintenance schedules and advices on measures to be taken for extremely faulty transformers</w:t>
      </w:r>
    </w:p>
    <w:p w:rsidR="00F268FB" w:rsidRDefault="00FC54B4" w:rsidP="00FC54B4">
      <w:pPr>
        <w:jc w:val="both"/>
      </w:pPr>
      <w:r>
        <w:t>Phase6</w:t>
      </w:r>
      <w:r>
        <w:t>:</w:t>
      </w:r>
      <w:r>
        <w:t xml:space="preserve"> </w:t>
      </w:r>
      <w:r>
        <w:t>The system adjusts resource allocation and notifies local authorities on any interventions to be taken</w:t>
      </w:r>
    </w:p>
    <w:p w:rsidR="00F268FB" w:rsidRDefault="00F268FB"/>
    <w:p w:rsidR="00F268FB" w:rsidRPr="00FC54B4" w:rsidRDefault="00F268FB">
      <w:pPr>
        <w:rPr>
          <w:b/>
        </w:rPr>
      </w:pPr>
    </w:p>
    <w:p w:rsidR="00F268FB" w:rsidRPr="00FC54B4" w:rsidRDefault="00BD316D">
      <w:pPr>
        <w:rPr>
          <w:b/>
        </w:rPr>
      </w:pPr>
      <w:r w:rsidRPr="00FC54B4">
        <w:rPr>
          <w:b/>
        </w:rPr>
        <w:t>Clause-2: use case requirements</w:t>
      </w:r>
    </w:p>
    <w:p w:rsidR="00FC54B4" w:rsidRDefault="00FC54B4">
      <w:r>
        <w:t>Real time monitoring</w:t>
      </w:r>
    </w:p>
    <w:p w:rsidR="00FC54B4" w:rsidRDefault="00FC54B4">
      <w:r>
        <w:t xml:space="preserve">Predictive analytics </w:t>
      </w:r>
    </w:p>
    <w:p w:rsidR="00FC54B4" w:rsidRDefault="00FC54B4">
      <w:r>
        <w:t>User Alerts</w:t>
      </w:r>
    </w:p>
    <w:p w:rsidR="00FC54B4" w:rsidRDefault="00FC54B4">
      <w:r>
        <w:t>Data integration</w:t>
      </w:r>
    </w:p>
    <w:p w:rsidR="00F268FB" w:rsidRDefault="00F268FB"/>
    <w:p w:rsidR="00F268FB" w:rsidRPr="00FC54B4" w:rsidRDefault="00BD316D">
      <w:pPr>
        <w:rPr>
          <w:b/>
        </w:rPr>
      </w:pPr>
      <w:r w:rsidRPr="00FC54B4">
        <w:rPr>
          <w:b/>
        </w:rPr>
        <w:t>Clause-3: PS1: pipeline design</w:t>
      </w:r>
    </w:p>
    <w:p w:rsidR="00F268FB" w:rsidRDefault="00F268FB"/>
    <w:p w:rsidR="00F268FB" w:rsidRDefault="00BD316D">
      <w:pPr>
        <w:numPr>
          <w:ilvl w:val="0"/>
          <w:numId w:val="1"/>
        </w:numPr>
      </w:pPr>
      <w:r>
        <w:t>AI /ML Concept used i</w:t>
      </w:r>
      <w:r w:rsidR="00622FA9">
        <w:t xml:space="preserve">s fault </w:t>
      </w:r>
      <w:r>
        <w:t>prediction and anomaly detection</w:t>
      </w:r>
    </w:p>
    <w:p w:rsidR="00FC54B4" w:rsidRDefault="00FC54B4">
      <w:pPr>
        <w:numPr>
          <w:ilvl w:val="0"/>
          <w:numId w:val="1"/>
        </w:numPr>
      </w:pPr>
      <w:r>
        <w:t>Linear regression model</w:t>
      </w:r>
    </w:p>
    <w:p w:rsidR="00F268FB" w:rsidRDefault="00F268FB"/>
    <w:p w:rsidR="00F268FB" w:rsidRPr="00FC54B4" w:rsidRDefault="00BD316D">
      <w:pPr>
        <w:rPr>
          <w:b/>
        </w:rPr>
      </w:pPr>
      <w:r w:rsidRPr="00FC54B4">
        <w:rPr>
          <w:b/>
        </w:rPr>
        <w:t xml:space="preserve">Clause-4: PS2: </w:t>
      </w:r>
      <w:proofErr w:type="spellStart"/>
      <w:r w:rsidRPr="00FC54B4">
        <w:rPr>
          <w:b/>
        </w:rPr>
        <w:t>xApp</w:t>
      </w:r>
      <w:proofErr w:type="spellEnd"/>
      <w:r w:rsidRPr="00FC54B4">
        <w:rPr>
          <w:b/>
        </w:rPr>
        <w:t xml:space="preserve"> design</w:t>
      </w:r>
    </w:p>
    <w:p w:rsidR="00F268FB" w:rsidRDefault="00F268FB"/>
    <w:p w:rsidR="00F268FB" w:rsidRDefault="00BD316D" w:rsidP="007C1DD4">
      <w:pPr>
        <w:numPr>
          <w:ilvl w:val="0"/>
          <w:numId w:val="2"/>
        </w:numPr>
      </w:pPr>
      <w:r>
        <w:t xml:space="preserve">Open RAN concept used is </w:t>
      </w:r>
      <w:r w:rsidR="00622FA9">
        <w:t>smart grid communications</w:t>
      </w:r>
    </w:p>
    <w:p w:rsidR="00622FA9" w:rsidRDefault="00622FA9" w:rsidP="007C1DD4">
      <w:pPr>
        <w:numPr>
          <w:ilvl w:val="0"/>
          <w:numId w:val="2"/>
        </w:numPr>
      </w:pPr>
    </w:p>
    <w:p w:rsidR="00F268FB" w:rsidRPr="00FC54B4" w:rsidRDefault="00BD316D">
      <w:pPr>
        <w:rPr>
          <w:b/>
        </w:rPr>
      </w:pPr>
      <w:r w:rsidRPr="00FC54B4">
        <w:rPr>
          <w:b/>
        </w:rPr>
        <w:t>Clause-5: Relation to Standards.</w:t>
      </w:r>
    </w:p>
    <w:p w:rsidR="00FC54B4" w:rsidRDefault="00FC54B4">
      <w:r>
        <w:t>Solution adheres to ITU standards for IOT and communication networks ensuring compliance with the latest guidelines on smart grid communications</w:t>
      </w:r>
    </w:p>
    <w:p w:rsidR="00F268FB" w:rsidRDefault="00F268FB"/>
    <w:p w:rsidR="00F268FB" w:rsidRPr="00FC54B4" w:rsidRDefault="00BD316D">
      <w:pPr>
        <w:rPr>
          <w:b/>
        </w:rPr>
      </w:pPr>
      <w:r w:rsidRPr="00FC54B4">
        <w:rPr>
          <w:b/>
        </w:rPr>
        <w:t>Clause-6: Code submission details</w:t>
      </w:r>
    </w:p>
    <w:p w:rsidR="00F268FB" w:rsidRDefault="00F268FB"/>
    <w:p w:rsidR="00F268FB" w:rsidRPr="00FC54B4" w:rsidRDefault="00BD316D">
      <w:pPr>
        <w:rPr>
          <w:b/>
        </w:rPr>
      </w:pPr>
      <w:bookmarkStart w:id="4" w:name="_GoBack"/>
      <w:r w:rsidRPr="00FC54B4">
        <w:rPr>
          <w:b/>
        </w:rPr>
        <w:t>Clause-7: Self-Testing results</w:t>
      </w:r>
    </w:p>
    <w:bookmarkEnd w:id="4"/>
    <w:p w:rsidR="00F268FB" w:rsidRDefault="00F268FB">
      <w:pPr>
        <w:jc w:val="center"/>
        <w:rPr>
          <w:u w:val="single"/>
        </w:rPr>
      </w:pPr>
    </w:p>
    <w:p w:rsidR="00F268FB" w:rsidRDefault="00BD316D">
      <w:pPr>
        <w:jc w:val="center"/>
        <w:rPr>
          <w:u w:val="single"/>
        </w:rPr>
      </w:pPr>
      <w:r>
        <w:rPr>
          <w:u w:val="single"/>
        </w:rPr>
        <w:t>_________________</w:t>
      </w:r>
    </w:p>
    <w:p w:rsidR="00F268FB" w:rsidRDefault="00F268FB"/>
    <w:sectPr w:rsidR="00F268FB">
      <w:headerReference w:type="default" r:id="rId10"/>
      <w:pgSz w:w="11907" w:h="16840"/>
      <w:pgMar w:top="284" w:right="1134" w:bottom="568" w:left="1134"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16D" w:rsidRDefault="00BD316D">
      <w:r>
        <w:separator/>
      </w:r>
    </w:p>
  </w:endnote>
  <w:endnote w:type="continuationSeparator" w:id="0">
    <w:p w:rsidR="00BD316D" w:rsidRDefault="00BD3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16D" w:rsidRDefault="00BD316D">
      <w:r>
        <w:separator/>
      </w:r>
    </w:p>
  </w:footnote>
  <w:footnote w:type="continuationSeparator" w:id="0">
    <w:p w:rsidR="00BD316D" w:rsidRDefault="00BD31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8FB" w:rsidRDefault="00BD316D">
    <w:pPr>
      <w:pBdr>
        <w:top w:val="nil"/>
        <w:left w:val="nil"/>
        <w:bottom w:val="nil"/>
        <w:right w:val="nil"/>
        <w:between w:val="nil"/>
      </w:pBdr>
      <w:tabs>
        <w:tab w:val="center" w:pos="4680"/>
        <w:tab w:val="right" w:pos="9360"/>
      </w:tabs>
      <w:jc w:val="center"/>
      <w:rPr>
        <w:color w:val="000000"/>
        <w:sz w:val="18"/>
        <w:szCs w:val="18"/>
      </w:rPr>
    </w:pPr>
    <w:r>
      <w:rPr>
        <w:color w:val="000000"/>
        <w:sz w:val="18"/>
        <w:szCs w:val="18"/>
      </w:rPr>
      <w:t xml:space="preserve">- </w:t>
    </w:r>
    <w:r>
      <w:rPr>
        <w:color w:val="000000"/>
        <w:sz w:val="18"/>
        <w:szCs w:val="18"/>
      </w:rPr>
      <w:fldChar w:fldCharType="begin"/>
    </w:r>
    <w:r>
      <w:rPr>
        <w:color w:val="000000"/>
        <w:sz w:val="18"/>
        <w:szCs w:val="18"/>
      </w:rPr>
      <w:instrText>PAGE</w:instrText>
    </w:r>
    <w:r w:rsidR="00CB72F3">
      <w:rPr>
        <w:color w:val="000000"/>
        <w:sz w:val="18"/>
        <w:szCs w:val="18"/>
      </w:rPr>
      <w:fldChar w:fldCharType="separate"/>
    </w:r>
    <w:r w:rsidR="00FC54B4">
      <w:rPr>
        <w:noProof/>
        <w:color w:val="000000"/>
        <w:sz w:val="18"/>
        <w:szCs w:val="18"/>
      </w:rPr>
      <w:t>2</w:t>
    </w:r>
    <w:r>
      <w:rPr>
        <w:color w:val="000000"/>
        <w:sz w:val="18"/>
        <w:szCs w:val="18"/>
      </w:rPr>
      <w:fldChar w:fldCharType="end"/>
    </w:r>
    <w:r>
      <w:rPr>
        <w:color w:val="000000"/>
        <w:sz w:val="18"/>
        <w:szCs w:val="18"/>
      </w:rPr>
      <w:t xml:space="preserve"> -</w:t>
    </w:r>
  </w:p>
  <w:p w:rsidR="00F268FB" w:rsidRDefault="00BD316D">
    <w:pPr>
      <w:pBdr>
        <w:top w:val="nil"/>
        <w:left w:val="nil"/>
        <w:bottom w:val="nil"/>
        <w:right w:val="nil"/>
        <w:between w:val="nil"/>
      </w:pBdr>
      <w:tabs>
        <w:tab w:val="center" w:pos="4680"/>
        <w:tab w:val="right" w:pos="9360"/>
      </w:tabs>
      <w:spacing w:after="240"/>
      <w:jc w:val="center"/>
      <w:rPr>
        <w:color w:val="000000"/>
        <w:sz w:val="18"/>
        <w:szCs w:val="18"/>
      </w:rPr>
    </w:pPr>
    <w:r>
      <w:rPr>
        <w:color w:val="000000"/>
        <w:sz w:val="18"/>
        <w:szCs w:val="18"/>
      </w:rPr>
      <w:t>AN-I-354-R1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127E24"/>
    <w:multiLevelType w:val="multilevel"/>
    <w:tmpl w:val="F29E4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B781C29"/>
    <w:multiLevelType w:val="multilevel"/>
    <w:tmpl w:val="35567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8FB"/>
    <w:rsid w:val="00622FA9"/>
    <w:rsid w:val="00B818EC"/>
    <w:rsid w:val="00BD316D"/>
    <w:rsid w:val="00CB72F3"/>
    <w:rsid w:val="00F268FB"/>
    <w:rsid w:val="00FC5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70CAF2-9530-4307-A072-7C69D9466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6D9"/>
    <w:rPr>
      <w:lang w:eastAsia="zh-C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nhideWhenUsed/>
    <w:rsid w:val="00F226D9"/>
    <w:pPr>
      <w:tabs>
        <w:tab w:val="center" w:pos="4680"/>
        <w:tab w:val="right" w:pos="9360"/>
      </w:tabs>
      <w:jc w:val="center"/>
    </w:pPr>
    <w:rPr>
      <w:rFonts w:eastAsiaTheme="minorEastAsia"/>
      <w:sz w:val="20"/>
      <w:szCs w:val="20"/>
      <w:lang w:val="en-GB" w:eastAsia="ja-JP"/>
    </w:rPr>
  </w:style>
  <w:style w:type="character" w:customStyle="1" w:styleId="HeaderChar">
    <w:name w:val="Header Char"/>
    <w:basedOn w:val="DefaultParagraphFont"/>
    <w:link w:val="Header"/>
    <w:rsid w:val="00F226D9"/>
    <w:rPr>
      <w:rFonts w:ascii="Times New Roman" w:eastAsiaTheme="minorEastAsia" w:hAnsi="Times New Roman" w:cs="Times New Roman"/>
      <w:kern w:val="0"/>
      <w:sz w:val="20"/>
      <w:szCs w:val="20"/>
      <w:lang w:val="en-GB"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57" w:type="dxa"/>
        <w:right w:w="57" w:type="dxa"/>
      </w:tblCellMar>
    </w:tblPr>
  </w:style>
  <w:style w:type="table" w:customStyle="1" w:styleId="a0">
    <w:basedOn w:val="TableNormal"/>
    <w:tblPr>
      <w:tblStyleRowBandSize w:val="1"/>
      <w:tblStyleColBandSize w:val="1"/>
      <w:tblCellMar>
        <w:left w:w="57" w:type="dxa"/>
        <w:righ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ZUelbac6eb9CaQwnE3WSjNUIJA==">CgMxLjAyCmlkLjFmb2I5dGUyCmlkLjN6bnlzaDcyCWguMmV0OTJwMDIOaC40dGJjM2VoMzIzdmY4AHIhMWFtR1hoel9ZRUVoOU5NTGhqcTkyZVJhZnZWaXlhd21E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P.PRUDHVI KRISHNA</dc:creator>
  <cp:lastModifiedBy>Microsoft account</cp:lastModifiedBy>
  <cp:revision>3</cp:revision>
  <dcterms:created xsi:type="dcterms:W3CDTF">2024-09-28T17:01:00Z</dcterms:created>
  <dcterms:modified xsi:type="dcterms:W3CDTF">2024-09-28T19:12:00Z</dcterms:modified>
</cp:coreProperties>
</file>