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BB4" w:rsidRDefault="00000000">
      <w:pPr>
        <w:spacing w:after="0" w:line="259" w:lineRule="auto"/>
        <w:ind w:left="359" w:right="0" w:firstLine="0"/>
        <w:jc w:val="left"/>
      </w:pPr>
      <w:r>
        <w:rPr>
          <w:b/>
          <w:sz w:val="29"/>
        </w:rPr>
        <w:t>Individuali užduotis sesijos metu</w:t>
      </w:r>
    </w:p>
    <w:p w:rsidR="00290BB4" w:rsidRDefault="00000000">
      <w:pPr>
        <w:spacing w:after="3" w:line="259" w:lineRule="auto"/>
        <w:ind w:left="354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227749</wp:posOffset>
                </wp:positionH>
                <wp:positionV relativeFrom="paragraph">
                  <wp:posOffset>862</wp:posOffset>
                </wp:positionV>
                <wp:extent cx="2942285" cy="7287"/>
                <wp:effectExtent l="0" t="0" r="0" b="0"/>
                <wp:wrapNone/>
                <wp:docPr id="1472" name="Group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2285" cy="7287"/>
                          <a:chOff x="0" y="0"/>
                          <a:chExt cx="2942285" cy="7287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29422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2285">
                                <a:moveTo>
                                  <a:pt x="0" y="0"/>
                                </a:moveTo>
                                <a:lnTo>
                                  <a:pt x="2942285" y="0"/>
                                </a:lnTo>
                              </a:path>
                            </a:pathLst>
                          </a:custGeom>
                          <a:ln w="72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" style="width:231.676pt;height:0.5738pt;position:absolute;z-index:2;mso-position-horizontal-relative:text;mso-position-horizontal:absolute;margin-left:17.933pt;mso-position-vertical-relative:text;margin-top:0.0678635pt;" coordsize="29422,72">
                <v:shape id="Shape 7" style="position:absolute;width:29422;height:0;left:0;top:0;" coordsize="2942285,0" path="m0,0l2942285,0">
                  <v:stroke weight="0.573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Užduotis</w:t>
      </w:r>
    </w:p>
    <w:p w:rsidR="00290BB4" w:rsidRDefault="00000000">
      <w:pPr>
        <w:spacing w:after="254"/>
        <w:ind w:left="0" w:right="514" w:firstLine="359"/>
      </w:pPr>
      <w:r>
        <w:t xml:space="preserve">Programos duomenų failai tokio pat formato, kaip L1, L2 ir L3 metu, duomenų kiekis — bent 300 įrašų. Sistema susideda iš dviejų programų: pagrindinės (realizuojama </w:t>
      </w:r>
      <w:r>
        <w:rPr>
          <w:b/>
        </w:rPr>
        <w:t>C++ OpenCL</w:t>
      </w:r>
      <w:r>
        <w:t xml:space="preserve">) ir pagalbinės (realizuojama </w:t>
      </w:r>
      <w:r>
        <w:rPr>
          <w:b/>
        </w:rPr>
        <w:t xml:space="preserve">Python multiprocessing: </w:t>
      </w:r>
      <w:r>
        <w:rPr>
          <w:rFonts w:ascii="Courier New" w:eastAsia="Courier New" w:hAnsi="Courier New" w:cs="Courier New"/>
          <w:b/>
        </w:rPr>
        <w:t xml:space="preserve">Process </w:t>
      </w:r>
      <w:r>
        <w:rPr>
          <w:b/>
        </w:rPr>
        <w:t xml:space="preserve">ir </w:t>
      </w:r>
      <w:r>
        <w:rPr>
          <w:rFonts w:ascii="Courier New" w:eastAsia="Courier New" w:hAnsi="Courier New" w:cs="Courier New"/>
          <w:b/>
        </w:rPr>
        <w:t>Queue</w:t>
      </w:r>
      <w:r>
        <w:t>) (išsiaiškinti naudojimo principus savarankiškai). Programos komunikuoja per tinklą. Rezultatų failas panašus, kaip L1 ir L2 darbų metu, tačiau reikalingos dvi sudėtingos funkcijos bei du filtravimo kriterijai. Rezultatai – tekstinio tipo. Rezultatų faile turi būti pradiniai duomenys ir abiejų apskaičiuotų funkcijų rezultatai. Paruošti tokius duomenų failus:</w:t>
      </w:r>
    </w:p>
    <w:p w:rsidR="00290BB4" w:rsidRDefault="00000000">
      <w:pPr>
        <w:numPr>
          <w:ilvl w:val="0"/>
          <w:numId w:val="1"/>
        </w:numPr>
        <w:ind w:right="514" w:hanging="302"/>
      </w:pPr>
      <w:r>
        <w:t>Visi įrašai atitinka abi filtro sąlygas (rezultatuose visi įrašai);</w:t>
      </w:r>
    </w:p>
    <w:p w:rsidR="00290BB4" w:rsidRDefault="00000000">
      <w:pPr>
        <w:numPr>
          <w:ilvl w:val="0"/>
          <w:numId w:val="1"/>
        </w:numPr>
        <w:ind w:right="514" w:hanging="302"/>
      </w:pPr>
      <w:r>
        <w:t>Visi įrašai neatitinka pirmosios filtro sąlygos, bet bent dalis atitinka antrą filtrosąlygą (rezultatuose 0 įrašų);</w:t>
      </w:r>
    </w:p>
    <w:p w:rsidR="00290BB4" w:rsidRDefault="00000000">
      <w:pPr>
        <w:numPr>
          <w:ilvl w:val="0"/>
          <w:numId w:val="1"/>
        </w:numPr>
        <w:ind w:right="514" w:hanging="302"/>
      </w:pPr>
      <w:r>
        <w:t>Visi įrašai neatitinka antrosios filtro sąlygos, bet bent dalis atitinka pirmą filtrosąlygą (rezultatuose 0 įrašų);</w:t>
      </w:r>
    </w:p>
    <w:p w:rsidR="00290BB4" w:rsidRDefault="00000000">
      <w:pPr>
        <w:numPr>
          <w:ilvl w:val="0"/>
          <w:numId w:val="1"/>
        </w:numPr>
        <w:spacing w:after="253"/>
        <w:ind w:right="514" w:hanging="302"/>
      </w:pPr>
      <w:r>
        <w:t>Dalis įrašų atitinka abi filtro sąlygas (rezultatuose įrašų yra, bet ne visi).</w:t>
      </w:r>
    </w:p>
    <w:p w:rsidR="00290BB4" w:rsidRDefault="00000000">
      <w:pPr>
        <w:ind w:left="291" w:right="514"/>
      </w:pPr>
      <w:r>
        <w:t>Pagrindinė C++ programa turi tris lygiagrečiai veikiančias gijas:</w:t>
      </w:r>
    </w:p>
    <w:p w:rsidR="00290BB4" w:rsidRDefault="00000000">
      <w:pPr>
        <w:numPr>
          <w:ilvl w:val="0"/>
          <w:numId w:val="2"/>
        </w:numPr>
        <w:spacing w:after="0" w:line="423" w:lineRule="auto"/>
        <w:ind w:right="514" w:hanging="302"/>
      </w:pPr>
      <w:r>
        <w:t>OpenCL vykdytojas (realizuojama visa su OpenCL susijusi logika);• Python siuntėjas (siunčia pradinius duomenis per tinklą į Python dalį);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t>Python gavėjas (priima rezultatus iš Python).</w:t>
      </w:r>
    </w:p>
    <w:p w:rsidR="00290BB4" w:rsidRDefault="00000000">
      <w:pPr>
        <w:spacing w:after="0"/>
        <w:ind w:left="0" w:right="514" w:firstLine="359"/>
      </w:pPr>
      <w:r>
        <w:t>Gavus rezultatus iš Python ir iš OpenCL jie apjungiami ir išvedami lentele į rezultatų failą.</w:t>
      </w:r>
    </w:p>
    <w:p w:rsidR="00290BB4" w:rsidRDefault="00000000">
      <w:pPr>
        <w:spacing w:after="253"/>
        <w:ind w:left="291" w:right="514"/>
      </w:pPr>
      <w:r>
        <w:t>Reikalavimai OpenCL daliai: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t>OpenCL apskaičiuoti rezultatai surašomi be tarpų (jeigu neatitinka filtro sąlygos,į OpenCL branduolio rezultatą elementas nerašomas visai).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t>Priklausomai nuo naudojamo kompiuterio įrangos parenkamas tinkamas OpenCLvykdytojo variantas (pvz., jeigu turite NVidia ar AMD vaizdo plokštę, ji ir turi būti naudojama; jeigu ne, naudokite integruotą vaizdo procesorių; jeigu jis nepalaikomas, vykdykite skaičiavimus CPU).</w:t>
      </w:r>
    </w:p>
    <w:p w:rsidR="00290BB4" w:rsidRDefault="00000000">
      <w:pPr>
        <w:numPr>
          <w:ilvl w:val="0"/>
          <w:numId w:val="2"/>
        </w:numPr>
        <w:spacing w:after="255"/>
        <w:ind w:right="514" w:hanging="302"/>
      </w:pPr>
      <w:r>
        <w:t>Programoje turi būti atspausdintas pasirinktas OpenCL įrenginys (platforma, įrenginiopavadinimas).</w:t>
      </w:r>
    </w:p>
    <w:p w:rsidR="00290BB4" w:rsidRDefault="00000000">
      <w:pPr>
        <w:spacing w:after="253"/>
        <w:ind w:left="291" w:right="514"/>
      </w:pPr>
      <w:r>
        <w:t>Python programa vykdo tokius procesus: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t>Gavėjas, kuris gauna duomenis iš C++ dalies;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t>Darbininkai, kurie skaičiuoja pasirinktą funkciją;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t>Siuntėjas, kuris siunčia rezultatus į C++ dalį.</w:t>
      </w:r>
    </w:p>
    <w:p w:rsidR="00290BB4" w:rsidRDefault="00000000">
      <w:pPr>
        <w:spacing w:after="255"/>
        <w:ind w:left="291" w:right="514"/>
      </w:pPr>
      <w:r>
        <w:t>Reikalavimai Python daliai:</w:t>
      </w:r>
    </w:p>
    <w:p w:rsidR="00290BB4" w:rsidRDefault="00000000">
      <w:pPr>
        <w:numPr>
          <w:ilvl w:val="0"/>
          <w:numId w:val="2"/>
        </w:numPr>
        <w:ind w:right="514" w:hanging="302"/>
      </w:pPr>
      <w:r>
        <w:lastRenderedPageBreak/>
        <w:t>Procesai tarpusavyje duomenimis apsikeičia naudodami eiles (</w:t>
      </w:r>
      <w:r>
        <w:rPr>
          <w:rFonts w:ascii="Courier New" w:eastAsia="Courier New" w:hAnsi="Courier New" w:cs="Courier New"/>
        </w:rPr>
        <w:t>multiprocessing.Queue</w:t>
      </w:r>
      <w:r>
        <w:t>).</w:t>
      </w:r>
    </w:p>
    <w:p w:rsidR="00290BB4" w:rsidRDefault="00000000">
      <w:pPr>
        <w:numPr>
          <w:ilvl w:val="0"/>
          <w:numId w:val="2"/>
        </w:numPr>
        <w:spacing w:after="257"/>
        <w:ind w:right="514" w:hanging="302"/>
      </w:pPr>
      <w:r>
        <w:t>Į C++ tinklu siunčiamas minimalus duomenų kiekis – įrašai, kurie netenkina filtrosąlygos, nesiunčiami, taip pat nesiunčiami struktūros laukai, kurių C++ pusėje atsakyme nėra ieškoma.</w:t>
      </w:r>
    </w:p>
    <w:p w:rsidR="00290BB4" w:rsidRDefault="00000000">
      <w:pPr>
        <w:spacing w:after="0"/>
        <w:ind w:left="0" w:right="514" w:firstLine="359"/>
      </w:pPr>
      <w:r>
        <w:t xml:space="preserve">Komunikaciją per tinklą galima realizuoti bet kokiomis priemonėmis, pvz., </w:t>
      </w:r>
      <w:r>
        <w:rPr>
          <w:i/>
        </w:rPr>
        <w:t>socketais</w:t>
      </w:r>
      <w:r>
        <w:t>. Gali prireikti prisijungimų į abi puses, tą galima spręsti bet kokiais būdais, pvz., C++ gavėjas paleidžiamas iškart, o siuntėjas — tik kai naudotojas paspaudžia mygtuką; per tą laiką paleidžiama Python programa. Galima bandyti jungtis ir tikrinti, ar pavyko; jeigu ne, palaukti ir bandyti iš naujo. Galima spręsti ir kitais būdais.</w:t>
      </w:r>
    </w:p>
    <w:p w:rsidR="00290BB4" w:rsidRDefault="00000000">
      <w:pPr>
        <w:spacing w:after="0"/>
        <w:ind w:left="0" w:right="325" w:firstLine="359"/>
      </w:pPr>
      <w:r>
        <w:t>Darbininkų kiekis parenkamas maksimalus pagal turimą CPU, vieną branduolį paliekant laisvą C++ skaičiavimams. Jeigu OpenCL skaičiavimus vykdote CPU, tai naudokite pusę branduolių.</w:t>
      </w:r>
    </w:p>
    <w:p w:rsidR="00290BB4" w:rsidRDefault="00000000">
      <w:pPr>
        <w:spacing w:after="0"/>
        <w:ind w:left="0" w:right="514" w:firstLine="359"/>
      </w:pPr>
      <w:r>
        <w:t>Jei įrašas atitinka abu pasirinktus kriterijus, jis turėtų atlikti tokią „kelionę“: failas -&gt; C++ pagrindinis; iš ten siunčiama dviem kryptimis: C++ pagrindinis -&gt; C++ OpenCL vykdymo gija (perduodama parametru) -&gt; C++ OpenCL branduolys -&gt; C++ OpenCL vykdymo gija; C++ pagrindinis -&gt; C++ siuntėjas -&gt; tinklas -&gt; Python gavėjas -&gt; Python darbininkas -&gt; Python siuntėjas -&gt; tinklas -&gt; C++ gavėjas. Pasibaigus OpenCL ir gavėjo gijoms rezultatai apjungiami ir galutinai nufiltruojami C++ pagrindinėje gijoje ir išspausdinami faile.</w:t>
      </w:r>
    </w:p>
    <w:p w:rsidR="00290BB4" w:rsidRDefault="00000000">
      <w:pPr>
        <w:spacing w:after="0"/>
        <w:ind w:left="0" w:right="514" w:firstLine="359"/>
      </w:pPr>
      <w:r>
        <w:t>Darbo pabaigoje visos C++ gijos ir Python procesai, jei reikia, gauna darbo pabaigos signalus ir patys užsibaigia.</w:t>
      </w:r>
    </w:p>
    <w:p w:rsidR="00290BB4" w:rsidRDefault="00000000">
      <w:pPr>
        <w:spacing w:after="253"/>
        <w:ind w:left="291" w:right="514"/>
      </w:pPr>
      <w:r>
        <w:t>Papildomi reikalavimai programai: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Python procesai turi būti sukuriami po vieną kartą, o ne kaskart priimant žinutę.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Funkcijos skaičiavimas visam duomenų failui su vienu darbininku tiek C++ dalyje,tiek Python dalyje turėtų trukti bent po 6 sekundes (pvz., galima daug kartų perskaičiuoti maišos funkciją kiekvieną kartą ją skaičiuojant nuo reikšmės iš praeitos iteracijos).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Reikia išmatuoti ir programos komentaruose pateikti, kiek laiko programa vykdomanaudojant vieną OpenCL darbo elementą ir vieną Python darbininką ir kiek laiko vykdoma naudojant maksimaliai apkraunant turimą aparatūrinę įrangą (tikslas – taip subalansuoti OpenCL ir Python darbininkų kiekius, kad bendras programos vykdymo laikas būtų kuo trumpesnis).</w:t>
      </w:r>
    </w:p>
    <w:p w:rsidR="00290BB4" w:rsidRDefault="00000000">
      <w:pPr>
        <w:numPr>
          <w:ilvl w:val="0"/>
          <w:numId w:val="3"/>
        </w:numPr>
        <w:spacing w:after="430"/>
        <w:ind w:right="514" w:hanging="302"/>
      </w:pPr>
      <w:r>
        <w:t>Abiejų programų kodui naudoti kodo kokybės įrankius ir įsitikinti, kad jie nerodoįspėjimų. Rekomenduojami įrankiai: CLion ir Pycharm aplinkų standartiniai įrankiai, clang-tidy, cpplint, pylint, flake8, mypy, ReSharper papildinį Visual Studio aplinkai (pasirinkti po vieną C++ ir Python). Galima naudoti ir studento pasirinktus įrankius.</w:t>
      </w:r>
    </w:p>
    <w:p w:rsidR="00290BB4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12653"/>
                <wp:effectExtent l="0" t="0" r="0" b="0"/>
                <wp:docPr id="1471" name="Group 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12653"/>
                          <a:chOff x="0" y="0"/>
                          <a:chExt cx="5731205" cy="12653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65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" style="width:451.276pt;height:0.9963pt;mso-position-horizontal-relative:char;mso-position-vertical-relative:line" coordsize="57312,126">
                <v:shape id="Shape 106" style="position:absolute;width:57312;height:0;left:0;top:0;" coordsize="5731205,0" path="m0,0l5731205,0">
                  <v:stroke weight="0.996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90BB4" w:rsidRDefault="00000000">
      <w:pPr>
        <w:spacing w:after="3" w:line="259" w:lineRule="auto"/>
        <w:ind w:left="354" w:right="0"/>
        <w:jc w:val="left"/>
      </w:pPr>
      <w:r>
        <w:rPr>
          <w:b/>
        </w:rPr>
        <w:t>Individulios užduoties vertinimas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Programos veikimas ir realizacija — 20 taškų.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Atsakymai į dėstytojo klausimus apie programą — 5 taškai.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Programos apiforminimas (komentarai, kodo tvarkingumas) — 5 taškai.</w:t>
      </w:r>
    </w:p>
    <w:p w:rsidR="00290BB4" w:rsidRDefault="00000000">
      <w:pPr>
        <w:numPr>
          <w:ilvl w:val="0"/>
          <w:numId w:val="3"/>
        </w:numPr>
        <w:ind w:right="514" w:hanging="302"/>
      </w:pPr>
      <w:r>
        <w:t>Atsakymas žodžiu į dėstytojo pasirinktą klausimą iš egzamino medžiagos — 5taškai.</w:t>
      </w:r>
    </w:p>
    <w:sectPr w:rsidR="00290BB4">
      <w:pgSz w:w="11906" w:h="16838"/>
      <w:pgMar w:top="1448" w:right="912" w:bottom="17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3BF7"/>
    <w:multiLevelType w:val="hybridMultilevel"/>
    <w:tmpl w:val="6038C0AE"/>
    <w:lvl w:ilvl="0" w:tplc="4B5EAC28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E5756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CCCC3E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6029F2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2C95BC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E47020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CF9C4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4007DC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84584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03379F"/>
    <w:multiLevelType w:val="hybridMultilevel"/>
    <w:tmpl w:val="AB5C7B8E"/>
    <w:lvl w:ilvl="0" w:tplc="5C1402C2">
      <w:start w:val="1"/>
      <w:numFmt w:val="decimal"/>
      <w:lvlText w:val="%1.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920750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65008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C0E84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8EE2FA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86A64C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94D0F2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E6737A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D648A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261DE0"/>
    <w:multiLevelType w:val="hybridMultilevel"/>
    <w:tmpl w:val="C4300E32"/>
    <w:lvl w:ilvl="0" w:tplc="DF869E82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09FEC">
      <w:start w:val="1"/>
      <w:numFmt w:val="bullet"/>
      <w:lvlText w:val="o"/>
      <w:lvlJc w:val="left"/>
      <w:pPr>
        <w:ind w:left="1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46286">
      <w:start w:val="1"/>
      <w:numFmt w:val="bullet"/>
      <w:lvlText w:val="▪"/>
      <w:lvlJc w:val="left"/>
      <w:pPr>
        <w:ind w:left="1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EECD10">
      <w:start w:val="1"/>
      <w:numFmt w:val="bullet"/>
      <w:lvlText w:val="•"/>
      <w:lvlJc w:val="left"/>
      <w:pPr>
        <w:ind w:left="2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2F3F4">
      <w:start w:val="1"/>
      <w:numFmt w:val="bullet"/>
      <w:lvlText w:val="o"/>
      <w:lvlJc w:val="left"/>
      <w:pPr>
        <w:ind w:left="3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C29C6">
      <w:start w:val="1"/>
      <w:numFmt w:val="bullet"/>
      <w:lvlText w:val="▪"/>
      <w:lvlJc w:val="left"/>
      <w:pPr>
        <w:ind w:left="4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0EBB72">
      <w:start w:val="1"/>
      <w:numFmt w:val="bullet"/>
      <w:lvlText w:val="•"/>
      <w:lvlJc w:val="left"/>
      <w:pPr>
        <w:ind w:left="4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CB018">
      <w:start w:val="1"/>
      <w:numFmt w:val="bullet"/>
      <w:lvlText w:val="o"/>
      <w:lvlJc w:val="left"/>
      <w:pPr>
        <w:ind w:left="5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A5284">
      <w:start w:val="1"/>
      <w:numFmt w:val="bullet"/>
      <w:lvlText w:val="▪"/>
      <w:lvlJc w:val="left"/>
      <w:pPr>
        <w:ind w:left="6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0769631">
    <w:abstractNumId w:val="1"/>
  </w:num>
  <w:num w:numId="2" w16cid:durableId="1042823969">
    <w:abstractNumId w:val="0"/>
  </w:num>
  <w:num w:numId="3" w16cid:durableId="904874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BB4"/>
    <w:rsid w:val="00290BB4"/>
    <w:rsid w:val="006C539E"/>
    <w:rsid w:val="007A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23045A17-A8D6-C742-805B-41BBFD67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L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55" w:lineRule="auto"/>
      <w:ind w:left="10" w:right="528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Jakutonis</dc:creator>
  <cp:keywords/>
  <cp:lastModifiedBy>Aistis Jakutonis</cp:lastModifiedBy>
  <cp:revision>2</cp:revision>
  <dcterms:created xsi:type="dcterms:W3CDTF">2026-01-04T20:31:00Z</dcterms:created>
  <dcterms:modified xsi:type="dcterms:W3CDTF">2026-01-04T20:31:00Z</dcterms:modified>
</cp:coreProperties>
</file>