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2026-07-28T05:47:17Z]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(TAINT &amp; ECHOES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third item in Phase 2 of the batch processing directive. It routes the </w:t>
      </w:r>
      <w:r w:rsidDel="00000000" w:rsidR="00000000" w:rsidRPr="00000000">
        <w:rPr>
          <w:b w:val="1"/>
          <w:bCs w:val="1"/>
          <w:rtl w:val="0"/>
        </w:rPr>
        <w:t xml:space="preserve">Taint &amp; Echoes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Taint &amp; Echoes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System Module / Resource Economy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persistent, accumulating metric of physical corruption (Taint) incurred through the utilization of Shadow abilities or exposure to blighted entities. It offers scaling damage bonuses against corrupted foes at the cost of Holy vulnerability and social hostility. It can be cleansed exclusively at a Heartstone by sacrificing the emotional essence (Memory Echo) of a woven Solidified Memory, permanently fading that memory's emotional content from the player's journal.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Memory Leak / Manual Garbage Collection (A persistent accumulation of residual data (Taint) that actively degrades system performance and interactions, requiring an explicit, high-cost clearance function to purge).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Redaction Protocol (The permanent, irreversible censorship or deletion of specific textual history to preserve the immediate structural safety of the wider entity).</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Repression / Cognitive Trade-off (The deliberate burying or blunting of a significant emotional memory to maintain immediate functional stability and survival).</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Immutable Ledger Transaction (A strict accounting state where an accrued deficit (Taint) cannot passively resolve; it must be mathematically reconciled by permanently burning an asset (Solidified Memory) of equal weight).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strict transactional exchange used to manage systemic decay. Taint is explicitly not a temporary status effect that heals over time; it is a hard-coded debt. Cleansing it requires a literal deletion or redaction of an asset. Just as an immutable ledger demands balanced books and psychological repression sacrifices emotional depth for survival, this system forces the player to permanently burn their own narrative history to purge physical corruption.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TRANSACTIONAL ATTRITION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Taint &amp; Echoes System strictly as an Immutable Ledger Transaction and Redaction Protocol, we enforce the design philosophy that "Everything has a Cost". It structurally forbids developers from adding items or potions that easily cure Taint. The architecture mandates that curing physical corruption must always result in permanent narrative loss, ensuring the player feels the exact psychological weight of Kaelen's sacrifices.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Taint &amp; Echoes System is a brilliant subversion of standard RPG curse mechanics. RPG players are trained to hoard lore and memories. By forcing them to use those memories as a consumable currency to cleanse their own corruption, you create immense friction and a powerful ludonarrative resonance. Mapping it to Repression in the psychological domain is particularly accurate—Kaelen is literally forgetting what it feels like to be human in order to survive the monsters. The compilation adheres strictly to the UMB protocol without conversational padding.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