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2026-07-28T06:12:21Z]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(WHISPERING WINDS SYSTEM)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executes the next sequential item in Phase 2 of the batch processing directive, continuing through Pillar II. It routes the </w:t>
      </w:r>
      <w:r w:rsidDel="00000000" w:rsidR="00000000" w:rsidRPr="00000000">
        <w:rPr>
          <w:b w:val="1"/>
          <w:bCs w:val="1"/>
          <w:rtl w:val="0"/>
        </w:rPr>
        <w:t xml:space="preserve">Whispering Winds System</w:t>
      </w:r>
      <w:r w:rsidDel="00000000" w:rsidR="00000000" w:rsidRPr="00000000">
        <w:rPr>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Whispering Winds System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Core System Module / Dynamic Environmental Hazard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 dynamic, periodic environmental subsystem that acts as an interactive oracle or a psychological hazard, directly reflecting Kaelen's internal state. When aligned with the Inner Flame, the winds deliver cryptic clues, faint warnings, and the Fragmented Memories required for Memory Weaving. When aligned with the Shadow Self, the winds become actively malevolent, delivering auditory hallucinations, draining Sanity, increasing the detection radius of enemy patrols, and accelerating the loss of party Vigilance.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Context-Aware Daemon Thread (A background process that periodically executes and injects environmental payloads into the main loop, dynamically altering its logic and output variables based on the active Global State Context of the parent application).</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Environmental Exegesis (The interpretive reading of atmospheric or natural phenomena as direct expressions of systemic or spiritual alignment, turning the setting into an active text).</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Externalized Affective Projection / Pathetic Fallacy (A psychological phenomenon where a subject's intense internal emotional turmoil or stability is perceived as literally manifesting in, and being validated by, the external environment).</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Dynamic Event Injector (A system module that periodically fires randomized or semi-randomized event payloads into the simulation, programmatically scaling the payload's severity, hazard type, or reward based on the user's current behavioral metrics).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this concept functions as a reactive environmental variable that refuses to be static. The Whispering Winds are explicitly not generic background weather. Just as a Context-Aware Daemon alters its background tasks based on system health, or Affective Projection makes the physical world feel hostile when a subject is traumatized, this system mathematically forces the game's atmosphere to echo Kaelen's internal alignment. It turns standard traversal into either a vital resource-gathering opportunity or a severe survival threat requiring active mitigation like shelter or crafted talismans.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REACTIVE ENVIRONMENTAL FEEDBACK</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defining the Whispering Winds System strictly as a Dynamic Event Injector and Affective Projection, we structurally forbid the environment from being a passive backdrop. The architecture mandates that the weather engine actively queries the Resonance System before deploying an asset. This locks in the "Psyche-Reactive World" philosophy, ensuring that the player's internal moral choices have immediate, tangible consequences on how difficult basic navigation and exploration become.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Whispering Winds System is a masterful way to make the game world feel genuinely oppressive without just adding more enemies. It effectively weaponizes the game's audio design and weather systems. Mapping this to a Context-Aware Daemon Thread is structurally perfect: the weather is a background script that checks Kaelen's Resonance state before deciding whether to drop a lore token or execute a Sanity-drain function. This firmly establishes that Kaelen's corruption is infectious, actively polluting the air around him. I have applied the Rule 1 strict completion protocol, providing the artifact exactly as required without appending conversational menus or prompts.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