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6</w:t>
      </w:r>
      <w:r>
        <w:rPr>
          <w:rFonts w:hint="eastAsia"/>
          <w:b/>
          <w:sz w:val="28"/>
          <w:szCs w:val="28"/>
        </w:rPr>
        <w:t>神经网络自动摘要</w:t>
      </w:r>
    </w:p>
    <w:p>
      <w:pPr>
        <w:pStyle w:val="8"/>
        <w:numPr>
          <w:ilvl w:val="0"/>
          <w:numId w:val="1"/>
        </w:numPr>
        <w:ind w:firstLineChars="0"/>
        <w:jc w:val="left"/>
        <w:outlineLvl w:val="0"/>
        <w:rPr>
          <w:szCs w:val="24"/>
        </w:rPr>
      </w:pPr>
      <w:bookmarkStart w:id="0" w:name="_Toc7052"/>
      <w:r>
        <w:rPr>
          <w:rFonts w:hint="eastAsia"/>
          <w:szCs w:val="24"/>
        </w:rPr>
        <w:t>目的</w:t>
      </w:r>
      <w:bookmarkEnd w:id="0"/>
    </w:p>
    <w:p>
      <w:pPr>
        <w:pStyle w:val="8"/>
        <w:numPr>
          <w:ilvl w:val="0"/>
          <w:numId w:val="2"/>
        </w:numPr>
        <w:ind w:firstLineChars="0"/>
        <w:jc w:val="left"/>
        <w:rPr>
          <w:szCs w:val="24"/>
        </w:rPr>
      </w:pPr>
      <w:r>
        <w:rPr>
          <w:rFonts w:hint="eastAsia"/>
          <w:szCs w:val="24"/>
        </w:rPr>
        <w:t>熟悉神经网络自动摘要的基本模型。</w:t>
      </w:r>
    </w:p>
    <w:p>
      <w:pPr>
        <w:pStyle w:val="8"/>
        <w:numPr>
          <w:ilvl w:val="0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使用框架进行A</w:t>
      </w:r>
      <w:r>
        <w:rPr>
          <w:szCs w:val="24"/>
        </w:rPr>
        <w:t>ttention</w:t>
      </w:r>
      <w:r>
        <w:rPr>
          <w:rFonts w:hint="eastAsia"/>
          <w:szCs w:val="24"/>
        </w:rPr>
        <w:t>机制、S</w:t>
      </w:r>
      <w:r>
        <w:rPr>
          <w:szCs w:val="24"/>
        </w:rPr>
        <w:t xml:space="preserve">equence to </w:t>
      </w:r>
      <w:r>
        <w:rPr>
          <w:rFonts w:hint="eastAsia"/>
          <w:szCs w:val="24"/>
        </w:rPr>
        <w:t>S</w:t>
      </w:r>
      <w:r>
        <w:rPr>
          <w:szCs w:val="24"/>
        </w:rPr>
        <w:t>equence</w:t>
      </w:r>
      <w:r>
        <w:rPr>
          <w:rFonts w:hint="eastAsia"/>
          <w:szCs w:val="24"/>
        </w:rPr>
        <w:t>等算法的实现。</w:t>
      </w:r>
    </w:p>
    <w:p>
      <w:pPr>
        <w:pStyle w:val="8"/>
        <w:numPr>
          <w:ilvl w:val="0"/>
          <w:numId w:val="1"/>
        </w:numPr>
        <w:ind w:firstLineChars="0"/>
        <w:jc w:val="left"/>
        <w:outlineLvl w:val="0"/>
        <w:rPr>
          <w:szCs w:val="24"/>
        </w:rPr>
      </w:pPr>
      <w:bookmarkStart w:id="1" w:name="_Toc8485"/>
      <w:r>
        <w:rPr>
          <w:rFonts w:hint="eastAsia"/>
          <w:szCs w:val="24"/>
        </w:rPr>
        <w:t>要求</w:t>
      </w:r>
      <w:bookmarkEnd w:id="1"/>
    </w:p>
    <w:p>
      <w:pPr>
        <w:pStyle w:val="8"/>
        <w:numPr>
          <w:ilvl w:val="0"/>
          <w:numId w:val="3"/>
        </w:numPr>
        <w:ind w:firstLineChars="0"/>
        <w:jc w:val="left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神经网络自动摘要模型的设计与分析。</w:t>
      </w:r>
    </w:p>
    <w:p>
      <w:pPr>
        <w:pStyle w:val="8"/>
        <w:numPr>
          <w:ilvl w:val="0"/>
          <w:numId w:val="3"/>
        </w:numPr>
        <w:ind w:firstLineChars="0"/>
        <w:jc w:val="left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实现神经网络自动摘要模型，并在C</w:t>
      </w:r>
      <w:r>
        <w:rPr>
          <w:rFonts w:ascii="宋体" w:hAnsi="宋体"/>
          <w:szCs w:val="24"/>
        </w:rPr>
        <w:t>NN/D</w:t>
      </w:r>
      <w:r>
        <w:rPr>
          <w:rFonts w:hint="eastAsia" w:ascii="宋体" w:hAnsi="宋体"/>
          <w:szCs w:val="24"/>
        </w:rPr>
        <w:t>aily</w:t>
      </w:r>
      <w:r>
        <w:rPr>
          <w:rFonts w:ascii="宋体" w:hAnsi="宋体"/>
          <w:szCs w:val="24"/>
        </w:rPr>
        <w:t xml:space="preserve"> Mails</w:t>
      </w:r>
      <w:r>
        <w:rPr>
          <w:rFonts w:hint="eastAsia" w:ascii="宋体" w:hAnsi="宋体"/>
          <w:szCs w:val="24"/>
        </w:rPr>
        <w:t>数据集上进行训练和评估。</w:t>
      </w:r>
    </w:p>
    <w:p>
      <w:pPr>
        <w:pStyle w:val="8"/>
        <w:numPr>
          <w:ilvl w:val="0"/>
          <w:numId w:val="1"/>
        </w:numPr>
        <w:ind w:firstLineChars="0"/>
        <w:jc w:val="left"/>
        <w:outlineLvl w:val="0"/>
        <w:rPr>
          <w:szCs w:val="24"/>
        </w:rPr>
      </w:pPr>
      <w:bookmarkStart w:id="2" w:name="_Toc32750"/>
      <w:r>
        <w:rPr>
          <w:rFonts w:hint="eastAsia"/>
          <w:szCs w:val="24"/>
        </w:rPr>
        <w:t>实验所用工具及数据集</w:t>
      </w:r>
      <w:bookmarkEnd w:id="2"/>
    </w:p>
    <w:p>
      <w:pPr>
        <w:pStyle w:val="8"/>
        <w:numPr>
          <w:ilvl w:val="0"/>
          <w:numId w:val="4"/>
        </w:numPr>
        <w:ind w:firstLineChars="0"/>
        <w:jc w:val="left"/>
        <w:rPr>
          <w:szCs w:val="24"/>
        </w:rPr>
      </w:pPr>
      <w:r>
        <w:rPr>
          <w:rFonts w:hint="eastAsia"/>
          <w:szCs w:val="24"/>
        </w:rPr>
        <w:t>工具</w:t>
      </w:r>
      <w:r>
        <w:rPr>
          <w:szCs w:val="24"/>
        </w:rPr>
        <w:t>Tensorflow</w:t>
      </w:r>
      <w:r>
        <w:rPr>
          <w:rFonts w:hint="eastAsia"/>
          <w:szCs w:val="24"/>
        </w:rPr>
        <w:t>，</w:t>
      </w:r>
      <w:r>
        <w:rPr>
          <w:szCs w:val="24"/>
        </w:rPr>
        <w:t>Pyrouge</w:t>
      </w:r>
    </w:p>
    <w:p>
      <w:pPr>
        <w:pStyle w:val="8"/>
        <w:numPr>
          <w:ilvl w:val="0"/>
          <w:numId w:val="4"/>
        </w:numPr>
        <w:ind w:firstLineChars="0"/>
        <w:jc w:val="left"/>
        <w:rPr>
          <w:rFonts w:hint="eastAsia" w:ascii="Segoe UI" w:hAnsi="Segoe UI" w:cs="Segoe UI"/>
          <w:color w:val="24292E"/>
          <w:szCs w:val="24"/>
          <w:shd w:val="clear" w:color="auto" w:fill="FFFFFF"/>
          <w:lang w:eastAsia="zh-CN"/>
        </w:rPr>
      </w:pPr>
      <w:r>
        <w:rPr>
          <w:rFonts w:hint="eastAsia"/>
          <w:szCs w:val="24"/>
        </w:rPr>
        <w:t>数据集</w:t>
      </w:r>
      <w:r>
        <w:rPr>
          <w:szCs w:val="24"/>
        </w:rPr>
        <w:t>CNN / Daily Maile</w:t>
      </w:r>
      <w:r>
        <w:rPr>
          <w:rFonts w:hint="eastAsia"/>
          <w:szCs w:val="24"/>
          <w:lang w:eastAsia="zh-CN"/>
        </w:rPr>
        <w:t>。</w:t>
      </w:r>
    </w:p>
    <w:p>
      <w:pPr>
        <w:pStyle w:val="8"/>
        <w:numPr>
          <w:numId w:val="0"/>
        </w:numPr>
        <w:ind w:left="720" w:leftChars="0"/>
        <w:jc w:val="left"/>
        <w:rPr>
          <w:rFonts w:hint="eastAsia" w:ascii="Segoe UI" w:hAnsi="Segoe UI" w:cs="Segoe UI"/>
          <w:color w:val="24292E"/>
          <w:szCs w:val="24"/>
          <w:shd w:val="clear" w:color="auto" w:fill="FFFFFF"/>
          <w:lang w:eastAsia="zh-CN"/>
        </w:rPr>
      </w:pPr>
      <w:r>
        <w:rPr>
          <w:rFonts w:hint="eastAsia"/>
          <w:color w:val="24292E"/>
          <w:lang w:val="en-US" w:eastAsia="zh-CN"/>
        </w:rPr>
        <w:t>使用预处理后的数据</w:t>
      </w:r>
      <w:r>
        <w:rPr>
          <w:rFonts w:hint="eastAsia" w:ascii="Segoe UI" w:hAnsi="Segoe UI" w:cs="Segoe UI"/>
          <w:color w:val="24292E"/>
          <w:szCs w:val="24"/>
          <w:shd w:val="clear" w:color="auto" w:fill="FFFFFF"/>
          <w:lang w:eastAsia="zh-CN"/>
        </w:rPr>
        <w:t>（</w:t>
      </w:r>
      <w:r>
        <w:rPr>
          <w:rFonts w:hint="eastAsia" w:ascii="Segoe UI" w:hAnsi="Segoe UI" w:cs="Segoe UI"/>
          <w:color w:val="24292E"/>
          <w:szCs w:val="24"/>
          <w:shd w:val="clear" w:color="auto" w:fill="FFFFFF"/>
          <w:lang w:val="en-US" w:eastAsia="zh-CN"/>
        </w:rPr>
        <w:t>下载地址</w:t>
      </w:r>
      <w:bookmarkStart w:id="9" w:name="_GoBack"/>
      <w:bookmarkEnd w:id="9"/>
      <w:r>
        <w:rPr>
          <w:rFonts w:hint="eastAsia" w:ascii="Segoe UI" w:hAnsi="Segoe UI" w:cs="Segoe UI"/>
          <w:color w:val="24292E"/>
          <w:szCs w:val="24"/>
          <w:shd w:val="clear" w:color="auto" w:fill="FFFFFF"/>
          <w:lang w:val="en-US" w:eastAsia="zh-CN"/>
        </w:rPr>
        <w:t>https://pan.baidu.com/s/1LHyZDdKNZDupL0T9nGZBJQ</w:t>
      </w:r>
      <w:r>
        <w:rPr>
          <w:rFonts w:hint="eastAsia" w:ascii="Segoe UI" w:hAnsi="Segoe UI" w:cs="Segoe UI"/>
          <w:color w:val="24292E"/>
          <w:szCs w:val="24"/>
          <w:shd w:val="clear" w:color="auto" w:fill="FFFFFF"/>
          <w:lang w:eastAsia="zh-CN"/>
        </w:rPr>
        <w:t>）。</w:t>
      </w:r>
    </w:p>
    <w:p>
      <w:pPr>
        <w:pStyle w:val="8"/>
        <w:ind w:left="420" w:leftChars="0" w:firstLine="420" w:firstLineChars="0"/>
        <w:jc w:val="left"/>
        <w:rPr>
          <w:rFonts w:hint="eastAsia" w:ascii="Segoe UI" w:hAnsi="Segoe UI" w:cs="Segoe UI"/>
          <w:color w:val="24292E"/>
          <w:szCs w:val="24"/>
          <w:shd w:val="clear" w:color="auto" w:fill="FFFFFF"/>
          <w:lang w:val="en-US" w:eastAsia="zh-CN"/>
        </w:rPr>
      </w:pPr>
      <w:r>
        <w:rPr>
          <w:rFonts w:hint="eastAsia" w:ascii="Segoe UI" w:hAnsi="Segoe UI" w:cs="Segoe UI"/>
          <w:color w:val="24292E"/>
          <w:szCs w:val="24"/>
          <w:shd w:val="clear" w:color="auto" w:fill="FFFFFF"/>
          <w:lang w:val="en-US" w:eastAsia="zh-CN"/>
        </w:rPr>
        <w:t>训练集：train.bin;验证集:val.bin;测试集:test.bin</w:t>
      </w:r>
    </w:p>
    <w:p>
      <w:pPr>
        <w:pStyle w:val="8"/>
        <w:numPr>
          <w:ilvl w:val="0"/>
          <w:numId w:val="4"/>
        </w:numPr>
        <w:ind w:left="1080" w:leftChars="0" w:hanging="360" w:firstLineChars="0"/>
        <w:jc w:val="left"/>
        <w:rPr>
          <w:rFonts w:hint="default" w:ascii="Segoe UI" w:hAnsi="Segoe UI" w:cs="Segoe UI"/>
          <w:color w:val="24292E"/>
          <w:szCs w:val="24"/>
          <w:shd w:val="clear" w:color="auto" w:fill="FFFFFF"/>
          <w:lang w:val="en-US" w:eastAsia="zh-CN"/>
        </w:rPr>
      </w:pPr>
      <w:r>
        <w:rPr>
          <w:rFonts w:hint="eastAsia" w:ascii="Segoe UI" w:hAnsi="Segoe UI" w:cs="Segoe UI"/>
          <w:color w:val="24292E"/>
          <w:szCs w:val="24"/>
          <w:shd w:val="clear" w:color="auto" w:fill="FFFFFF"/>
          <w:lang w:val="en-US" w:eastAsia="zh-CN"/>
        </w:rPr>
        <w:t>训练结果log，下载地址https://pan.baidu.com/s/1LHyZDdKNZDupL0T9nGZBJQ。</w:t>
      </w:r>
    </w:p>
    <w:p>
      <w:pPr>
        <w:pStyle w:val="8"/>
        <w:numPr>
          <w:ilvl w:val="0"/>
          <w:numId w:val="1"/>
        </w:numPr>
        <w:ind w:firstLineChars="0"/>
        <w:jc w:val="left"/>
        <w:outlineLvl w:val="0"/>
        <w:rPr>
          <w:szCs w:val="24"/>
        </w:rPr>
      </w:pPr>
      <w:bookmarkStart w:id="3" w:name="_Toc16456"/>
      <w:r>
        <w:rPr>
          <w:rFonts w:hint="eastAsia"/>
          <w:szCs w:val="24"/>
        </w:rPr>
        <w:t>步骤</w:t>
      </w:r>
      <w:bookmarkEnd w:id="3"/>
    </w:p>
    <w:p>
      <w:pPr>
        <w:pStyle w:val="8"/>
        <w:numPr>
          <w:ilvl w:val="0"/>
          <w:numId w:val="0"/>
        </w:numPr>
        <w:ind w:firstLine="420" w:firstLineChars="0"/>
        <w:jc w:val="left"/>
        <w:rPr>
          <w:rFonts w:hint="eastAsia"/>
        </w:rPr>
      </w:pPr>
      <w:r>
        <w:rPr>
          <w:rFonts w:hint="eastAsia"/>
          <w:szCs w:val="24"/>
        </w:rPr>
        <w:t>主要模块分为encoder，decoder，attention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mechanism，beam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search几个算法以及rouge</w:t>
      </w:r>
      <w:r>
        <w:rPr>
          <w:szCs w:val="24"/>
        </w:rPr>
        <w:t xml:space="preserve"> score</w:t>
      </w:r>
      <w:r>
        <w:rPr>
          <w:rFonts w:hint="eastAsia"/>
          <w:szCs w:val="24"/>
        </w:rPr>
        <w:t>的计算（使用p</w:t>
      </w:r>
      <w:r>
        <w:rPr>
          <w:szCs w:val="24"/>
        </w:rPr>
        <w:t>yrouge</w:t>
      </w:r>
      <w:r>
        <w:rPr>
          <w:rFonts w:hint="eastAsia"/>
          <w:szCs w:val="24"/>
        </w:rPr>
        <w:t>进行计算）。</w:t>
      </w:r>
    </w:p>
    <w:p>
      <w:pPr>
        <w:pStyle w:val="8"/>
        <w:numPr>
          <w:ilvl w:val="0"/>
          <w:numId w:val="1"/>
        </w:numPr>
        <w:ind w:left="720" w:leftChars="0" w:hanging="720" w:firstLineChars="0"/>
        <w:jc w:val="left"/>
        <w:outlineLvl w:val="0"/>
        <w:rPr>
          <w:rFonts w:hint="default" w:eastAsia="宋体"/>
          <w:szCs w:val="24"/>
          <w:lang w:val="en-US" w:eastAsia="zh-CN"/>
        </w:rPr>
      </w:pPr>
      <w:bookmarkStart w:id="4" w:name="_Toc9933"/>
      <w:r>
        <w:rPr>
          <w:rFonts w:hint="eastAsia"/>
          <w:szCs w:val="24"/>
          <w:lang w:val="en-US" w:eastAsia="zh-CN"/>
        </w:rPr>
        <w:t>训练细节及结果</w:t>
      </w:r>
      <w:bookmarkEnd w:id="4"/>
    </w:p>
    <w:p>
      <w:pPr>
        <w:pStyle w:val="8"/>
        <w:widowControl w:val="0"/>
        <w:numPr>
          <w:ilvl w:val="0"/>
          <w:numId w:val="5"/>
        </w:numPr>
        <w:spacing w:line="360" w:lineRule="auto"/>
        <w:jc w:val="left"/>
        <w:outlineLvl w:val="1"/>
        <w:rPr>
          <w:rFonts w:hint="default" w:eastAsia="宋体"/>
          <w:szCs w:val="24"/>
          <w:lang w:val="en-US" w:eastAsia="zh-CN"/>
        </w:rPr>
      </w:pPr>
      <w:bookmarkStart w:id="5" w:name="_Toc878"/>
      <w:r>
        <w:rPr>
          <w:rFonts w:hint="eastAsia"/>
          <w:szCs w:val="24"/>
          <w:lang w:val="en-US" w:eastAsia="zh-CN"/>
        </w:rPr>
        <w:t>训练细节</w:t>
      </w:r>
      <w:bookmarkEnd w:id="5"/>
    </w:p>
    <w:p>
      <w:pPr>
        <w:pStyle w:val="8"/>
        <w:widowControl w:val="0"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>迭代次数：14k；初始学习率大小：0.05；批次大小：16</w:t>
      </w:r>
    </w:p>
    <w:p>
      <w:pPr>
        <w:pStyle w:val="8"/>
        <w:widowControl w:val="0"/>
        <w:numPr>
          <w:ilvl w:val="0"/>
          <w:numId w:val="0"/>
        </w:numPr>
        <w:spacing w:line="360" w:lineRule="auto"/>
        <w:ind w:firstLine="420" w:firstLineChars="0"/>
        <w:jc w:val="center"/>
        <w:rPr>
          <w:rFonts w:hint="eastAsia"/>
          <w:szCs w:val="24"/>
          <w:lang w:val="en-US" w:eastAsia="zh-CN"/>
        </w:rPr>
      </w:pPr>
      <w:r>
        <w:drawing>
          <wp:inline distT="0" distB="0" distL="114300" distR="114300">
            <wp:extent cx="1729105" cy="1649095"/>
            <wp:effectExtent l="0" t="0" r="444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9105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ilvl w:val="0"/>
          <w:numId w:val="5"/>
        </w:numPr>
        <w:spacing w:line="360" w:lineRule="auto"/>
        <w:ind w:left="0" w:leftChars="0" w:firstLine="480" w:firstLineChars="200"/>
        <w:jc w:val="left"/>
        <w:outlineLvl w:val="1"/>
        <w:rPr>
          <w:rFonts w:hint="default"/>
          <w:szCs w:val="24"/>
          <w:lang w:val="en-US" w:eastAsia="zh-CN"/>
        </w:rPr>
      </w:pPr>
      <w:bookmarkStart w:id="6" w:name="_Toc26664"/>
      <w:r>
        <w:rPr>
          <w:rFonts w:hint="eastAsia"/>
          <w:szCs w:val="24"/>
          <w:lang w:val="en-US" w:eastAsia="zh-CN"/>
        </w:rPr>
        <w:t>训练结果</w:t>
      </w:r>
      <w:bookmarkEnd w:id="6"/>
    </w:p>
    <w:p>
      <w:pPr>
        <w:pStyle w:val="8"/>
        <w:widowControl w:val="0"/>
        <w:numPr>
          <w:ilvl w:val="0"/>
          <w:numId w:val="0"/>
        </w:numPr>
        <w:spacing w:line="360" w:lineRule="auto"/>
        <w:ind w:leftChars="200"/>
        <w:jc w:val="left"/>
        <w:rPr>
          <w:rFonts w:hint="default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>Loss 4.284</w:t>
      </w:r>
    </w:p>
    <w:p>
      <w:pPr>
        <w:pStyle w:val="8"/>
        <w:numPr>
          <w:ilvl w:val="0"/>
          <w:numId w:val="0"/>
        </w:numPr>
        <w:ind w:firstLine="420" w:firstLineChars="0"/>
        <w:jc w:val="center"/>
        <w:rPr>
          <w:rFonts w:hint="default" w:eastAsia="宋体"/>
          <w:szCs w:val="24"/>
          <w:lang w:val="en-US" w:eastAsia="zh-CN"/>
        </w:rPr>
      </w:pPr>
      <w:r>
        <w:drawing>
          <wp:inline distT="0" distB="0" distL="114300" distR="114300">
            <wp:extent cx="2568575" cy="1846580"/>
            <wp:effectExtent l="0" t="0" r="317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8575" cy="184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5"/>
        </w:numPr>
        <w:ind w:left="0" w:leftChars="0" w:firstLine="480" w:firstLineChars="200"/>
        <w:jc w:val="left"/>
        <w:outlineLvl w:val="1"/>
        <w:rPr>
          <w:rFonts w:hint="default" w:eastAsia="宋体"/>
          <w:szCs w:val="24"/>
          <w:lang w:val="en-US" w:eastAsia="zh-CN"/>
        </w:rPr>
      </w:pPr>
      <w:bookmarkStart w:id="7" w:name="_Toc2196"/>
      <w:r>
        <w:rPr>
          <w:rFonts w:hint="eastAsia"/>
          <w:szCs w:val="24"/>
          <w:lang w:val="en-US" w:eastAsia="zh-CN"/>
        </w:rPr>
        <w:t>验证结果</w:t>
      </w:r>
      <w:bookmarkEnd w:id="7"/>
    </w:p>
    <w:p>
      <w:pPr>
        <w:pStyle w:val="8"/>
        <w:numPr>
          <w:ilvl w:val="0"/>
          <w:numId w:val="0"/>
        </w:numPr>
        <w:ind w:leftChars="200"/>
        <w:jc w:val="left"/>
        <w:rPr>
          <w:rFonts w:hint="default" w:eastAsia="宋体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>最优的模型的loss的验证精度为4.276762。</w:t>
      </w:r>
    </w:p>
    <w:p>
      <w:pPr>
        <w:pStyle w:val="8"/>
        <w:numPr>
          <w:ilvl w:val="0"/>
          <w:numId w:val="0"/>
        </w:numPr>
        <w:ind w:leftChars="200"/>
        <w:jc w:val="left"/>
        <w:rPr>
          <w:rFonts w:hint="default" w:eastAsia="宋体"/>
          <w:szCs w:val="24"/>
          <w:lang w:val="en-US" w:eastAsia="zh-CN"/>
        </w:rPr>
      </w:pPr>
      <w:r>
        <w:drawing>
          <wp:inline distT="0" distB="0" distL="114300" distR="114300">
            <wp:extent cx="5272405" cy="534035"/>
            <wp:effectExtent l="0" t="0" r="444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5"/>
        </w:numPr>
        <w:ind w:left="0" w:leftChars="0" w:firstLine="480" w:firstLineChars="200"/>
        <w:jc w:val="left"/>
        <w:outlineLvl w:val="1"/>
        <w:rPr>
          <w:rFonts w:hint="default" w:eastAsia="宋体"/>
          <w:szCs w:val="24"/>
          <w:lang w:val="en-US" w:eastAsia="zh-CN"/>
        </w:rPr>
      </w:pPr>
      <w:bookmarkStart w:id="8" w:name="_Toc16438"/>
      <w:r>
        <w:rPr>
          <w:rFonts w:hint="eastAsia"/>
          <w:szCs w:val="24"/>
          <w:lang w:val="en-US" w:eastAsia="zh-CN"/>
        </w:rPr>
        <w:t>测试结果(test.bin摘要结果，见log/event/decode/attn_vis_data.json)</w:t>
      </w:r>
      <w:bookmarkEnd w:id="8"/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300980" cy="958850"/>
            <wp:effectExtent l="0" t="0" r="1397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098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844421"/>
    <w:multiLevelType w:val="singleLevel"/>
    <w:tmpl w:val="CD84442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7700B40"/>
    <w:multiLevelType w:val="multilevel"/>
    <w:tmpl w:val="07700B40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4B5BC0"/>
    <w:multiLevelType w:val="multilevel"/>
    <w:tmpl w:val="0C4B5BC0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645E4820"/>
    <w:multiLevelType w:val="multilevel"/>
    <w:tmpl w:val="645E4820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7A63746C"/>
    <w:multiLevelType w:val="multilevel"/>
    <w:tmpl w:val="7A63746C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716F0"/>
    <w:rsid w:val="01033EE2"/>
    <w:rsid w:val="01BB4D3E"/>
    <w:rsid w:val="043827FD"/>
    <w:rsid w:val="05305609"/>
    <w:rsid w:val="08B83B39"/>
    <w:rsid w:val="0A177A73"/>
    <w:rsid w:val="0B017CA9"/>
    <w:rsid w:val="0C8F5CCB"/>
    <w:rsid w:val="14182DFE"/>
    <w:rsid w:val="164A6F64"/>
    <w:rsid w:val="169D1200"/>
    <w:rsid w:val="18AE1511"/>
    <w:rsid w:val="18EA6F5E"/>
    <w:rsid w:val="1C463979"/>
    <w:rsid w:val="1DC629FF"/>
    <w:rsid w:val="1E4B7E6B"/>
    <w:rsid w:val="1EA97483"/>
    <w:rsid w:val="20AA50FF"/>
    <w:rsid w:val="223E4BDA"/>
    <w:rsid w:val="2306697E"/>
    <w:rsid w:val="2372654B"/>
    <w:rsid w:val="24E67635"/>
    <w:rsid w:val="24FB4533"/>
    <w:rsid w:val="254E0300"/>
    <w:rsid w:val="25E146A1"/>
    <w:rsid w:val="268D0F1E"/>
    <w:rsid w:val="26944F05"/>
    <w:rsid w:val="299B64B5"/>
    <w:rsid w:val="2A1E62C7"/>
    <w:rsid w:val="2A410DA9"/>
    <w:rsid w:val="2F3B7BF8"/>
    <w:rsid w:val="30A671E9"/>
    <w:rsid w:val="316F4E01"/>
    <w:rsid w:val="36640CEF"/>
    <w:rsid w:val="374E425D"/>
    <w:rsid w:val="3B7B550C"/>
    <w:rsid w:val="3B9A609E"/>
    <w:rsid w:val="3CA66AA1"/>
    <w:rsid w:val="3E8D00C7"/>
    <w:rsid w:val="40BA5AF6"/>
    <w:rsid w:val="412F2E76"/>
    <w:rsid w:val="4161475A"/>
    <w:rsid w:val="43235D77"/>
    <w:rsid w:val="490E3AA7"/>
    <w:rsid w:val="50B459BF"/>
    <w:rsid w:val="548F3D60"/>
    <w:rsid w:val="559D41DD"/>
    <w:rsid w:val="58F55E4C"/>
    <w:rsid w:val="5C9173CC"/>
    <w:rsid w:val="5DF671E0"/>
    <w:rsid w:val="5F0C3A10"/>
    <w:rsid w:val="607F0ABF"/>
    <w:rsid w:val="647834A2"/>
    <w:rsid w:val="65805A3E"/>
    <w:rsid w:val="66012FE3"/>
    <w:rsid w:val="68437565"/>
    <w:rsid w:val="68904B91"/>
    <w:rsid w:val="6B5A42FD"/>
    <w:rsid w:val="6B8A2BB9"/>
    <w:rsid w:val="6BAE6D80"/>
    <w:rsid w:val="6C591A8A"/>
    <w:rsid w:val="71B426D4"/>
    <w:rsid w:val="726F2C7A"/>
    <w:rsid w:val="757F230A"/>
    <w:rsid w:val="776D446F"/>
    <w:rsid w:val="77C610E0"/>
    <w:rsid w:val="78994F4C"/>
    <w:rsid w:val="7FB6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uiPriority w:val="0"/>
  </w:style>
  <w:style w:type="paragraph" w:styleId="3">
    <w:name w:val="toc 2"/>
    <w:basedOn w:val="1"/>
    <w:next w:val="1"/>
    <w:uiPriority w:val="0"/>
    <w:pPr>
      <w:ind w:left="420" w:leftChars="200"/>
    </w:p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paragraph" w:styleId="8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91500</dc:creator>
  <cp:lastModifiedBy>尼古拉斯·栋</cp:lastModifiedBy>
  <dcterms:modified xsi:type="dcterms:W3CDTF">2019-09-15T13:58:47Z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