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 xml:space="preserve">8 </w:t>
      </w:r>
      <w:r>
        <w:rPr>
          <w:rFonts w:hint="eastAsia"/>
          <w:b/>
          <w:sz w:val="30"/>
          <w:szCs w:val="30"/>
        </w:rPr>
        <w:t>声纹识别</w:t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sz w:val="30"/>
          <w:szCs w:val="30"/>
        </w:rPr>
      </w:pPr>
      <w:bookmarkStart w:id="0" w:name="_Toc17798_WPSOffice_Level1"/>
      <w:r>
        <w:rPr>
          <w:rFonts w:hint="eastAsia"/>
          <w:sz w:val="30"/>
          <w:szCs w:val="30"/>
        </w:rPr>
        <w:t>目的</w:t>
      </w:r>
      <w:bookmarkEnd w:id="0"/>
    </w:p>
    <w:p>
      <w:pPr>
        <w:pStyle w:val="6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bookmarkStart w:id="1" w:name="_Toc3367_WPSOffice_Level2"/>
      <w:r>
        <w:rPr>
          <w:rFonts w:hint="eastAsia"/>
          <w:szCs w:val="24"/>
        </w:rPr>
        <w:t>掌握声纹识别的基本原理。</w:t>
      </w:r>
      <w:bookmarkEnd w:id="1"/>
    </w:p>
    <w:p>
      <w:pPr>
        <w:pStyle w:val="6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bookmarkStart w:id="2" w:name="_Toc13090_WPSOffice_Level2"/>
      <w:r>
        <w:rPr>
          <w:rFonts w:hint="eastAsia"/>
          <w:szCs w:val="24"/>
        </w:rPr>
        <w:t>掌握声模型纹识别的实现方法。</w:t>
      </w:r>
      <w:bookmarkEnd w:id="2"/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sz w:val="30"/>
          <w:szCs w:val="30"/>
        </w:rPr>
      </w:pPr>
      <w:bookmarkStart w:id="3" w:name="_Toc3367_WPSOffice_Level1"/>
      <w:r>
        <w:rPr>
          <w:rFonts w:hint="eastAsia"/>
          <w:sz w:val="30"/>
          <w:szCs w:val="30"/>
        </w:rPr>
        <w:t>要求</w:t>
      </w:r>
      <w:bookmarkEnd w:id="3"/>
    </w:p>
    <w:p>
      <w:pPr>
        <w:pStyle w:val="6"/>
        <w:ind w:firstLine="480"/>
        <w:jc w:val="left"/>
        <w:rPr>
          <w:rFonts w:hint="default" w:eastAsia="宋体"/>
          <w:szCs w:val="24"/>
          <w:lang w:val="en-US" w:eastAsia="zh-CN"/>
        </w:rPr>
      </w:pPr>
      <w:r>
        <w:rPr>
          <w:rFonts w:hint="eastAsia"/>
          <w:szCs w:val="24"/>
        </w:rPr>
        <w:t>基于TensorFlow框架搭建声纹识别模型并训练，实现对未知人的声音识别。</w:t>
      </w:r>
      <w:r>
        <w:rPr>
          <w:rFonts w:hint="eastAsia"/>
          <w:szCs w:val="24"/>
          <w:lang w:val="en-US" w:eastAsia="zh-CN"/>
        </w:rPr>
        <w:t>训练好的模型</w:t>
      </w:r>
      <w:bookmarkStart w:id="19" w:name="_GoBack"/>
      <w:bookmarkEnd w:id="19"/>
      <w:r>
        <w:rPr>
          <w:rFonts w:hint="eastAsia"/>
          <w:szCs w:val="24"/>
          <w:lang w:val="en-US" w:eastAsia="zh-CN"/>
        </w:rPr>
        <w:t>（https://pan.baidu.com/s/1dO3L8WNBVFuS4dVUsxuDiw）。</w:t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sz w:val="30"/>
          <w:szCs w:val="30"/>
        </w:rPr>
      </w:pPr>
      <w:bookmarkStart w:id="4" w:name="_Toc13090_WPSOffice_Level1"/>
      <w:r>
        <w:rPr>
          <w:rFonts w:hint="eastAsia"/>
          <w:sz w:val="30"/>
          <w:szCs w:val="30"/>
        </w:rPr>
        <w:t>工具及数据集</w:t>
      </w:r>
      <w:bookmarkEnd w:id="4"/>
    </w:p>
    <w:p>
      <w:pPr>
        <w:pStyle w:val="6"/>
        <w:numPr>
          <w:ilvl w:val="0"/>
          <w:numId w:val="2"/>
        </w:numPr>
        <w:ind w:left="425" w:hanging="425" w:firstLineChars="0"/>
        <w:jc w:val="left"/>
        <w:rPr>
          <w:rFonts w:hint="eastAsia"/>
          <w:szCs w:val="24"/>
        </w:rPr>
      </w:pPr>
      <w:bookmarkStart w:id="5" w:name="_Toc2474_WPSOffice_Level2"/>
      <w:r>
        <w:rPr>
          <w:rFonts w:hint="eastAsia"/>
          <w:szCs w:val="24"/>
        </w:rPr>
        <w:t>主要工具</w:t>
      </w:r>
      <w:bookmarkEnd w:id="5"/>
    </w:p>
    <w:p>
      <w:pPr>
        <w:pStyle w:val="6"/>
        <w:ind w:firstLineChars="0"/>
        <w:jc w:val="left"/>
        <w:rPr>
          <w:szCs w:val="24"/>
        </w:rPr>
      </w:pPr>
      <w:r>
        <w:rPr>
          <w:rFonts w:hint="eastAsia"/>
          <w:szCs w:val="24"/>
        </w:rPr>
        <w:t>TensorFlow-gpu-1.</w:t>
      </w:r>
      <w:r>
        <w:rPr>
          <w:rFonts w:hint="eastAsia"/>
          <w:szCs w:val="24"/>
          <w:lang w:val="en-US" w:eastAsia="zh-CN"/>
        </w:rPr>
        <w:t>12</w:t>
      </w:r>
      <w:r>
        <w:rPr>
          <w:rFonts w:hint="eastAsia"/>
          <w:szCs w:val="24"/>
        </w:rPr>
        <w:t>.0、librosa等</w:t>
      </w:r>
    </w:p>
    <w:p>
      <w:pPr>
        <w:pStyle w:val="6"/>
        <w:numPr>
          <w:ilvl w:val="0"/>
          <w:numId w:val="2"/>
        </w:numPr>
        <w:ind w:left="425" w:hanging="425" w:firstLineChars="0"/>
        <w:jc w:val="left"/>
        <w:rPr>
          <w:rFonts w:hint="eastAsia"/>
          <w:szCs w:val="24"/>
        </w:rPr>
      </w:pPr>
      <w:bookmarkStart w:id="6" w:name="_Toc1941_WPSOffice_Level2"/>
      <w:r>
        <w:rPr>
          <w:rFonts w:hint="eastAsia"/>
          <w:szCs w:val="24"/>
        </w:rPr>
        <w:t>数据集</w:t>
      </w:r>
      <w:bookmarkEnd w:id="6"/>
    </w:p>
    <w:p>
      <w:pPr>
        <w:pStyle w:val="6"/>
        <w:ind w:firstLine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CSTR VCTK语料库包括109名母语为英语且具有各种口音的语音数据。每位发言者读出大约400个句子。语料库下载地址：</w:t>
      </w:r>
      <w:r>
        <w:rPr>
          <w:szCs w:val="24"/>
        </w:rPr>
        <w:fldChar w:fldCharType="begin"/>
      </w:r>
      <w:r>
        <w:rPr>
          <w:szCs w:val="24"/>
        </w:rPr>
        <w:instrText xml:space="preserve"> HYPERLINK "https://datashare.is.ed.ac.uk/handle/10283/2651" </w:instrText>
      </w:r>
      <w:r>
        <w:rPr>
          <w:szCs w:val="24"/>
        </w:rPr>
        <w:fldChar w:fldCharType="separate"/>
      </w:r>
      <w:r>
        <w:rPr>
          <w:rStyle w:val="4"/>
          <w:szCs w:val="24"/>
        </w:rPr>
        <w:t>https://datashare.is.ed.ac.uk/handle/10283/2651</w:t>
      </w:r>
      <w:r>
        <w:rPr>
          <w:szCs w:val="24"/>
        </w:rPr>
        <w:fldChar w:fldCharType="end"/>
      </w:r>
      <w:r>
        <w:rPr>
          <w:rFonts w:hint="eastAsia"/>
          <w:szCs w:val="24"/>
        </w:rPr>
        <w:t>。</w:t>
      </w:r>
    </w:p>
    <w:p>
      <w:pPr>
        <w:pStyle w:val="6"/>
        <w:ind w:firstLine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使用其中90%作为模型训练数据，10%作为测试数据。</w:t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sz w:val="30"/>
          <w:szCs w:val="30"/>
        </w:rPr>
      </w:pPr>
      <w:bookmarkStart w:id="7" w:name="_Toc2474_WPSOffice_Level1"/>
      <w:r>
        <w:rPr>
          <w:rFonts w:hint="eastAsia"/>
          <w:sz w:val="30"/>
          <w:szCs w:val="30"/>
        </w:rPr>
        <w:t>步骤</w:t>
      </w:r>
      <w:bookmarkEnd w:id="7"/>
    </w:p>
    <w:p>
      <w:pPr>
        <w:pStyle w:val="6"/>
        <w:numPr>
          <w:ilvl w:val="0"/>
          <w:numId w:val="3"/>
        </w:numPr>
        <w:ind w:left="425" w:hanging="425" w:firstLineChars="0"/>
        <w:jc w:val="left"/>
        <w:outlineLvl w:val="1"/>
        <w:rPr>
          <w:szCs w:val="24"/>
        </w:rPr>
      </w:pPr>
      <w:bookmarkStart w:id="8" w:name="_Toc14461_WPSOffice_Level2"/>
      <w:r>
        <w:rPr>
          <w:rFonts w:hint="eastAsia"/>
          <w:szCs w:val="24"/>
        </w:rPr>
        <w:t>数据预处理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data_preprocess.py</w:t>
      </w:r>
      <w:r>
        <w:rPr>
          <w:rFonts w:hint="eastAsia"/>
          <w:szCs w:val="24"/>
          <w:lang w:eastAsia="zh-CN"/>
        </w:rPr>
        <w:t>）</w:t>
      </w:r>
      <w:bookmarkEnd w:id="8"/>
    </w:p>
    <w:p>
      <w:pPr>
        <w:widowControl/>
        <w:ind w:firstLine="420" w:firstLine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按</w:t>
      </w:r>
      <w:r>
        <w:rPr>
          <w:rFonts w:hint="eastAsia"/>
          <w:szCs w:val="24"/>
          <w:lang w:val="en-US" w:eastAsia="zh-CN"/>
        </w:rPr>
        <w:t>9：1</w:t>
      </w:r>
      <w:r>
        <w:rPr>
          <w:rFonts w:hint="eastAsia"/>
          <w:szCs w:val="24"/>
        </w:rPr>
        <w:t>划分训练集与数据集并采用滑动窗口方法利用librosa语音处理库对语音的</w:t>
      </w: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"https://zh.wikipedia.org/wiki/%E6%A2%85%E5%B0%94%E9%A2%91%E7%8E%87%E5%80%92%E8%B0%B1%E7%B3%BB%E6%95%B0" </w:instrText>
      </w:r>
      <w:r>
        <w:rPr>
          <w:rFonts w:hint="eastAsia"/>
          <w:szCs w:val="24"/>
        </w:rPr>
        <w:fldChar w:fldCharType="separate"/>
      </w:r>
      <w:r>
        <w:rPr>
          <w:rStyle w:val="5"/>
          <w:rFonts w:hint="eastAsia"/>
          <w:szCs w:val="24"/>
        </w:rPr>
        <w:t>MFCC</w:t>
      </w:r>
      <w:r>
        <w:rPr>
          <w:rFonts w:hint="eastAsia"/>
          <w:szCs w:val="24"/>
        </w:rPr>
        <w:fldChar w:fldCharType="end"/>
      </w:r>
      <w:r>
        <w:rPr>
          <w:rFonts w:hint="eastAsia"/>
          <w:szCs w:val="24"/>
        </w:rPr>
        <w:t>（梅尔频率倒谱系数）特征进行提取，并保存为.npy格式的文件至</w:t>
      </w:r>
      <w:r>
        <w:rPr>
          <w:rFonts w:hint="eastAsia"/>
          <w:szCs w:val="24"/>
          <w:lang w:val="en-US" w:eastAsia="zh-CN"/>
        </w:rPr>
        <w:t>train_tisv和test_tisv两个文件夹</w:t>
      </w:r>
      <w:r>
        <w:rPr>
          <w:rFonts w:hint="eastAsia"/>
          <w:szCs w:val="24"/>
        </w:rPr>
        <w:t>，文件表示每一位说话者的声纹特征。</w:t>
      </w:r>
    </w:p>
    <w:p>
      <w:pPr>
        <w:pStyle w:val="6"/>
        <w:numPr>
          <w:ilvl w:val="0"/>
          <w:numId w:val="3"/>
        </w:numPr>
        <w:ind w:left="425" w:hanging="425" w:firstLineChars="0"/>
        <w:jc w:val="left"/>
        <w:outlineLvl w:val="1"/>
        <w:rPr>
          <w:szCs w:val="24"/>
        </w:rPr>
      </w:pPr>
      <w:bookmarkStart w:id="9" w:name="_Toc22585_WPSOffice_Level2"/>
      <w:r>
        <w:rPr>
          <w:rFonts w:hint="eastAsia"/>
          <w:szCs w:val="24"/>
        </w:rPr>
        <w:t>构建训练模型</w:t>
      </w:r>
      <w:bookmarkEnd w:id="9"/>
    </w:p>
    <w:p>
      <w:pPr>
        <w:pStyle w:val="6"/>
        <w:numPr>
          <w:ilvl w:val="0"/>
          <w:numId w:val="0"/>
        </w:numPr>
        <w:jc w:val="left"/>
        <w:outlineLvl w:val="2"/>
        <w:rPr>
          <w:szCs w:val="24"/>
        </w:rPr>
      </w:pPr>
      <w:bookmarkStart w:id="10" w:name="_Toc3367_WPSOffice_Level3"/>
      <w:r>
        <w:rPr>
          <w:rFonts w:hint="eastAsia"/>
          <w:szCs w:val="24"/>
          <w:lang w:val="en-US" w:eastAsia="zh-CN"/>
        </w:rPr>
        <w:t>1)设置</w:t>
      </w:r>
      <w:r>
        <w:rPr>
          <w:rFonts w:hint="eastAsia"/>
          <w:szCs w:val="24"/>
        </w:rPr>
        <w:t>输入</w:t>
      </w:r>
      <w:r>
        <w:rPr>
          <w:rFonts w:hint="eastAsia"/>
          <w:szCs w:val="24"/>
          <w:lang w:val="en-US" w:eastAsia="zh-CN"/>
        </w:rPr>
        <w:t>批次</w:t>
      </w:r>
      <w:r>
        <w:rPr>
          <w:rFonts w:hint="eastAsia"/>
          <w:szCs w:val="24"/>
        </w:rPr>
        <w:t>（util</w:t>
      </w:r>
      <w:r>
        <w:rPr>
          <w:rFonts w:hint="eastAsia"/>
          <w:szCs w:val="24"/>
          <w:lang w:val="en-US" w:eastAsia="zh-CN"/>
        </w:rPr>
        <w:t>e</w:t>
      </w:r>
      <w:r>
        <w:rPr>
          <w:rFonts w:hint="eastAsia"/>
          <w:szCs w:val="24"/>
        </w:rPr>
        <w:t>s.py）</w:t>
      </w:r>
      <w:bookmarkEnd w:id="10"/>
    </w:p>
    <w:p>
      <w:pPr>
        <w:pStyle w:val="6"/>
        <w:ind w:firstLine="48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在步骤1中生成的.npy文件中，随机选择N位说话者并对应选择M条口语声纹特征，组成的batch大小N×M。</w:t>
      </w:r>
    </w:p>
    <w:p>
      <w:pPr>
        <w:pStyle w:val="6"/>
        <w:numPr>
          <w:ilvl w:val="0"/>
          <w:numId w:val="0"/>
        </w:numPr>
        <w:jc w:val="left"/>
        <w:outlineLvl w:val="2"/>
        <w:rPr>
          <w:szCs w:val="24"/>
        </w:rPr>
      </w:pPr>
      <w:bookmarkStart w:id="11" w:name="_Toc13090_WPSOffice_Level3"/>
      <w:r>
        <w:rPr>
          <w:rFonts w:hint="eastAsia"/>
          <w:szCs w:val="24"/>
          <w:lang w:val="en-US" w:eastAsia="zh-CN"/>
        </w:rPr>
        <w:t>2）</w:t>
      </w:r>
      <w:r>
        <w:rPr>
          <w:rFonts w:hint="eastAsia"/>
          <w:szCs w:val="24"/>
        </w:rPr>
        <w:t>构建网络（model.py)</w:t>
      </w:r>
      <w:bookmarkEnd w:id="11"/>
    </w:p>
    <w:p>
      <w:pPr>
        <w:pStyle w:val="6"/>
        <w:ind w:firstLine="48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使用3层LSTM网络，输出作为Embedding d-Vector，再进行L2正则化，得到的向量就是说话人的声纹表征。</w:t>
      </w:r>
    </w:p>
    <w:p>
      <w:pPr>
        <w:pStyle w:val="6"/>
        <w:numPr>
          <w:ilvl w:val="0"/>
          <w:numId w:val="4"/>
        </w:numPr>
        <w:ind w:left="0" w:leftChars="0" w:firstLine="0" w:firstLineChars="0"/>
        <w:jc w:val="left"/>
        <w:outlineLvl w:val="2"/>
        <w:rPr>
          <w:rFonts w:hint="eastAsia"/>
          <w:szCs w:val="24"/>
        </w:rPr>
      </w:pPr>
      <w:bookmarkStart w:id="12" w:name="_Toc2474_WPSOffice_Level3"/>
      <w:r>
        <w:rPr>
          <w:rFonts w:hint="eastAsia"/>
          <w:szCs w:val="24"/>
        </w:rPr>
        <w:t>计算相似度</w:t>
      </w:r>
      <w:r>
        <w:rPr>
          <w:rFonts w:hint="eastAsia"/>
          <w:szCs w:val="24"/>
          <w:lang w:val="en-US" w:eastAsia="zh-CN"/>
        </w:rPr>
        <w:t>(utiles.py)</w:t>
      </w:r>
      <w:bookmarkEnd w:id="12"/>
    </w:p>
    <w:p>
      <w:pPr>
        <w:pStyle w:val="6"/>
        <w:numPr>
          <w:ilvl w:val="0"/>
          <w:numId w:val="0"/>
        </w:numPr>
        <w:ind w:leftChars="0"/>
        <w:jc w:val="center"/>
        <w:rPr>
          <w:rFonts w:hint="eastAsia" w:eastAsia="宋体"/>
          <w:szCs w:val="24"/>
          <w:lang w:val="en-US" w:eastAsia="zh-CN"/>
        </w:rPr>
      </w:pPr>
      <w:r>
        <w:rPr>
          <w:rFonts w:hint="eastAsia"/>
          <w:szCs w:val="24"/>
        </w:rPr>
        <w:drawing>
          <wp:inline distT="0" distB="0" distL="114300" distR="114300">
            <wp:extent cx="3086100" cy="552450"/>
            <wp:effectExtent l="0" t="0" r="0" b="0"/>
            <wp:docPr id="3" name="图片 1" descr="2019-04-23 10-52-2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2019-04-23 10-52-25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left="425" w:hanging="425" w:firstLineChars="0"/>
        <w:jc w:val="left"/>
        <w:outlineLvl w:val="1"/>
        <w:rPr>
          <w:szCs w:val="24"/>
        </w:rPr>
      </w:pPr>
      <w:bookmarkStart w:id="13" w:name="_Toc2652_WPSOffice_Level2"/>
      <w:r>
        <w:rPr>
          <w:rFonts w:hint="eastAsia"/>
          <w:szCs w:val="24"/>
        </w:rPr>
        <w:t>模型训练</w:t>
      </w:r>
      <w:r>
        <w:rPr>
          <w:rFonts w:hint="eastAsia"/>
          <w:szCs w:val="24"/>
          <w:lang w:val="en-US" w:eastAsia="zh-CN"/>
        </w:rPr>
        <w:t>(model.py)</w:t>
      </w:r>
      <w:bookmarkEnd w:id="13"/>
    </w:p>
    <w:p>
      <w:pPr>
        <w:pStyle w:val="6"/>
        <w:ind w:firstLineChars="0"/>
        <w:jc w:val="left"/>
        <w:rPr>
          <w:szCs w:val="24"/>
        </w:rPr>
      </w:pPr>
      <w:r>
        <w:rPr>
          <w:rFonts w:hint="eastAsia"/>
          <w:szCs w:val="24"/>
        </w:rPr>
        <w:t>指定相关参数，如模型保存位置、GPU编号等</w:t>
      </w:r>
      <w:r>
        <w:rPr>
          <w:rFonts w:hint="eastAsia"/>
          <w:szCs w:val="24"/>
          <w:lang w:val="en-US" w:eastAsia="zh-CN"/>
        </w:rPr>
        <w:t>(utiles.py)</w:t>
      </w:r>
      <w:r>
        <w:rPr>
          <w:rFonts w:hint="eastAsia"/>
          <w:szCs w:val="24"/>
        </w:rPr>
        <w:t>开始训练。</w:t>
      </w:r>
    </w:p>
    <w:p>
      <w:pPr>
        <w:pStyle w:val="6"/>
        <w:numPr>
          <w:ilvl w:val="0"/>
          <w:numId w:val="3"/>
        </w:numPr>
        <w:ind w:left="425" w:hanging="425" w:firstLineChars="0"/>
        <w:jc w:val="left"/>
        <w:outlineLvl w:val="1"/>
        <w:rPr>
          <w:szCs w:val="24"/>
        </w:rPr>
      </w:pPr>
      <w:bookmarkStart w:id="14" w:name="_Toc1498_WPSOffice_Level2"/>
      <w:r>
        <w:rPr>
          <w:rFonts w:hint="eastAsia"/>
          <w:szCs w:val="24"/>
        </w:rPr>
        <w:t>模型测试</w:t>
      </w:r>
      <w:r>
        <w:rPr>
          <w:rFonts w:hint="eastAsia"/>
          <w:szCs w:val="24"/>
          <w:lang w:val="en-US" w:eastAsia="zh-CN"/>
        </w:rPr>
        <w:t>(model.py, utiles.py)</w:t>
      </w:r>
      <w:bookmarkEnd w:id="14"/>
    </w:p>
    <w:p>
      <w:pPr>
        <w:pStyle w:val="6"/>
        <w:ind w:firstLineChars="0"/>
        <w:jc w:val="left"/>
        <w:rPr>
          <w:sz w:val="30"/>
          <w:szCs w:val="30"/>
        </w:rPr>
      </w:pPr>
      <w:r>
        <w:rPr>
          <w:rFonts w:hint="eastAsia"/>
          <w:szCs w:val="24"/>
        </w:rPr>
        <w:t>利用已处理好的测试数据进行模型的测试使用，并根据评价指标EER分析实验结果。</w:t>
      </w:r>
    </w:p>
    <w:p>
      <w:pPr>
        <w:widowControl/>
        <w:numPr>
          <w:ilvl w:val="0"/>
          <w:numId w:val="1"/>
        </w:numPr>
        <w:ind w:left="720" w:leftChars="0" w:hanging="720" w:firstLineChars="0"/>
        <w:jc w:val="left"/>
        <w:outlineLvl w:val="0"/>
        <w:rPr>
          <w:rFonts w:hint="default" w:eastAsia="宋体"/>
          <w:szCs w:val="24"/>
          <w:lang w:val="en-US" w:eastAsia="zh-CN"/>
        </w:rPr>
      </w:pPr>
      <w:bookmarkStart w:id="15" w:name="_Toc1941_WPSOffice_Level1"/>
      <w:r>
        <w:rPr>
          <w:rFonts w:hint="eastAsia"/>
          <w:szCs w:val="24"/>
          <w:lang w:val="en-US" w:eastAsia="zh-CN"/>
        </w:rPr>
        <w:t>结果</w:t>
      </w:r>
      <w:bookmarkEnd w:id="15"/>
    </w:p>
    <w:p>
      <w:pPr>
        <w:widowControl/>
        <w:numPr>
          <w:ilvl w:val="0"/>
          <w:numId w:val="5"/>
        </w:numPr>
        <w:ind w:leftChars="0"/>
        <w:jc w:val="left"/>
        <w:outlineLvl w:val="1"/>
        <w:rPr>
          <w:rFonts w:hint="eastAsia"/>
          <w:szCs w:val="24"/>
          <w:lang w:val="en-US" w:eastAsia="zh-CN"/>
        </w:rPr>
      </w:pPr>
      <w:bookmarkStart w:id="16" w:name="_Toc19424_WPSOffice_Level2"/>
      <w:r>
        <w:rPr>
          <w:rFonts w:hint="eastAsia"/>
          <w:szCs w:val="24"/>
          <w:lang w:val="en-US" w:eastAsia="zh-CN"/>
        </w:rPr>
        <w:t>训练细节</w:t>
      </w:r>
      <w:bookmarkEnd w:id="16"/>
    </w:p>
    <w:p>
      <w:pPr>
        <w:widowControl/>
        <w:numPr>
          <w:ilvl w:val="0"/>
          <w:numId w:val="0"/>
        </w:numPr>
        <w:ind w:leftChars="20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每批次说话者的数量，4；每个说话者的话语数量，5；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优化器，SGD；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初始学习率，0.02；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迭代次数，30k</w:t>
      </w:r>
    </w:p>
    <w:p>
      <w:pPr>
        <w:widowControl/>
        <w:numPr>
          <w:ilvl w:val="0"/>
          <w:numId w:val="0"/>
        </w:numPr>
        <w:ind w:leftChars="200"/>
        <w:jc w:val="left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训练时间，30k</w:t>
      </w:r>
    </w:p>
    <w:p>
      <w:pPr>
        <w:widowControl/>
        <w:numPr>
          <w:ilvl w:val="0"/>
          <w:numId w:val="5"/>
        </w:numPr>
        <w:ind w:leftChars="0"/>
        <w:jc w:val="left"/>
        <w:outlineLvl w:val="1"/>
        <w:rPr>
          <w:rFonts w:hint="default"/>
          <w:szCs w:val="24"/>
          <w:lang w:val="en-US" w:eastAsia="zh-CN"/>
        </w:rPr>
      </w:pPr>
      <w:bookmarkStart w:id="17" w:name="_Toc17857_WPSOffice_Level2"/>
      <w:r>
        <w:rPr>
          <w:rFonts w:hint="eastAsia"/>
          <w:szCs w:val="24"/>
          <w:lang w:val="en-US" w:eastAsia="zh-CN"/>
        </w:rPr>
        <w:t>训练结果</w:t>
      </w:r>
      <w:bookmarkEnd w:id="17"/>
    </w:p>
    <w:p>
      <w:pPr>
        <w:widowControl/>
        <w:numPr>
          <w:ilvl w:val="0"/>
          <w:numId w:val="0"/>
        </w:numPr>
        <w:ind w:leftChars="200"/>
        <w:jc w:val="left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Loss最低达到0.005</w:t>
      </w:r>
    </w:p>
    <w:p>
      <w:pPr>
        <w:widowControl/>
        <w:numPr>
          <w:ilvl w:val="0"/>
          <w:numId w:val="0"/>
        </w:numPr>
        <w:ind w:leftChars="200"/>
        <w:jc w:val="center"/>
        <w:rPr>
          <w:rFonts w:hint="default"/>
          <w:szCs w:val="24"/>
          <w:lang w:val="en-US" w:eastAsia="zh-CN"/>
        </w:rPr>
      </w:pPr>
      <w:r>
        <w:drawing>
          <wp:inline distT="0" distB="0" distL="114300" distR="114300">
            <wp:extent cx="2959100" cy="20466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ind w:leftChars="0"/>
        <w:jc w:val="left"/>
        <w:outlineLvl w:val="1"/>
        <w:rPr>
          <w:rFonts w:hint="default"/>
          <w:szCs w:val="24"/>
          <w:lang w:val="en-US" w:eastAsia="zh-CN"/>
        </w:rPr>
      </w:pPr>
      <w:bookmarkStart w:id="18" w:name="_Toc21488_WPSOffice_Level2"/>
      <w:r>
        <w:rPr>
          <w:rFonts w:hint="eastAsia"/>
          <w:szCs w:val="24"/>
          <w:lang w:val="en-US" w:eastAsia="zh-CN"/>
        </w:rPr>
        <w:t>测试结果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错误率，EER：0.05</w:t>
      </w:r>
    </w:p>
    <w:p>
      <w:pPr>
        <w:rPr>
          <w:rFonts w:hint="default" w:eastAsia="宋体"/>
          <w:szCs w:val="24"/>
          <w:lang w:val="en-US" w:eastAsia="zh-CN"/>
        </w:rPr>
      </w:pPr>
      <w:r>
        <w:rPr>
          <w:rFonts w:hint="eastAsia"/>
          <w:szCs w:val="24"/>
        </w:rPr>
        <w:t xml:space="preserve">错误接受率（FAR） 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  <w:lang w:val="en-US" w:eastAsia="zh-CN"/>
        </w:rPr>
        <w:t>0.05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szCs w:val="24"/>
        </w:rPr>
        <w:t>错误拒绝率（FRR）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  <w:lang w:val="en-US" w:eastAsia="zh-CN"/>
        </w:rPr>
        <w:t>0.05</w:t>
      </w:r>
    </w:p>
    <w:p>
      <w:pPr>
        <w:jc w:val="center"/>
      </w:pPr>
      <w:r>
        <w:drawing>
          <wp:inline distT="0" distB="0" distL="114300" distR="114300">
            <wp:extent cx="3209925" cy="44005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DC90F"/>
    <w:multiLevelType w:val="singleLevel"/>
    <w:tmpl w:val="9FEDC90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>
    <w:nsid w:val="07700B40"/>
    <w:multiLevelType w:val="multilevel"/>
    <w:tmpl w:val="07700B4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7FC7D8"/>
    <w:multiLevelType w:val="singleLevel"/>
    <w:tmpl w:val="6B7FC7D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>
    <w:nsid w:val="6BA27BAA"/>
    <w:multiLevelType w:val="singleLevel"/>
    <w:tmpl w:val="6BA27BAA"/>
    <w:lvl w:ilvl="0" w:tentative="0">
      <w:start w:val="3"/>
      <w:numFmt w:val="decimal"/>
      <w:suff w:val="nothing"/>
      <w:lvlText w:val="%1）"/>
      <w:lvlJc w:val="left"/>
    </w:lvl>
  </w:abstractNum>
  <w:abstractNum w:abstractNumId="4">
    <w:nsid w:val="70EBA70D"/>
    <w:multiLevelType w:val="singleLevel"/>
    <w:tmpl w:val="70EBA7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2274"/>
    <w:rsid w:val="00832A6A"/>
    <w:rsid w:val="01D6776A"/>
    <w:rsid w:val="03A41658"/>
    <w:rsid w:val="03DF6E5D"/>
    <w:rsid w:val="04E9629D"/>
    <w:rsid w:val="04F05800"/>
    <w:rsid w:val="062C0F66"/>
    <w:rsid w:val="06353A51"/>
    <w:rsid w:val="079E3A71"/>
    <w:rsid w:val="08420F76"/>
    <w:rsid w:val="099570F6"/>
    <w:rsid w:val="0BEC5702"/>
    <w:rsid w:val="0C1237A3"/>
    <w:rsid w:val="0C4D22BA"/>
    <w:rsid w:val="13CD0E76"/>
    <w:rsid w:val="1D82339D"/>
    <w:rsid w:val="1EE44BBD"/>
    <w:rsid w:val="1F513EB7"/>
    <w:rsid w:val="20CF0A76"/>
    <w:rsid w:val="212768B1"/>
    <w:rsid w:val="23F836DD"/>
    <w:rsid w:val="24F94615"/>
    <w:rsid w:val="25041A91"/>
    <w:rsid w:val="26B717F8"/>
    <w:rsid w:val="28A80273"/>
    <w:rsid w:val="2B0462B9"/>
    <w:rsid w:val="2DC544AB"/>
    <w:rsid w:val="328266F6"/>
    <w:rsid w:val="3790285A"/>
    <w:rsid w:val="394E06CE"/>
    <w:rsid w:val="39F524BC"/>
    <w:rsid w:val="3A703247"/>
    <w:rsid w:val="3D596C3F"/>
    <w:rsid w:val="3F0D701D"/>
    <w:rsid w:val="3FD95661"/>
    <w:rsid w:val="43194870"/>
    <w:rsid w:val="43F37DC8"/>
    <w:rsid w:val="4B622EF5"/>
    <w:rsid w:val="4C54269E"/>
    <w:rsid w:val="50E22EB4"/>
    <w:rsid w:val="55447E11"/>
    <w:rsid w:val="56DF248A"/>
    <w:rsid w:val="57B80365"/>
    <w:rsid w:val="59342395"/>
    <w:rsid w:val="5A4D5204"/>
    <w:rsid w:val="5A652835"/>
    <w:rsid w:val="5BA14FCF"/>
    <w:rsid w:val="5BAD46FD"/>
    <w:rsid w:val="5C1C76AA"/>
    <w:rsid w:val="5EBC687F"/>
    <w:rsid w:val="612D7EAC"/>
    <w:rsid w:val="6242624D"/>
    <w:rsid w:val="65990D3B"/>
    <w:rsid w:val="680E6747"/>
    <w:rsid w:val="68237AC9"/>
    <w:rsid w:val="6B2039A4"/>
    <w:rsid w:val="6D5765B8"/>
    <w:rsid w:val="74A50FE3"/>
    <w:rsid w:val="750806F8"/>
    <w:rsid w:val="79C5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nhideWhenUsed/>
    <w:qFormat/>
    <w:uiPriority w:val="99"/>
    <w:rPr>
      <w:color w:val="800080"/>
      <w:u w:val="single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/>
    </w:p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91500</dc:creator>
  <cp:lastModifiedBy>尼古拉斯·栋</cp:lastModifiedBy>
  <dcterms:modified xsi:type="dcterms:W3CDTF">2019-09-15T14:12:09Z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