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ADB2" w14:textId="77777777" w:rsidR="00247E8F" w:rsidRDefault="00247E8F" w:rsidP="00247E8F">
      <w:pPr>
        <w:rPr>
          <w:color w:val="0070C0"/>
          <w:sz w:val="96"/>
          <w:szCs w:val="96"/>
        </w:rPr>
      </w:pPr>
      <w:r w:rsidRPr="00247E8F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3EE82AF" wp14:editId="60183A28">
            <wp:simplePos x="0" y="0"/>
            <wp:positionH relativeFrom="page">
              <wp:align>right</wp:align>
            </wp:positionH>
            <wp:positionV relativeFrom="paragraph">
              <wp:posOffset>-827405</wp:posOffset>
            </wp:positionV>
            <wp:extent cx="3124200" cy="8096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18592" w14:textId="77777777" w:rsidR="00247E8F" w:rsidRPr="00247E8F" w:rsidRDefault="00247E8F" w:rsidP="00247E8F">
      <w:pPr>
        <w:rPr>
          <w:sz w:val="96"/>
          <w:szCs w:val="96"/>
        </w:rPr>
      </w:pPr>
      <w:bookmarkStart w:id="0" w:name="_Hlk118578258"/>
      <w:bookmarkEnd w:id="0"/>
      <w:r w:rsidRPr="00247E8F">
        <w:rPr>
          <w:color w:val="0070C0"/>
          <w:sz w:val="96"/>
          <w:szCs w:val="96"/>
        </w:rPr>
        <w:t>Equivalentiebewijs</w:t>
      </w:r>
    </w:p>
    <w:p w14:paraId="23EDE7D7" w14:textId="77777777" w:rsidR="00247E8F" w:rsidRDefault="00247E8F" w:rsidP="00247E8F"/>
    <w:p w14:paraId="78E3E69D" w14:textId="77777777" w:rsidR="00247E8F" w:rsidRDefault="00247E8F" w:rsidP="00247E8F"/>
    <w:p w14:paraId="5A130820" w14:textId="77777777" w:rsidR="00247E8F" w:rsidRDefault="00247E8F" w:rsidP="00247E8F">
      <w:r w:rsidRPr="00247E8F">
        <w:rPr>
          <w:noProof/>
        </w:rPr>
        <w:drawing>
          <wp:anchor distT="0" distB="0" distL="114300" distR="114300" simplePos="0" relativeHeight="251659264" behindDoc="1" locked="0" layoutInCell="1" allowOverlap="1" wp14:anchorId="1C7BEE6B" wp14:editId="59764933">
            <wp:simplePos x="0" y="0"/>
            <wp:positionH relativeFrom="page">
              <wp:align>right</wp:align>
            </wp:positionH>
            <wp:positionV relativeFrom="paragraph">
              <wp:posOffset>156845</wp:posOffset>
            </wp:positionV>
            <wp:extent cx="3713171" cy="2667000"/>
            <wp:effectExtent l="152400" t="152400" r="363855" b="36195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71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B8D77" w14:textId="77777777" w:rsidR="00247E8F" w:rsidRDefault="00247E8F" w:rsidP="00247E8F"/>
    <w:p w14:paraId="4CDEDFE7" w14:textId="77777777" w:rsidR="00247E8F" w:rsidRDefault="00247E8F" w:rsidP="00247E8F"/>
    <w:p w14:paraId="1D407A4F" w14:textId="77777777" w:rsidR="00247E8F" w:rsidRDefault="00247E8F" w:rsidP="00247E8F">
      <w:pPr>
        <w:tabs>
          <w:tab w:val="left" w:pos="6765"/>
        </w:tabs>
      </w:pPr>
      <w:r>
        <w:tab/>
      </w:r>
    </w:p>
    <w:p w14:paraId="4DA0F6ED" w14:textId="77777777" w:rsidR="00247E8F" w:rsidRDefault="00247E8F" w:rsidP="00247E8F"/>
    <w:p w14:paraId="332DADDA" w14:textId="77777777" w:rsidR="00247E8F" w:rsidRDefault="00247E8F" w:rsidP="00247E8F"/>
    <w:p w14:paraId="7A73502B" w14:textId="77777777" w:rsidR="00247E8F" w:rsidRDefault="00247E8F" w:rsidP="00247E8F">
      <w:pPr>
        <w:tabs>
          <w:tab w:val="left" w:pos="5985"/>
        </w:tabs>
      </w:pPr>
      <w:r>
        <w:tab/>
      </w:r>
    </w:p>
    <w:p w14:paraId="34D788DE" w14:textId="77777777" w:rsidR="00247E8F" w:rsidRDefault="00247E8F" w:rsidP="00247E8F"/>
    <w:p w14:paraId="4BAA813E" w14:textId="77777777" w:rsidR="00247E8F" w:rsidRDefault="00247E8F" w:rsidP="00247E8F"/>
    <w:p w14:paraId="672D0422" w14:textId="77777777" w:rsidR="00247E8F" w:rsidRDefault="00247E8F" w:rsidP="00247E8F"/>
    <w:p w14:paraId="450479AC" w14:textId="77777777" w:rsidR="00247E8F" w:rsidRDefault="00247E8F" w:rsidP="00247E8F"/>
    <w:p w14:paraId="57BC95D9" w14:textId="77777777" w:rsidR="00247E8F" w:rsidRDefault="00247E8F" w:rsidP="00247E8F"/>
    <w:p w14:paraId="78CD81EA" w14:textId="77777777" w:rsidR="00247E8F" w:rsidRDefault="00247E8F" w:rsidP="00247E8F"/>
    <w:p w14:paraId="7EFDF746" w14:textId="77777777" w:rsidR="00247E8F" w:rsidRPr="00247E8F" w:rsidRDefault="00247E8F" w:rsidP="00247E8F">
      <w:pPr>
        <w:rPr>
          <w:color w:val="FF0000"/>
          <w:sz w:val="28"/>
          <w:szCs w:val="28"/>
        </w:rPr>
      </w:pPr>
    </w:p>
    <w:p w14:paraId="70042FA3" w14:textId="77777777" w:rsidR="00247E8F" w:rsidRPr="00247E8F" w:rsidRDefault="00247E8F" w:rsidP="00247E8F">
      <w:pPr>
        <w:rPr>
          <w:b/>
          <w:bCs/>
          <w:color w:val="FF0000"/>
          <w:sz w:val="28"/>
          <w:szCs w:val="28"/>
        </w:rPr>
      </w:pPr>
      <w:r w:rsidRPr="00247E8F">
        <w:rPr>
          <w:b/>
          <w:bCs/>
          <w:color w:val="FF0000"/>
          <w:sz w:val="28"/>
          <w:szCs w:val="28"/>
        </w:rPr>
        <w:t>Naam: Yunus Coskun</w:t>
      </w:r>
      <w:r w:rsidRPr="00247E8F">
        <w:rPr>
          <w:b/>
          <w:bCs/>
          <w:color w:val="FF0000"/>
          <w:sz w:val="28"/>
          <w:szCs w:val="28"/>
        </w:rPr>
        <w:br/>
        <w:t>Studentnummer: 1788301</w:t>
      </w:r>
      <w:r w:rsidRPr="00247E8F">
        <w:rPr>
          <w:b/>
          <w:bCs/>
          <w:color w:val="FF0000"/>
          <w:sz w:val="28"/>
          <w:szCs w:val="28"/>
        </w:rPr>
        <w:br/>
        <w:t>Klas: V1A</w:t>
      </w:r>
      <w:r w:rsidRPr="00247E8F">
        <w:rPr>
          <w:b/>
          <w:bCs/>
          <w:color w:val="FF0000"/>
          <w:sz w:val="28"/>
          <w:szCs w:val="28"/>
        </w:rPr>
        <w:br/>
        <w:t>Datum: 15-02-2023</w:t>
      </w:r>
      <w:r w:rsidRPr="00247E8F">
        <w:rPr>
          <w:b/>
          <w:bCs/>
          <w:color w:val="FF0000"/>
          <w:sz w:val="28"/>
          <w:szCs w:val="28"/>
        </w:rPr>
        <w:br/>
        <w:t>Docenten: Brian van der Bijl</w:t>
      </w:r>
    </w:p>
    <w:p w14:paraId="6BA4801D" w14:textId="77777777" w:rsidR="00247E8F" w:rsidRDefault="00247E8F" w:rsidP="00247E8F">
      <w:pPr>
        <w:rPr>
          <w:color w:val="FF0000"/>
        </w:rPr>
      </w:pPr>
    </w:p>
    <w:p w14:paraId="20D3DB23" w14:textId="77777777" w:rsidR="00247E8F" w:rsidRDefault="00247E8F">
      <w:pPr>
        <w:rPr>
          <w:rFonts w:eastAsia="Times New Roman" w:cstheme="minorHAnsi"/>
          <w:lang w:eastAsia="nl-NL"/>
        </w:rPr>
      </w:pPr>
    </w:p>
    <w:p w14:paraId="7A8A9844" w14:textId="77777777" w:rsidR="00247E8F" w:rsidRDefault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32005EA4" w14:textId="77777777" w:rsidR="00247E8F" w:rsidRPr="00B17D32" w:rsidRDefault="00247E8F" w:rsidP="00247E8F">
      <w:pPr>
        <w:rPr>
          <w:sz w:val="96"/>
          <w:szCs w:val="96"/>
        </w:rPr>
      </w:pPr>
      <w:r w:rsidRPr="00B17D32">
        <w:rPr>
          <w:sz w:val="96"/>
          <w:szCs w:val="96"/>
        </w:rPr>
        <w:lastRenderedPageBreak/>
        <w:t>Inleiding</w:t>
      </w:r>
    </w:p>
    <w:p w14:paraId="533B8FD2" w14:textId="77777777" w:rsidR="00247E8F" w:rsidRPr="00B17D32" w:rsidRDefault="00247E8F" w:rsidP="00247E8F">
      <w:pPr>
        <w:rPr>
          <w:rFonts w:eastAsia="Times New Roman" w:cstheme="minorHAnsi"/>
          <w:lang w:eastAsia="nl-NL"/>
        </w:rPr>
      </w:pPr>
    </w:p>
    <w:p w14:paraId="12127023" w14:textId="7BEE9ABA" w:rsidR="00ED5D31" w:rsidRPr="00B17D32" w:rsidRDefault="00606088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Voor het vak Analytical Reasoning mo</w:t>
      </w:r>
      <w:r w:rsidR="009E79C8" w:rsidRPr="00B17D32">
        <w:rPr>
          <w:rFonts w:eastAsia="Times New Roman" w:cstheme="minorHAnsi"/>
          <w:lang w:eastAsia="nl-NL"/>
        </w:rPr>
        <w:t xml:space="preserve">et </w:t>
      </w:r>
      <w:r w:rsidR="007A429E" w:rsidRPr="00B17D32">
        <w:rPr>
          <w:rFonts w:eastAsia="Times New Roman" w:cstheme="minorHAnsi"/>
          <w:lang w:eastAsia="nl-NL"/>
        </w:rPr>
        <w:t xml:space="preserve">er </w:t>
      </w:r>
      <w:r w:rsidRPr="00B17D32">
        <w:rPr>
          <w:rFonts w:eastAsia="Times New Roman" w:cstheme="minorHAnsi"/>
          <w:lang w:eastAsia="nl-NL"/>
        </w:rPr>
        <w:t xml:space="preserve">een equivalentiebewijs </w:t>
      </w:r>
      <w:r w:rsidR="009E79C8" w:rsidRPr="00B17D32">
        <w:rPr>
          <w:rFonts w:eastAsia="Times New Roman" w:cstheme="minorHAnsi"/>
          <w:lang w:eastAsia="nl-NL"/>
        </w:rPr>
        <w:t>gemaakt worden</w:t>
      </w:r>
      <w:r w:rsidRPr="00B17D32">
        <w:rPr>
          <w:rFonts w:eastAsia="Times New Roman" w:cstheme="minorHAnsi"/>
          <w:lang w:eastAsia="nl-NL"/>
        </w:rPr>
        <w:t xml:space="preserve">. In </w:t>
      </w:r>
      <w:r w:rsidR="007A429E" w:rsidRPr="00B17D32">
        <w:rPr>
          <w:rFonts w:eastAsia="Times New Roman" w:cstheme="minorHAnsi"/>
          <w:lang w:eastAsia="nl-NL"/>
        </w:rPr>
        <w:t>dit</w:t>
      </w:r>
      <w:r w:rsidRPr="00B17D32">
        <w:rPr>
          <w:rFonts w:eastAsia="Times New Roman" w:cstheme="minorHAnsi"/>
          <w:lang w:eastAsia="nl-NL"/>
        </w:rPr>
        <w:t xml:space="preserve"> </w:t>
      </w:r>
      <w:r w:rsidR="007A429E" w:rsidRPr="00B17D32">
        <w:rPr>
          <w:rFonts w:eastAsia="Times New Roman" w:cstheme="minorHAnsi"/>
          <w:lang w:eastAsia="nl-NL"/>
        </w:rPr>
        <w:t>document</w:t>
      </w:r>
      <w:r w:rsidRPr="00B17D32">
        <w:rPr>
          <w:rFonts w:eastAsia="Times New Roman" w:cstheme="minorHAnsi"/>
          <w:lang w:eastAsia="nl-NL"/>
        </w:rPr>
        <w:t xml:space="preserve"> </w:t>
      </w:r>
      <w:r w:rsidR="009E79C8" w:rsidRPr="00B17D32">
        <w:rPr>
          <w:rFonts w:eastAsia="Times New Roman" w:cstheme="minorHAnsi"/>
          <w:lang w:eastAsia="nl-NL"/>
        </w:rPr>
        <w:t>wordt bewezen</w:t>
      </w:r>
      <w:r w:rsidRPr="00B17D32">
        <w:rPr>
          <w:rFonts w:eastAsia="Times New Roman" w:cstheme="minorHAnsi"/>
          <w:lang w:eastAsia="nl-NL"/>
        </w:rPr>
        <w:t xml:space="preserve"> dat </w:t>
      </w:r>
      <w:r w:rsidR="009E79C8" w:rsidRPr="00B17D32">
        <w:rPr>
          <w:rFonts w:eastAsia="Times New Roman" w:cstheme="minorHAnsi"/>
          <w:lang w:eastAsia="nl-NL"/>
        </w:rPr>
        <w:t xml:space="preserve">((¬q → ¬r) </w:t>
      </w:r>
      <w:r w:rsidR="009E79C8" w:rsidRPr="00B17D32">
        <w:rPr>
          <w:rFonts w:ascii="Cambria Math" w:eastAsia="Times New Roman" w:hAnsi="Cambria Math" w:cs="Cambria Math"/>
          <w:lang w:eastAsia="nl-NL"/>
        </w:rPr>
        <w:t>∧</w:t>
      </w:r>
      <w:r w:rsidR="009E79C8" w:rsidRPr="00B17D32">
        <w:rPr>
          <w:rFonts w:eastAsia="Times New Roman" w:cstheme="minorHAnsi"/>
          <w:lang w:eastAsia="nl-NL"/>
        </w:rPr>
        <w:t xml:space="preserve"> (¬q → r)) → ¬p en ¬p </w:t>
      </w:r>
      <w:r w:rsidR="009E79C8" w:rsidRPr="00B17D32">
        <w:rPr>
          <w:rFonts w:ascii="Cambria Math" w:eastAsia="Times New Roman" w:hAnsi="Cambria Math" w:cs="Cambria Math"/>
          <w:lang w:eastAsia="nl-NL"/>
        </w:rPr>
        <w:t>∨</w:t>
      </w:r>
      <w:r w:rsidR="009E79C8" w:rsidRPr="00B17D32">
        <w:rPr>
          <w:rFonts w:eastAsia="Times New Roman" w:cstheme="minorHAnsi"/>
          <w:lang w:eastAsia="nl-NL"/>
        </w:rPr>
        <w:t xml:space="preserve"> ¬q gelijkwaardige proposities zijn</w:t>
      </w:r>
      <w:r w:rsidRPr="00B17D32">
        <w:rPr>
          <w:rFonts w:eastAsia="Times New Roman" w:cstheme="minorHAnsi"/>
          <w:lang w:eastAsia="nl-NL"/>
        </w:rPr>
        <w:t xml:space="preserve">. </w:t>
      </w:r>
      <w:r w:rsidR="007A429E" w:rsidRPr="00B17D32">
        <w:rPr>
          <w:rFonts w:eastAsia="Times New Roman" w:cstheme="minorHAnsi"/>
          <w:lang w:eastAsia="nl-NL"/>
        </w:rPr>
        <w:t>Voor het bewijzen van de gelijkwaardige proposities</w:t>
      </w:r>
      <w:r w:rsidR="009E79C8" w:rsidRPr="00B17D32">
        <w:rPr>
          <w:rFonts w:eastAsia="Times New Roman" w:cstheme="minorHAnsi"/>
          <w:lang w:eastAsia="nl-NL"/>
        </w:rPr>
        <w:t xml:space="preserve"> zal gebruik gemaakt worden van d</w:t>
      </w:r>
      <w:r w:rsidRPr="00B17D32">
        <w:rPr>
          <w:rFonts w:eastAsia="Times New Roman" w:cstheme="minorHAnsi"/>
          <w:lang w:eastAsia="nl-NL"/>
        </w:rPr>
        <w:t>e herschrijfregels uit Stelling-2.3.2. Tot slot volgt een conclusie.</w:t>
      </w:r>
    </w:p>
    <w:p w14:paraId="3B86570D" w14:textId="77777777" w:rsidR="009E79C8" w:rsidRPr="00B17D32" w:rsidRDefault="009E79C8" w:rsidP="00247E8F">
      <w:pPr>
        <w:rPr>
          <w:rFonts w:eastAsia="Times New Roman" w:cstheme="minorHAnsi"/>
          <w:lang w:eastAsia="nl-NL"/>
        </w:rPr>
      </w:pPr>
    </w:p>
    <w:p w14:paraId="6864AAF4" w14:textId="33BB8266" w:rsidR="00ED5D31" w:rsidRPr="00B17D32" w:rsidRDefault="00ED5D3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Alvast bedankt voor uw tijd en aandacht.</w:t>
      </w:r>
    </w:p>
    <w:p w14:paraId="78FF5457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Veel leesplezier!</w:t>
      </w:r>
    </w:p>
    <w:p w14:paraId="7653778D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</w:p>
    <w:p w14:paraId="7B1E566D" w14:textId="77777777" w:rsidR="00ED5D31" w:rsidRPr="00B17D32" w:rsidRDefault="00ED5D31" w:rsidP="00247E8F">
      <w:pPr>
        <w:rPr>
          <w:rFonts w:eastAsia="Times New Roman" w:cstheme="minorHAnsi"/>
          <w:lang w:eastAsia="nl-NL"/>
        </w:rPr>
      </w:pPr>
    </w:p>
    <w:p w14:paraId="55E69DB1" w14:textId="77777777" w:rsidR="00247E8F" w:rsidRPr="00B17D32" w:rsidRDefault="00247E8F" w:rsidP="00247E8F">
      <w:pPr>
        <w:rPr>
          <w:sz w:val="96"/>
          <w:szCs w:val="96"/>
        </w:rPr>
      </w:pPr>
    </w:p>
    <w:p w14:paraId="0B3C6027" w14:textId="77777777" w:rsidR="00247E8F" w:rsidRPr="00B17D32" w:rsidRDefault="00247E8F">
      <w:pPr>
        <w:rPr>
          <w:rFonts w:eastAsia="Times New Roman" w:cstheme="minorHAnsi"/>
          <w:lang w:eastAsia="nl-NL"/>
        </w:rPr>
      </w:pPr>
    </w:p>
    <w:p w14:paraId="26416B45" w14:textId="77777777" w:rsidR="00ED5D31" w:rsidRPr="00B17D32" w:rsidRDefault="00247E8F" w:rsidP="00247E8F">
      <w:pPr>
        <w:rPr>
          <w:rFonts w:eastAsia="Times New Roman" w:cstheme="minorHAnsi"/>
          <w:b/>
          <w:bCs/>
          <w:lang w:eastAsia="nl-NL"/>
        </w:rPr>
      </w:pPr>
      <w:r w:rsidRPr="00B17D32">
        <w:rPr>
          <w:rFonts w:eastAsia="Times New Roman" w:cstheme="minorHAnsi"/>
          <w:lang w:eastAsia="nl-NL"/>
        </w:rPr>
        <w:br w:type="page"/>
      </w:r>
      <w:r w:rsidR="00ED5D31" w:rsidRPr="00B17D32">
        <w:rPr>
          <w:rFonts w:eastAsia="Times New Roman" w:cstheme="minorHAnsi"/>
          <w:b/>
          <w:bCs/>
          <w:sz w:val="36"/>
          <w:szCs w:val="36"/>
          <w:lang w:eastAsia="nl-NL"/>
        </w:rPr>
        <w:lastRenderedPageBreak/>
        <w:t>Opdracht</w:t>
      </w:r>
    </w:p>
    <w:p w14:paraId="36BD0B43" w14:textId="77777777" w:rsidR="009573B1" w:rsidRPr="00B17D32" w:rsidRDefault="009573B1" w:rsidP="00247E8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Laat zien dat</w:t>
      </w:r>
    </w:p>
    <w:p w14:paraId="0D65D0FA" w14:textId="77777777" w:rsidR="009573B1" w:rsidRPr="00B17D32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bdr w:val="none" w:sz="0" w:space="0" w:color="auto" w:frame="1"/>
          <w:lang w:eastAsia="nl-NL"/>
        </w:rPr>
        <w:t>∧</w:t>
      </w:r>
      <w:r w:rsidRPr="00B17D32">
        <w:rPr>
          <w:rFonts w:eastAsia="Times New Roman" w:cstheme="minorHAnsi"/>
          <w:lang w:eastAsia="nl-NL"/>
        </w:rPr>
        <w:t xml:space="preserve"> (¬q → r)) → ¬p</w:t>
      </w:r>
    </w:p>
    <w:p w14:paraId="160EACD0" w14:textId="77777777" w:rsidR="009573B1" w:rsidRPr="00B17D32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te vereenvoudigen is (zonder verlies van waarheid) tot</w:t>
      </w:r>
    </w:p>
    <w:p w14:paraId="4C085E8F" w14:textId="77777777" w:rsidR="009573B1" w:rsidRPr="00B17D32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lang w:eastAsia="nl-NL"/>
        </w:rPr>
        <w:t>∨</w:t>
      </w:r>
      <w:r w:rsidRPr="00B17D32">
        <w:rPr>
          <w:rFonts w:eastAsia="Times New Roman" w:cstheme="minorHAnsi"/>
          <w:lang w:eastAsia="nl-NL"/>
        </w:rPr>
        <w:t xml:space="preserve"> </w:t>
      </w:r>
      <w:r w:rsidRPr="00B17D32">
        <w:rPr>
          <w:rFonts w:ascii="Calibri" w:eastAsia="Times New Roman" w:hAnsi="Calibri" w:cs="Calibri"/>
          <w:lang w:eastAsia="nl-NL"/>
        </w:rPr>
        <w:t>¬</w:t>
      </w:r>
      <w:r w:rsidRPr="00B17D32">
        <w:rPr>
          <w:rFonts w:eastAsia="Times New Roman" w:cstheme="minorHAnsi"/>
          <w:lang w:eastAsia="nl-NL"/>
        </w:rPr>
        <w:t>q</w:t>
      </w:r>
    </w:p>
    <w:p w14:paraId="78207A39" w14:textId="77777777" w:rsidR="009573B1" w:rsidRPr="00B17D32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door enkel gebruik te maken van de herschrijfregels gegeven in Stelling 2.3.2 (zie sectie 2.3.2 van de reader).</w:t>
      </w:r>
    </w:p>
    <w:p w14:paraId="10FDDA97" w14:textId="2BEE220F" w:rsidR="00D8734C" w:rsidRPr="00B17D32" w:rsidRDefault="00D8734C">
      <w:pPr>
        <w:rPr>
          <w:rFonts w:cstheme="minorHAnsi"/>
        </w:rPr>
      </w:pPr>
    </w:p>
    <w:p w14:paraId="699D62E0" w14:textId="77777777" w:rsidR="00F522BB" w:rsidRPr="00B17D32" w:rsidRDefault="00F522BB">
      <w:pPr>
        <w:rPr>
          <w:rFonts w:cstheme="minorHAnsi"/>
        </w:rPr>
      </w:pPr>
    </w:p>
    <w:p w14:paraId="75B78C53" w14:textId="77777777" w:rsidR="00D8734C" w:rsidRPr="00B17D32" w:rsidRDefault="009573B1">
      <w:pPr>
        <w:rPr>
          <w:i/>
          <w:iCs/>
        </w:rPr>
      </w:pPr>
      <w:r w:rsidRPr="00B17D32">
        <w:rPr>
          <w:i/>
          <w:iCs/>
        </w:rPr>
        <w:t>Uitwerking:</w:t>
      </w:r>
    </w:p>
    <w:p w14:paraId="1D8F3235" w14:textId="77777777" w:rsidR="00D8734C" w:rsidRPr="00B17D32" w:rsidRDefault="00D8734C"/>
    <w:p w14:paraId="1985DE05" w14:textId="77777777" w:rsidR="00D8734C" w:rsidRPr="00B17D32" w:rsidRDefault="00D8734C" w:rsidP="00D8734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→ 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((¬q → ¬r)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7)</w:t>
      </w:r>
    </w:p>
    <w:p w14:paraId="3FA31339" w14:textId="0E97847A" w:rsidR="00D8734C" w:rsidRPr="00B17D32" w:rsidRDefault="00D8734C" w:rsidP="00D8734C">
      <w:pPr>
        <w:ind w:left="2832" w:firstLine="708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¬p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¬((¬q → ¬r)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(¬q → r))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2)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¬q → (¬r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r)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14)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r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¬r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3)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17)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sz w:val="24"/>
          <w:szCs w:val="24"/>
        </w:rPr>
        <w:tab/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¬(¬q)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7)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⊥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1)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sz w:val="24"/>
          <w:szCs w:val="24"/>
        </w:rPr>
        <w:t>≡</w:t>
      </w:r>
      <w:r w:rsidRPr="00B17D32">
        <w:rPr>
          <w:sz w:val="24"/>
          <w:szCs w:val="24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B17D32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 xml:space="preserve"> ¬</w:t>
      </w:r>
      <w:r w:rsidRPr="00B17D32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ab/>
        <w:t>(St-2.3.2: 1)</w:t>
      </w:r>
    </w:p>
    <w:p w14:paraId="1F1FAB01" w14:textId="77777777" w:rsidR="00F522BB" w:rsidRPr="00B17D32" w:rsidRDefault="00F522BB" w:rsidP="00F522BB">
      <w:pPr>
        <w:ind w:left="7788" w:firstLine="708"/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65C1E6E1" w14:textId="25E00B56" w:rsidR="00F522BB" w:rsidRPr="00B17D32" w:rsidRDefault="00F522BB" w:rsidP="00F522BB">
      <w:pPr>
        <w:ind w:left="7788" w:firstLine="708"/>
        <w:rPr>
          <w:rFonts w:ascii="Calibri" w:eastAsia="Times New Roman" w:hAnsi="Calibri" w:cs="Calibri"/>
          <w:sz w:val="24"/>
          <w:szCs w:val="24"/>
          <w:lang w:eastAsia="nl-NL"/>
        </w:rPr>
      </w:pPr>
      <w:r w:rsidRPr="00B17D32">
        <w:rPr>
          <w:rFonts w:ascii="Calibri" w:eastAsia="Times New Roman" w:hAnsi="Calibri" w:cs="Calibri"/>
          <w:sz w:val="24"/>
          <w:szCs w:val="24"/>
          <w:lang w:eastAsia="nl-NL"/>
        </w:rPr>
        <w:t>QED</w:t>
      </w:r>
    </w:p>
    <w:p w14:paraId="6E254E64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283D469E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51CAF1A4" w14:textId="77777777" w:rsidR="00C8790F" w:rsidRPr="00B17D32" w:rsidRDefault="00C8790F" w:rsidP="00C8790F">
      <w:pPr>
        <w:rPr>
          <w:rFonts w:ascii="Calibri" w:eastAsia="Times New Roman" w:hAnsi="Calibri" w:cs="Calibri"/>
          <w:lang w:eastAsia="nl-NL"/>
        </w:rPr>
      </w:pPr>
    </w:p>
    <w:p w14:paraId="5DAD57FF" w14:textId="77777777" w:rsidR="00F04AAB" w:rsidRDefault="00F04AAB" w:rsidP="00C8790F">
      <w:pPr>
        <w:rPr>
          <w:rFonts w:eastAsia="Times New Roman" w:cstheme="minorHAnsi"/>
          <w:b/>
          <w:bCs/>
          <w:sz w:val="36"/>
          <w:szCs w:val="36"/>
          <w:lang w:eastAsia="nl-NL"/>
        </w:rPr>
      </w:pPr>
    </w:p>
    <w:p w14:paraId="71A4FD09" w14:textId="58C6F27B" w:rsidR="00C8790F" w:rsidRPr="00B17D32" w:rsidRDefault="00C8790F" w:rsidP="00C8790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b/>
          <w:bCs/>
          <w:sz w:val="36"/>
          <w:szCs w:val="36"/>
          <w:lang w:eastAsia="nl-NL"/>
        </w:rPr>
        <w:t>Conclusie</w:t>
      </w:r>
    </w:p>
    <w:p w14:paraId="3E415567" w14:textId="0D4C7AD3" w:rsidR="00F522BB" w:rsidRPr="00B17D32" w:rsidRDefault="00FF32C4" w:rsidP="00C8790F">
      <w:pPr>
        <w:rPr>
          <w:rFonts w:eastAsia="Times New Roman" w:cstheme="minorHAnsi"/>
          <w:lang w:eastAsia="nl-NL"/>
        </w:rPr>
      </w:pPr>
      <w:r w:rsidRPr="00B17D32">
        <w:rPr>
          <w:rFonts w:eastAsia="Times New Roman" w:cstheme="minorHAnsi"/>
          <w:lang w:eastAsia="nl-NL"/>
        </w:rPr>
        <w:t>In</w:t>
      </w:r>
      <w:r w:rsidR="00F522BB" w:rsidRPr="00B17D32">
        <w:rPr>
          <w:rFonts w:eastAsia="Times New Roman" w:cstheme="minorHAnsi"/>
          <w:lang w:eastAsia="nl-NL"/>
        </w:rPr>
        <w:t xml:space="preserve"> de bovenstaande uitwerking</w:t>
      </w:r>
      <w:r w:rsidRPr="00B17D32">
        <w:rPr>
          <w:rFonts w:eastAsia="Times New Roman" w:cstheme="minorHAnsi"/>
          <w:lang w:eastAsia="nl-NL"/>
        </w:rPr>
        <w:t xml:space="preserve"> is het</w:t>
      </w:r>
      <w:r w:rsidR="00F522BB" w:rsidRPr="00B17D32">
        <w:rPr>
          <w:rFonts w:eastAsia="Times New Roman" w:cstheme="minorHAnsi"/>
          <w:lang w:eastAsia="nl-NL"/>
        </w:rPr>
        <w:t xml:space="preserve"> bewezen dat ((¬q → ¬r) </w:t>
      </w:r>
      <w:r w:rsidR="00F522BB" w:rsidRPr="00B17D32">
        <w:rPr>
          <w:rFonts w:ascii="Cambria Math" w:eastAsia="Times New Roman" w:hAnsi="Cambria Math" w:cs="Cambria Math"/>
          <w:lang w:eastAsia="nl-NL"/>
        </w:rPr>
        <w:t>∧</w:t>
      </w:r>
      <w:r w:rsidR="00F522BB" w:rsidRPr="00B17D32">
        <w:rPr>
          <w:rFonts w:eastAsia="Times New Roman" w:cstheme="minorHAnsi"/>
          <w:lang w:eastAsia="nl-NL"/>
        </w:rPr>
        <w:t xml:space="preserve"> (¬q → r)) → ¬p en ¬p </w:t>
      </w:r>
      <w:r w:rsidR="00F522BB" w:rsidRPr="00B17D32">
        <w:rPr>
          <w:rFonts w:ascii="Cambria Math" w:eastAsia="Times New Roman" w:hAnsi="Cambria Math" w:cs="Cambria Math"/>
          <w:lang w:eastAsia="nl-NL"/>
        </w:rPr>
        <w:t>∨</w:t>
      </w:r>
      <w:r w:rsidR="00F522BB" w:rsidRPr="00B17D32">
        <w:rPr>
          <w:rFonts w:eastAsia="Times New Roman" w:cstheme="minorHAnsi"/>
          <w:lang w:eastAsia="nl-NL"/>
        </w:rPr>
        <w:t xml:space="preserve"> ¬q gelijkwaardige proposities zijn. </w:t>
      </w:r>
      <w:r w:rsidRPr="00B17D32">
        <w:rPr>
          <w:rFonts w:eastAsia="Times New Roman" w:cstheme="minorHAnsi"/>
          <w:lang w:eastAsia="nl-NL"/>
        </w:rPr>
        <w:t xml:space="preserve">Ook is er bewezen dat ‘r’, overbodig is in de propositie. Kortom; in de uitwerking is te zien dat </w:t>
      </w:r>
      <w:r w:rsidR="00F522BB" w:rsidRPr="00B17D32">
        <w:rPr>
          <w:rFonts w:eastAsia="Times New Roman" w:cstheme="minorHAnsi"/>
          <w:lang w:eastAsia="nl-NL"/>
        </w:rPr>
        <w:t>de proposities te vereenvoudigen zijn (zonder verlies van waarheid)</w:t>
      </w:r>
      <w:r w:rsidRPr="00B17D32">
        <w:rPr>
          <w:rFonts w:eastAsia="Times New Roman" w:cstheme="minorHAnsi"/>
          <w:lang w:eastAsia="nl-NL"/>
        </w:rPr>
        <w:t>, door middel van</w:t>
      </w:r>
      <w:r w:rsidR="00726274" w:rsidRPr="00B17D32">
        <w:rPr>
          <w:rFonts w:eastAsia="Times New Roman" w:cstheme="minorHAnsi"/>
          <w:lang w:eastAsia="nl-NL"/>
        </w:rPr>
        <w:t xml:space="preserve"> de herschrijfregels uit Stelling-2.3.2.</w:t>
      </w:r>
    </w:p>
    <w:sectPr w:rsidR="00F522BB" w:rsidRPr="00B1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03A"/>
    <w:multiLevelType w:val="multilevel"/>
    <w:tmpl w:val="F3B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4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C"/>
    <w:rsid w:val="00247E8F"/>
    <w:rsid w:val="003860DA"/>
    <w:rsid w:val="00606088"/>
    <w:rsid w:val="0071243D"/>
    <w:rsid w:val="00726274"/>
    <w:rsid w:val="007A429E"/>
    <w:rsid w:val="009573B1"/>
    <w:rsid w:val="009E79C8"/>
    <w:rsid w:val="00B17D32"/>
    <w:rsid w:val="00C8790F"/>
    <w:rsid w:val="00D17B56"/>
    <w:rsid w:val="00D8734C"/>
    <w:rsid w:val="00ED5D31"/>
    <w:rsid w:val="00F04AAB"/>
    <w:rsid w:val="00F522BB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CFE6"/>
  <w15:chartTrackingRefBased/>
  <w15:docId w15:val="{60C6E8C1-70E7-4481-8FBA-E7E0231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22BB"/>
  </w:style>
  <w:style w:type="paragraph" w:styleId="Kop2">
    <w:name w:val="heading 2"/>
    <w:basedOn w:val="Standaard"/>
    <w:link w:val="Kop2Char"/>
    <w:uiPriority w:val="9"/>
    <w:qFormat/>
    <w:rsid w:val="00606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5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573B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mjxassistivemathml">
    <w:name w:val="mjx_assistive_mathml"/>
    <w:basedOn w:val="Standaardalinea-lettertype"/>
    <w:rsid w:val="009573B1"/>
  </w:style>
  <w:style w:type="character" w:customStyle="1" w:styleId="Kop2Char">
    <w:name w:val="Kop 2 Char"/>
    <w:basedOn w:val="Standaardalinea-lettertype"/>
    <w:link w:val="Kop2"/>
    <w:uiPriority w:val="9"/>
    <w:rsid w:val="00606088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Coşkun</dc:creator>
  <cp:keywords/>
  <dc:description/>
  <cp:lastModifiedBy>yunus coskun</cp:lastModifiedBy>
  <cp:revision>17</cp:revision>
  <cp:lastPrinted>2023-02-16T21:51:00Z</cp:lastPrinted>
  <dcterms:created xsi:type="dcterms:W3CDTF">2023-02-15T18:09:00Z</dcterms:created>
  <dcterms:modified xsi:type="dcterms:W3CDTF">2023-02-16T21:52:00Z</dcterms:modified>
</cp:coreProperties>
</file>