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Default="00010A29">
      <w:pPr>
        <w:jc w:val="center"/>
        <w:rPr>
          <w:rFonts w:ascii="Arial" w:hAnsi="Arial"/>
          <w:b/>
          <w:bCs/>
          <w:sz w:val="40"/>
          <w:szCs w:val="40"/>
        </w:rPr>
      </w:pPr>
      <w:r w:rsidRPr="001A15FA">
        <w:rPr>
          <w:rFonts w:ascii="Arial" w:hAnsi="Arial"/>
          <w:b/>
          <w:bCs/>
          <w:sz w:val="40"/>
          <w:szCs w:val="40"/>
        </w:rPr>
        <w:t>NOME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40"/>
          <w:szCs w:val="40"/>
        </w:rPr>
        <w:t>PROGETTO</w:t>
      </w:r>
    </w:p>
    <w:p w:rsidR="00EE446F" w:rsidRDefault="00EE446F">
      <w:pPr>
        <w:jc w:val="center"/>
      </w:pPr>
    </w:p>
    <w:p w:rsidR="00EE446F" w:rsidRDefault="00010A29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SOTTOTITOLO</w:t>
      </w:r>
    </w:p>
    <w:p w:rsidR="00EE446F" w:rsidRDefault="00EE446F">
      <w:pPr>
        <w:jc w:val="center"/>
      </w:pPr>
    </w:p>
    <w:p w:rsidR="00EE446F" w:rsidRDefault="00EE446F">
      <w:pPr>
        <w:jc w:val="center"/>
      </w:pPr>
    </w:p>
    <w:p w:rsidR="00EE446F" w:rsidRDefault="00EE446F">
      <w:pPr>
        <w:jc w:val="center"/>
      </w:pPr>
    </w:p>
    <w:p w:rsidR="00EE446F" w:rsidRDefault="00010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Obiettivo e ambito del documento</w:t>
      </w:r>
    </w:p>
    <w:p w:rsidR="00EE446F" w:rsidRDefault="00EE446F">
      <w:pPr>
        <w:rPr>
          <w:b/>
          <w:bCs/>
          <w:sz w:val="28"/>
          <w:szCs w:val="28"/>
        </w:rPr>
      </w:pPr>
    </w:p>
    <w:p w:rsidR="00EE446F" w:rsidRDefault="00010A29">
      <w:pPr>
        <w:jc w:val="both"/>
      </w:pPr>
      <w:r>
        <w:t>Scopo del presente documento è definire le specifiche tecniche del progetto per il sistema “Gestione Gare Pubbliche”, un software web-</w:t>
      </w:r>
      <w:r>
        <w:t>based</w:t>
      </w:r>
      <w:r>
        <w:t xml:space="preserve"> che consente la fruizione dei dati relativi alle </w:t>
      </w:r>
      <w:r>
        <w:t>gare pubbliche esposti sula Gazzetta Ufficiale italiana ed europea.</w:t>
      </w:r>
    </w:p>
    <w:p w:rsidR="00EE446F" w:rsidRDefault="00EE446F">
      <w:pPr>
        <w:jc w:val="both"/>
      </w:pPr>
    </w:p>
    <w:p w:rsidR="00EE446F" w:rsidRDefault="00EE446F"/>
    <w:p w:rsidR="00EE446F" w:rsidRDefault="00010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Documenti di riferimento</w:t>
      </w:r>
    </w:p>
    <w:p w:rsidR="00EE446F" w:rsidRDefault="00EE446F">
      <w:pPr>
        <w:jc w:val="center"/>
        <w:rPr>
          <w:b/>
          <w:bCs/>
          <w:sz w:val="32"/>
          <w:szCs w:val="32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819"/>
        <w:gridCol w:w="4826"/>
      </w:tblGrid>
      <w:tr w:rsidR="00EE446F" w:rsidTr="00810036">
        <w:trPr>
          <w:cantSplit/>
          <w:tblHeader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262626" w:themeFill="text1" w:themeFillTint="D9"/>
            <w:tcMar>
              <w:left w:w="54" w:type="dxa"/>
            </w:tcMar>
          </w:tcPr>
          <w:p w:rsidR="00EE446F" w:rsidRDefault="00010A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DOC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262626" w:themeFill="text1" w:themeFillTint="D9"/>
            <w:tcMar>
              <w:left w:w="54" w:type="dxa"/>
            </w:tcMar>
          </w:tcPr>
          <w:p w:rsidR="00EE446F" w:rsidRDefault="00010A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Documento</w:t>
            </w:r>
          </w:p>
        </w:tc>
      </w:tr>
      <w:tr w:rsidR="00647B24">
        <w:trPr>
          <w:cantSplit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47B24" w:rsidRDefault="00647B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Esempio di pubblicazione della Gazzetta Ufficiale</w:t>
            </w:r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7B24" w:rsidRDefault="005A52AB" w:rsidP="005A52AB">
            <w:pPr>
              <w:jc w:val="center"/>
              <w:rPr>
                <w:rStyle w:val="InternetLink"/>
                <w:sz w:val="20"/>
                <w:szCs w:val="20"/>
              </w:rPr>
            </w:pPr>
            <w:hyperlink r:id="rId6" w:history="1">
              <w:r w:rsidRPr="005A52AB">
                <w:rPr>
                  <w:rStyle w:val="Collegamentoipertestuale"/>
                  <w:sz w:val="20"/>
                  <w:szCs w:val="20"/>
                </w:rPr>
                <w:t>Ese</w:t>
              </w:r>
              <w:r w:rsidRPr="005A52AB">
                <w:rPr>
                  <w:rStyle w:val="Collegamentoipertestuale"/>
                  <w:sz w:val="20"/>
                  <w:szCs w:val="20"/>
                </w:rPr>
                <w:t>m</w:t>
              </w:r>
              <w:r w:rsidRPr="005A52AB">
                <w:rPr>
                  <w:rStyle w:val="Collegamentoipertestuale"/>
                  <w:sz w:val="20"/>
                  <w:szCs w:val="20"/>
                </w:rPr>
                <w:t>pio pubb</w:t>
              </w:r>
              <w:r w:rsidRPr="005A52AB">
                <w:rPr>
                  <w:rStyle w:val="Collegamentoipertestuale"/>
                  <w:sz w:val="20"/>
                  <w:szCs w:val="20"/>
                </w:rPr>
                <w:t>l</w:t>
              </w:r>
              <w:r w:rsidRPr="005A52AB">
                <w:rPr>
                  <w:rStyle w:val="Collegamentoipertestuale"/>
                  <w:sz w:val="20"/>
                  <w:szCs w:val="20"/>
                </w:rPr>
                <w:t>icazione.htm</w:t>
              </w:r>
            </w:hyperlink>
          </w:p>
        </w:tc>
      </w:tr>
      <w:tr w:rsidR="00EE446F">
        <w:trPr>
          <w:cantSplit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446F" w:rsidRDefault="00010A29" w:rsidP="00647B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Esempio di </w:t>
            </w:r>
            <w:r w:rsidR="00647B24">
              <w:rPr>
                <w:sz w:val="20"/>
                <w:szCs w:val="20"/>
              </w:rPr>
              <w:t>bando</w:t>
            </w:r>
            <w:r>
              <w:rPr>
                <w:sz w:val="20"/>
                <w:szCs w:val="20"/>
              </w:rPr>
              <w:t xml:space="preserve"> </w:t>
            </w:r>
            <w:r w:rsidR="00647B24">
              <w:rPr>
                <w:sz w:val="20"/>
                <w:szCs w:val="20"/>
              </w:rPr>
              <w:t>nella pubblicazione</w:t>
            </w:r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446F" w:rsidRDefault="005A52AB" w:rsidP="005A52AB">
            <w:pPr>
              <w:jc w:val="center"/>
              <w:rPr>
                <w:rStyle w:val="InternetLink"/>
                <w:sz w:val="20"/>
                <w:szCs w:val="20"/>
              </w:rPr>
            </w:pPr>
            <w:hyperlink r:id="rId7" w:history="1">
              <w:r w:rsidRPr="005A52AB">
                <w:rPr>
                  <w:rStyle w:val="Collegamentoipertestuale"/>
                  <w:sz w:val="20"/>
                  <w:szCs w:val="20"/>
                </w:rPr>
                <w:t>Esempi</w:t>
              </w:r>
              <w:r w:rsidRPr="005A52AB">
                <w:rPr>
                  <w:rStyle w:val="Collegamentoipertestuale"/>
                  <w:sz w:val="20"/>
                  <w:szCs w:val="20"/>
                </w:rPr>
                <w:t>o</w:t>
              </w:r>
              <w:r w:rsidRPr="005A52AB">
                <w:rPr>
                  <w:rStyle w:val="Collegamentoipertestuale"/>
                  <w:sz w:val="20"/>
                  <w:szCs w:val="20"/>
                </w:rPr>
                <w:t xml:space="preserve"> Bando.htm</w:t>
              </w:r>
            </w:hyperlink>
          </w:p>
        </w:tc>
      </w:tr>
    </w:tbl>
    <w:p w:rsidR="00EE446F" w:rsidRDefault="00EE446F">
      <w:pPr>
        <w:jc w:val="center"/>
        <w:rPr>
          <w:b/>
          <w:bCs/>
          <w:sz w:val="32"/>
          <w:szCs w:val="32"/>
        </w:rPr>
      </w:pPr>
    </w:p>
    <w:p w:rsidR="00EE446F" w:rsidRDefault="00EE446F"/>
    <w:p w:rsidR="00EE446F" w:rsidRDefault="00010A29" w:rsidP="00F65E6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Premessa</w:t>
      </w:r>
    </w:p>
    <w:p w:rsidR="00EE446F" w:rsidRDefault="00EE446F" w:rsidP="00F65E6A">
      <w:pPr>
        <w:jc w:val="both"/>
        <w:rPr>
          <w:sz w:val="20"/>
          <w:szCs w:val="20"/>
        </w:rPr>
      </w:pPr>
    </w:p>
    <w:p w:rsidR="00EE446F" w:rsidRDefault="00010A29" w:rsidP="00F65E6A">
      <w:pPr>
        <w:jc w:val="both"/>
      </w:pPr>
      <w:r>
        <w:t>Per realizzare il software richiesto si prevede di strutturare due diverse applicazioni web:</w:t>
      </w:r>
    </w:p>
    <w:p w:rsidR="00EE446F" w:rsidRDefault="00EE446F" w:rsidP="00F65E6A">
      <w:pPr>
        <w:jc w:val="both"/>
      </w:pPr>
    </w:p>
    <w:p w:rsidR="00EE446F" w:rsidRDefault="00010A29" w:rsidP="00F65E6A">
      <w:pPr>
        <w:numPr>
          <w:ilvl w:val="0"/>
          <w:numId w:val="1"/>
        </w:numPr>
        <w:jc w:val="both"/>
      </w:pPr>
      <w:r>
        <w:rPr>
          <w:b/>
          <w:bCs/>
        </w:rPr>
        <w:t>RaccoltaGarePubbliche</w:t>
      </w:r>
      <w:r>
        <w:rPr>
          <w:b/>
          <w:bCs/>
        </w:rPr>
        <w:br/>
      </w:r>
      <w:r>
        <w:t xml:space="preserve">È il componente del sistema che si occupa della raccolta delle informazioni </w:t>
      </w:r>
      <w:r>
        <w:t>riguardanti le gare pubbliche, disponibili sul sito web della Gazzetta Ufficiale.</w:t>
      </w:r>
      <w:r>
        <w:br/>
        <w:t xml:space="preserve">Integra al suo interno i processi necessari al recupero delle informazioni sulle gare pubbliche e alla memorizzazione di queste. </w:t>
      </w:r>
    </w:p>
    <w:p w:rsidR="00EE446F" w:rsidRDefault="00EE446F" w:rsidP="00F65E6A">
      <w:pPr>
        <w:jc w:val="both"/>
        <w:rPr>
          <w:b/>
          <w:bCs/>
        </w:rPr>
      </w:pPr>
    </w:p>
    <w:p w:rsidR="00EE446F" w:rsidRDefault="00010A29" w:rsidP="00F65E6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EsposizioneGarePubbliche</w:t>
      </w:r>
    </w:p>
    <w:p w:rsidR="00EE446F" w:rsidRDefault="0050777A" w:rsidP="00F65E6A">
      <w:pPr>
        <w:jc w:val="both"/>
      </w:pPr>
      <w:r>
        <w:tab/>
      </w:r>
      <w:r w:rsidR="00010A29">
        <w:t>È il componente ch</w:t>
      </w:r>
      <w:r w:rsidR="00010A29">
        <w:t>e consente la fruizione, la visualizzazione dei dati appena raccolti.</w:t>
      </w:r>
      <w:r w:rsidR="00010A29">
        <w:br/>
      </w:r>
      <w:r>
        <w:tab/>
      </w:r>
      <w:r w:rsidR="00010A29">
        <w:t xml:space="preserve">Si occupa di elaborare e presentare le informazioni riguardanti le gare pubbliche, in modo </w:t>
      </w:r>
      <w:r>
        <w:tab/>
      </w:r>
      <w:r w:rsidR="00010A29">
        <w:t>che siano di facile comprensione.</w:t>
      </w:r>
    </w:p>
    <w:p w:rsidR="00EE446F" w:rsidRDefault="00EE446F" w:rsidP="00F65E6A">
      <w:pPr>
        <w:jc w:val="both"/>
      </w:pPr>
    </w:p>
    <w:p w:rsidR="00EE446F" w:rsidRDefault="00010A29" w:rsidP="00F65E6A">
      <w:pPr>
        <w:jc w:val="both"/>
      </w:pPr>
      <w:r>
        <w:t>Le Entità di Business coinvolte dal proge</w:t>
      </w:r>
      <w:r w:rsidR="001A15FA">
        <w:t xml:space="preserve">tto sono la Gazzetta Ufficiale, </w:t>
      </w:r>
      <w:r>
        <w:t>le pubblicazioni della Gazzetta</w:t>
      </w:r>
      <w:r w:rsidR="001A15FA">
        <w:t xml:space="preserve"> e i bandi pubblici contenuti</w:t>
      </w:r>
      <w:r>
        <w:t xml:space="preserve"> e il si</w:t>
      </w:r>
      <w:r w:rsidR="001A15FA">
        <w:t>to web della Gazzetta Ufficiale,</w:t>
      </w:r>
      <w:r>
        <w:t xml:space="preserve"> nel quale reperire le informazioni riguardanti i bandi.</w:t>
      </w:r>
    </w:p>
    <w:p w:rsidR="005A52AB" w:rsidRDefault="005A52AB"/>
    <w:p w:rsidR="005A52AB" w:rsidRDefault="005A52AB">
      <w:pPr>
        <w:widowControl/>
        <w:suppressAutoHyphens w:val="0"/>
      </w:pPr>
      <w:r>
        <w:br w:type="page"/>
      </w:r>
    </w:p>
    <w:p w:rsidR="00EE446F" w:rsidRPr="00875A0F" w:rsidRDefault="00010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Modello Enti</w:t>
      </w:r>
      <w:r>
        <w:rPr>
          <w:b/>
          <w:bCs/>
          <w:sz w:val="32"/>
          <w:szCs w:val="32"/>
        </w:rPr>
        <w:t>tà-Relazione</w:t>
      </w:r>
    </w:p>
    <w:p w:rsidR="00810036" w:rsidRDefault="00810036">
      <w:pPr>
        <w:rPr>
          <w:b/>
          <w:bCs/>
          <w:sz w:val="32"/>
          <w:szCs w:val="32"/>
        </w:rPr>
      </w:pPr>
    </w:p>
    <w:p w:rsidR="00EE446F" w:rsidRDefault="00EE446F">
      <w:pPr>
        <w:rPr>
          <w:sz w:val="32"/>
          <w:szCs w:val="32"/>
        </w:rPr>
      </w:pPr>
    </w:p>
    <w:p w:rsidR="00EE446F" w:rsidRDefault="00875A0F">
      <w:pPr>
        <w:rPr>
          <w:sz w:val="32"/>
          <w:szCs w:val="32"/>
        </w:rPr>
      </w:pPr>
      <w:r>
        <w:rPr>
          <w:noProof/>
          <w:sz w:val="32"/>
          <w:szCs w:val="32"/>
          <w:lang w:eastAsia="it-IT" w:bidi="ar-SA"/>
        </w:rPr>
        <w:drawing>
          <wp:inline distT="0" distB="0" distL="0" distR="0">
            <wp:extent cx="6120130" cy="4189730"/>
            <wp:effectExtent l="19050" t="0" r="0" b="0"/>
            <wp:docPr id="3" name="Immagine 2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6F" w:rsidRDefault="00EE446F">
      <w:pPr>
        <w:rPr>
          <w:sz w:val="32"/>
          <w:szCs w:val="32"/>
        </w:rPr>
      </w:pPr>
    </w:p>
    <w:p w:rsidR="00647B24" w:rsidRDefault="00647B24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b/>
          <w:bCs/>
          <w:sz w:val="32"/>
          <w:szCs w:val="32"/>
        </w:rPr>
      </w:pPr>
      <w:r w:rsidRPr="00810036">
        <w:rPr>
          <w:b/>
          <w:bCs/>
          <w:sz w:val="32"/>
          <w:szCs w:val="32"/>
        </w:rPr>
        <w:t>Proprietà</w:t>
      </w:r>
    </w:p>
    <w:p w:rsidR="00875A0F" w:rsidRPr="00810036" w:rsidRDefault="00875A0F">
      <w:pPr>
        <w:rPr>
          <w:b/>
          <w:bCs/>
          <w:sz w:val="32"/>
          <w:szCs w:val="32"/>
        </w:rPr>
      </w:pPr>
    </w:p>
    <w:p w:rsidR="00647B24" w:rsidRPr="00810036" w:rsidRDefault="00647B24"/>
    <w:tbl>
      <w:tblPr>
        <w:tblStyle w:val="Grigliatabella"/>
        <w:tblW w:w="0" w:type="auto"/>
        <w:jc w:val="center"/>
        <w:tblLook w:val="04A0"/>
      </w:tblPr>
      <w:tblGrid>
        <w:gridCol w:w="2444"/>
        <w:gridCol w:w="2444"/>
        <w:gridCol w:w="2445"/>
        <w:gridCol w:w="2445"/>
      </w:tblGrid>
      <w:tr w:rsidR="00875A0F" w:rsidTr="002A5C75">
        <w:trPr>
          <w:jc w:val="center"/>
        </w:trPr>
        <w:tc>
          <w:tcPr>
            <w:tcW w:w="9778" w:type="dxa"/>
            <w:gridSpan w:val="4"/>
            <w:shd w:val="clear" w:color="auto" w:fill="262626" w:themeFill="text1" w:themeFillTint="D9"/>
          </w:tcPr>
          <w:p w:rsidR="00875A0F" w:rsidRPr="00875A0F" w:rsidRDefault="00875A0F" w:rsidP="008100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PUBBLICAZIONI</w:t>
            </w:r>
          </w:p>
        </w:tc>
      </w:tr>
      <w:tr w:rsidR="00810036" w:rsidTr="00810036">
        <w:trPr>
          <w:jc w:val="center"/>
        </w:trPr>
        <w:tc>
          <w:tcPr>
            <w:tcW w:w="2444" w:type="dxa"/>
            <w:shd w:val="clear" w:color="auto" w:fill="262626" w:themeFill="text1" w:themeFillTint="D9"/>
          </w:tcPr>
          <w:p w:rsidR="00810036" w:rsidRPr="00810036" w:rsidRDefault="00810036" w:rsidP="00810036">
            <w:pPr>
              <w:jc w:val="center"/>
            </w:pPr>
            <w:r>
              <w:t>Nome</w:t>
            </w:r>
          </w:p>
        </w:tc>
        <w:tc>
          <w:tcPr>
            <w:tcW w:w="2444" w:type="dxa"/>
            <w:shd w:val="clear" w:color="auto" w:fill="262626" w:themeFill="text1" w:themeFillTint="D9"/>
          </w:tcPr>
          <w:p w:rsidR="00810036" w:rsidRPr="00810036" w:rsidRDefault="00810036" w:rsidP="00810036">
            <w:pPr>
              <w:jc w:val="center"/>
            </w:pPr>
            <w:r>
              <w:t>Tipo</w:t>
            </w:r>
          </w:p>
        </w:tc>
        <w:tc>
          <w:tcPr>
            <w:tcW w:w="2445" w:type="dxa"/>
            <w:shd w:val="clear" w:color="auto" w:fill="262626" w:themeFill="text1" w:themeFillTint="D9"/>
          </w:tcPr>
          <w:p w:rsidR="00810036" w:rsidRPr="00810036" w:rsidRDefault="00810036" w:rsidP="00810036">
            <w:pPr>
              <w:jc w:val="center"/>
            </w:pPr>
            <w:r>
              <w:t>Nullable</w:t>
            </w:r>
          </w:p>
        </w:tc>
        <w:tc>
          <w:tcPr>
            <w:tcW w:w="2445" w:type="dxa"/>
            <w:shd w:val="clear" w:color="auto" w:fill="262626" w:themeFill="text1" w:themeFillTint="D9"/>
          </w:tcPr>
          <w:p w:rsidR="00810036" w:rsidRPr="00810036" w:rsidRDefault="00810036" w:rsidP="00810036">
            <w:pPr>
              <w:jc w:val="center"/>
            </w:pPr>
            <w:r>
              <w:t>Descrizione</w:t>
            </w:r>
          </w:p>
        </w:tc>
      </w:tr>
      <w:tr w:rsidR="00810036" w:rsidTr="00810036">
        <w:trPr>
          <w:jc w:val="center"/>
        </w:trPr>
        <w:tc>
          <w:tcPr>
            <w:tcW w:w="2444" w:type="dxa"/>
          </w:tcPr>
          <w:p w:rsidR="00810036" w:rsidRPr="000F719F" w:rsidRDefault="00010A29" w:rsidP="000F719F">
            <w:pPr>
              <w:jc w:val="center"/>
            </w:pPr>
            <w:r>
              <w:br/>
            </w:r>
            <w:r w:rsidR="000F719F" w:rsidRPr="000F719F">
              <w:t>data</w:t>
            </w:r>
          </w:p>
        </w:tc>
        <w:tc>
          <w:tcPr>
            <w:tcW w:w="2444" w:type="dxa"/>
          </w:tcPr>
          <w:p w:rsidR="00810036" w:rsidRPr="000F719F" w:rsidRDefault="00010A29" w:rsidP="000F719F">
            <w:pPr>
              <w:jc w:val="center"/>
            </w:pPr>
            <w:r>
              <w:br/>
              <w:t>DATE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br/>
              <w:t>No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t>Data dell'inserimento della pubblicazione sul sito</w:t>
            </w:r>
          </w:p>
        </w:tc>
      </w:tr>
      <w:tr w:rsidR="00810036" w:rsidTr="00810036">
        <w:trPr>
          <w:jc w:val="center"/>
        </w:trPr>
        <w:tc>
          <w:tcPr>
            <w:tcW w:w="2444" w:type="dxa"/>
          </w:tcPr>
          <w:p w:rsidR="00810036" w:rsidRPr="000F719F" w:rsidRDefault="000F719F" w:rsidP="000F719F">
            <w:pPr>
              <w:jc w:val="center"/>
            </w:pPr>
            <w:r>
              <w:t>numero</w:t>
            </w:r>
          </w:p>
        </w:tc>
        <w:tc>
          <w:tcPr>
            <w:tcW w:w="2444" w:type="dxa"/>
          </w:tcPr>
          <w:p w:rsidR="00810036" w:rsidRPr="000F719F" w:rsidRDefault="00010A29" w:rsidP="000F719F">
            <w:pPr>
              <w:jc w:val="center"/>
            </w:pPr>
            <w:r>
              <w:t>NUMBER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t>No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t>Numero della pubblicazione</w:t>
            </w:r>
          </w:p>
        </w:tc>
      </w:tr>
      <w:tr w:rsidR="00810036" w:rsidTr="00810036">
        <w:trPr>
          <w:jc w:val="center"/>
        </w:trPr>
        <w:tc>
          <w:tcPr>
            <w:tcW w:w="2444" w:type="dxa"/>
          </w:tcPr>
          <w:p w:rsidR="00810036" w:rsidRPr="000F719F" w:rsidRDefault="00010A29" w:rsidP="000F719F">
            <w:pPr>
              <w:jc w:val="center"/>
            </w:pPr>
            <w:r>
              <w:br/>
            </w:r>
            <w:r w:rsidR="000F719F">
              <w:t>stato</w:t>
            </w:r>
          </w:p>
        </w:tc>
        <w:tc>
          <w:tcPr>
            <w:tcW w:w="2444" w:type="dxa"/>
          </w:tcPr>
          <w:p w:rsidR="00810036" w:rsidRPr="000F719F" w:rsidRDefault="00010A29" w:rsidP="000F719F">
            <w:pPr>
              <w:jc w:val="center"/>
            </w:pPr>
            <w:r>
              <w:br/>
              <w:t>VARCHAR2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br/>
              <w:t>No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t>Stato interno di gestione della pubblicazione ("in corso" o "finito")</w:t>
            </w:r>
          </w:p>
        </w:tc>
      </w:tr>
      <w:tr w:rsidR="00810036" w:rsidTr="00810036">
        <w:trPr>
          <w:jc w:val="center"/>
        </w:trPr>
        <w:tc>
          <w:tcPr>
            <w:tcW w:w="2444" w:type="dxa"/>
          </w:tcPr>
          <w:p w:rsidR="00810036" w:rsidRPr="000F719F" w:rsidRDefault="000F719F" w:rsidP="000F719F">
            <w:pPr>
              <w:jc w:val="center"/>
            </w:pPr>
            <w:r>
              <w:t>URL</w:t>
            </w:r>
          </w:p>
        </w:tc>
        <w:tc>
          <w:tcPr>
            <w:tcW w:w="2444" w:type="dxa"/>
          </w:tcPr>
          <w:p w:rsidR="00810036" w:rsidRPr="000F719F" w:rsidRDefault="00010A29" w:rsidP="000F719F">
            <w:pPr>
              <w:jc w:val="center"/>
            </w:pPr>
            <w:r>
              <w:t>UriType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t>No</w:t>
            </w:r>
          </w:p>
        </w:tc>
        <w:tc>
          <w:tcPr>
            <w:tcW w:w="2445" w:type="dxa"/>
          </w:tcPr>
          <w:p w:rsidR="00810036" w:rsidRPr="000F719F" w:rsidRDefault="00010A29" w:rsidP="000F719F">
            <w:pPr>
              <w:jc w:val="center"/>
            </w:pPr>
            <w:r>
              <w:t>Indirizzo URL della pubblicazione</w:t>
            </w:r>
          </w:p>
        </w:tc>
      </w:tr>
    </w:tbl>
    <w:p w:rsidR="00647B24" w:rsidRDefault="00647B24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75A0F" w:rsidRDefault="00875A0F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0F719F" w:rsidRDefault="000F719F">
      <w:pPr>
        <w:rPr>
          <w:sz w:val="32"/>
          <w:szCs w:val="32"/>
        </w:rPr>
      </w:pPr>
    </w:p>
    <w:p w:rsidR="000F719F" w:rsidRDefault="000F719F">
      <w:pPr>
        <w:rPr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444"/>
        <w:gridCol w:w="2444"/>
        <w:gridCol w:w="2445"/>
        <w:gridCol w:w="2445"/>
      </w:tblGrid>
      <w:tr w:rsidR="00875A0F" w:rsidRPr="00875A0F" w:rsidTr="00BD5B25">
        <w:trPr>
          <w:jc w:val="center"/>
        </w:trPr>
        <w:tc>
          <w:tcPr>
            <w:tcW w:w="9778" w:type="dxa"/>
            <w:gridSpan w:val="4"/>
            <w:shd w:val="clear" w:color="auto" w:fill="262626" w:themeFill="text1" w:themeFillTint="D9"/>
          </w:tcPr>
          <w:p w:rsidR="00875A0F" w:rsidRPr="00875A0F" w:rsidRDefault="00875A0F" w:rsidP="00875A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BANDI</w:t>
            </w:r>
          </w:p>
        </w:tc>
      </w:tr>
      <w:tr w:rsidR="00875A0F" w:rsidRPr="00810036" w:rsidTr="00BD5B25">
        <w:trPr>
          <w:jc w:val="center"/>
        </w:trPr>
        <w:tc>
          <w:tcPr>
            <w:tcW w:w="2444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Nome</w:t>
            </w:r>
          </w:p>
        </w:tc>
        <w:tc>
          <w:tcPr>
            <w:tcW w:w="2444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Tipo</w:t>
            </w:r>
          </w:p>
        </w:tc>
        <w:tc>
          <w:tcPr>
            <w:tcW w:w="2445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Nullable</w:t>
            </w:r>
          </w:p>
        </w:tc>
        <w:tc>
          <w:tcPr>
            <w:tcW w:w="2445" w:type="dxa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Descrizione</w:t>
            </w:r>
          </w:p>
        </w:tc>
      </w:tr>
      <w:tr w:rsidR="00875A0F" w:rsidTr="00BD5B25">
        <w:trPr>
          <w:jc w:val="center"/>
        </w:trPr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</w:tr>
      <w:tr w:rsidR="00875A0F" w:rsidTr="00BD5B25">
        <w:trPr>
          <w:jc w:val="center"/>
        </w:trPr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</w:tr>
      <w:tr w:rsidR="00875A0F" w:rsidTr="00BD5B25">
        <w:trPr>
          <w:jc w:val="center"/>
        </w:trPr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</w:tr>
      <w:tr w:rsidR="00875A0F" w:rsidTr="00BD5B25">
        <w:trPr>
          <w:jc w:val="center"/>
        </w:trPr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4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  <w:tc>
          <w:tcPr>
            <w:tcW w:w="2445" w:type="dxa"/>
          </w:tcPr>
          <w:p w:rsidR="00875A0F" w:rsidRDefault="00875A0F" w:rsidP="00BD5B25">
            <w:pPr>
              <w:rPr>
                <w:sz w:val="32"/>
                <w:szCs w:val="32"/>
              </w:rPr>
            </w:pPr>
          </w:p>
        </w:tc>
      </w:tr>
    </w:tbl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810036" w:rsidRDefault="00810036">
      <w:pPr>
        <w:rPr>
          <w:sz w:val="32"/>
          <w:szCs w:val="32"/>
        </w:rPr>
      </w:pPr>
    </w:p>
    <w:p w:rsidR="00647B24" w:rsidRDefault="00647B24">
      <w:pPr>
        <w:rPr>
          <w:b/>
          <w:bCs/>
          <w:sz w:val="32"/>
          <w:szCs w:val="32"/>
        </w:rPr>
      </w:pPr>
      <w:r w:rsidRPr="00647B24">
        <w:rPr>
          <w:b/>
          <w:bCs/>
          <w:sz w:val="32"/>
          <w:szCs w:val="32"/>
        </w:rPr>
        <w:t>Architettura</w:t>
      </w:r>
    </w:p>
    <w:p w:rsidR="00647B24" w:rsidRDefault="00647B24">
      <w:pPr>
        <w:rPr>
          <w:b/>
          <w:bCs/>
          <w:sz w:val="32"/>
          <w:szCs w:val="32"/>
        </w:rPr>
      </w:pPr>
    </w:p>
    <w:p w:rsidR="00647B24" w:rsidRDefault="00647B24" w:rsidP="00F65E6A">
      <w:pPr>
        <w:jc w:val="both"/>
        <w:rPr>
          <w:bCs/>
        </w:rPr>
      </w:pPr>
      <w:r>
        <w:rPr>
          <w:bCs/>
        </w:rPr>
        <w:t>L'applicazione è composta da 5 moduli che interagiscono tra loro:</w:t>
      </w:r>
    </w:p>
    <w:p w:rsidR="00647B24" w:rsidRDefault="00647B24" w:rsidP="00F65E6A">
      <w:pPr>
        <w:jc w:val="both"/>
        <w:rPr>
          <w:bCs/>
        </w:rPr>
      </w:pPr>
    </w:p>
    <w:p w:rsidR="00647B24" w:rsidRDefault="00647B24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Un componente che, una volta al giorno, controlla il sito web della Gazzetta Ufficiale e cerca se sono state inserite nuove pubblicazioni; in caso di esito positivo</w:t>
      </w:r>
      <w:r w:rsidR="00F65E6A">
        <w:rPr>
          <w:bCs/>
        </w:rPr>
        <w:t xml:space="preserve"> ne</w:t>
      </w:r>
      <w:r>
        <w:rPr>
          <w:bCs/>
        </w:rPr>
        <w:t xml:space="preserve"> memo</w:t>
      </w:r>
      <w:r w:rsidR="0050777A">
        <w:rPr>
          <w:bCs/>
        </w:rPr>
        <w:t>rizza l'URL</w:t>
      </w:r>
      <w:r w:rsidR="00F65E6A">
        <w:rPr>
          <w:bCs/>
        </w:rPr>
        <w:t>.</w:t>
      </w:r>
      <w:r w:rsidR="00F65E6A">
        <w:rPr>
          <w:bCs/>
        </w:rPr>
        <w:br/>
      </w:r>
    </w:p>
    <w:p w:rsidR="0050777A" w:rsidRPr="00F65E6A" w:rsidRDefault="00F65E6A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Un modulo che, quando è disponibile una nuova pubblicazione, la scarica, analizzandola ed estraendone le proprietà, per poi memorizzare i bandi che contiene e il loro indirizzo.</w:t>
      </w:r>
      <w:r>
        <w:rPr>
          <w:bCs/>
          <w:u w:val="single"/>
        </w:rPr>
        <w:br/>
      </w:r>
    </w:p>
    <w:p w:rsidR="00F65E6A" w:rsidRDefault="00F65E6A" w:rsidP="00BC49B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Per assicurarsi che siano stati scaricati correttamente tutti i bandi, un componente controlla che siano effettivamente presenti tutti i bandi di una certa pubblicazione</w:t>
      </w:r>
      <w:r w:rsidR="00F769D6">
        <w:rPr>
          <w:bCs/>
        </w:rPr>
        <w:t>; in caso contrario verrà ripetuta l'operazione precedente.</w:t>
      </w:r>
      <w:r w:rsidR="00BC49BA">
        <w:rPr>
          <w:bCs/>
        </w:rPr>
        <w:br/>
      </w:r>
    </w:p>
    <w:p w:rsidR="00BC49BA" w:rsidRDefault="00BC49BA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Il Parser, che si occupa di leggere i bandi, ricavare le informazioni di interesse e strutturarle secondo un certo schema.</w:t>
      </w:r>
      <w:r>
        <w:rPr>
          <w:bCs/>
        </w:rPr>
        <w:br/>
      </w:r>
    </w:p>
    <w:p w:rsidR="00BC49BA" w:rsidRPr="00647B24" w:rsidRDefault="00BC49BA" w:rsidP="00F65E6A">
      <w:pPr>
        <w:pStyle w:val="Paragrafoelenco"/>
        <w:numPr>
          <w:ilvl w:val="0"/>
          <w:numId w:val="3"/>
        </w:numPr>
        <w:jc w:val="both"/>
        <w:rPr>
          <w:bCs/>
        </w:rPr>
      </w:pPr>
      <w:r>
        <w:rPr>
          <w:bCs/>
        </w:rPr>
        <w:t>Un componente che pubblica i risultati appena elaborati: notifica un utente che è disponibile un nuovo bando, ma solo se questo rispetta dei parametri di interesse definiti dall'utente stesso.</w:t>
      </w:r>
    </w:p>
    <w:p w:rsidR="00647B24" w:rsidRDefault="00647B24" w:rsidP="00F65E6A">
      <w:pPr>
        <w:jc w:val="both"/>
        <w:rPr>
          <w:sz w:val="32"/>
          <w:szCs w:val="32"/>
        </w:rPr>
      </w:pPr>
    </w:p>
    <w:sectPr w:rsidR="00647B24" w:rsidSect="00EE44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283"/>
  <w:characterSpacingControl w:val="doNotCompress"/>
  <w:compat/>
  <w:rsids>
    <w:rsidRoot w:val="00EE446F"/>
    <w:rsid w:val="00010A29"/>
    <w:rsid w:val="000F719F"/>
    <w:rsid w:val="001A15FA"/>
    <w:rsid w:val="00273CC6"/>
    <w:rsid w:val="0050777A"/>
    <w:rsid w:val="00547114"/>
    <w:rsid w:val="005A52AB"/>
    <w:rsid w:val="00647B24"/>
    <w:rsid w:val="00810036"/>
    <w:rsid w:val="00875A0F"/>
    <w:rsid w:val="00BC49BA"/>
    <w:rsid w:val="00EE446F"/>
    <w:rsid w:val="00F65E6A"/>
    <w:rsid w:val="00F7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EE446F"/>
    <w:pPr>
      <w:widowControl w:val="0"/>
      <w:suppressAutoHyphens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resources/Esempio%20Bando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esources/Esempio%20pubblicazione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88414-DE3B-4980-B62D-DA88DAA0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Fabianator</cp:lastModifiedBy>
  <cp:revision>31</cp:revision>
  <dcterms:created xsi:type="dcterms:W3CDTF">2017-06-06T15:50:00Z</dcterms:created>
  <dcterms:modified xsi:type="dcterms:W3CDTF">2017-06-07T11:03:00Z</dcterms:modified>
  <dc:language>it-IT</dc:language>
</cp:coreProperties>
</file>