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v0.1.1beta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2017年4月12日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PS：改返回值应算法要求，17/04/21改为返回插入数据的ID。</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w:t>
      </w:r>
      <w:bookmarkStart w:id="2" w:name="_GoBack"/>
      <w:bookmarkEnd w:id="2"/>
      <w:r>
        <w:rPr>
          <w:rFonts w:hint="eastAsia" w:ascii="楷体" w:hAnsi="楷体" w:eastAsia="楷体" w:cs="楷体"/>
          <w:color w:val="000000" w:themeColor="text1"/>
          <w:sz w:val="30"/>
          <w:szCs w:val="30"/>
          <w:lang w:val="en-US" w:eastAsia="zh-CN"/>
          <w14:textFill>
            <w14:solidFill>
              <w14:schemeClr w14:val="tx1"/>
            </w14:solidFill>
          </w14:textFill>
        </w:rPr>
        <w:t>：因该接口并非Web端调用，返回值并非Jsonp。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A732E"/>
    <w:rsid w:val="0238615C"/>
    <w:rsid w:val="02517223"/>
    <w:rsid w:val="025C7A59"/>
    <w:rsid w:val="02727ACF"/>
    <w:rsid w:val="02A37E75"/>
    <w:rsid w:val="02A65B32"/>
    <w:rsid w:val="02C1636F"/>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25475D"/>
    <w:rsid w:val="3F2770AB"/>
    <w:rsid w:val="3F3308F3"/>
    <w:rsid w:val="3F407DE8"/>
    <w:rsid w:val="3F7022A4"/>
    <w:rsid w:val="3FA40B32"/>
    <w:rsid w:val="3FAC29DC"/>
    <w:rsid w:val="3FF42382"/>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9C218C"/>
    <w:rsid w:val="41AD21A3"/>
    <w:rsid w:val="41C248D3"/>
    <w:rsid w:val="41C67162"/>
    <w:rsid w:val="41C836DD"/>
    <w:rsid w:val="41CA50D8"/>
    <w:rsid w:val="41D44BF4"/>
    <w:rsid w:val="41DE4F15"/>
    <w:rsid w:val="41E379CD"/>
    <w:rsid w:val="41F33765"/>
    <w:rsid w:val="421B508E"/>
    <w:rsid w:val="42210362"/>
    <w:rsid w:val="423642BE"/>
    <w:rsid w:val="42390CD4"/>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585311"/>
    <w:rsid w:val="7A6333A7"/>
    <w:rsid w:val="7A8E2B2E"/>
    <w:rsid w:val="7A924039"/>
    <w:rsid w:val="7AAE7ED4"/>
    <w:rsid w:val="7ABE09AD"/>
    <w:rsid w:val="7AC04C6E"/>
    <w:rsid w:val="7ADE4AA6"/>
    <w:rsid w:val="7AEB78C1"/>
    <w:rsid w:val="7B186EC9"/>
    <w:rsid w:val="7B2368F8"/>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2017-04-21T01:40:26Z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