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0"/>
              <w:jc w:val="left"/>
            </w:pPr>
            <w:r>
              <w:rPr>
                <w:rFonts w:ascii="Times New Roman" w:cs="Times New Roman" w:eastAsia="Times New Roman" w:hAnsi="Times New Roman"/>
                <w:sz w:val="18"/>
                <w:szCs w:val="18"/>
              </w:rPr>
              <w:t xml:space="preserve">Icestasy Projects Pvt. Ltd.</w:t>
            </w:r>
          </w:p>
          <w:p>
            <w:pPr>
              <w:spacing w:after="0"/>
              <w:jc w:val="left"/>
            </w:pPr>
            <w:r>
              <w:rPr>
                <w:rFonts w:ascii="Times New Roman" w:cs="Times New Roman" w:eastAsia="Times New Roman" w:hAnsi="Times New Roman"/>
                <w:sz w:val="18"/>
                <w:szCs w:val="18"/>
              </w:rPr>
              <w:t xml:space="preserve">G3, Platinum Residency,</w:t>
            </w:r>
          </w:p>
          <w:p>
            <w:pPr>
              <w:spacing w:after="0"/>
              <w:jc w:val="left"/>
            </w:pPr>
            <w:r>
              <w:rPr>
                <w:rFonts w:ascii="Times New Roman" w:cs="Times New Roman" w:eastAsia="Times New Roman" w:hAnsi="Times New Roman"/>
                <w:sz w:val="18"/>
                <w:szCs w:val="18"/>
              </w:rPr>
              <w:t xml:space="preserve">Tejpal Schemes, Road No. 5,</w:t>
            </w:r>
          </w:p>
          <w:p>
            <w:pPr>
              <w:spacing w:after="0"/>
              <w:jc w:val="left"/>
            </w:pPr>
            <w:r>
              <w:rPr>
                <w:rFonts w:ascii="Times New Roman" w:cs="Times New Roman" w:eastAsia="Times New Roman" w:hAnsi="Times New Roman"/>
                <w:sz w:val="18"/>
                <w:szCs w:val="18"/>
              </w:rPr>
              <w:t xml:space="preserve">Vile Parle (E), Mumbai: 400057.</w:t>
            </w:r>
          </w:p>
        </w:tc>
        <w:tc>
          <w:tcPr>
            <w:tcW w:type="dxa" w:w="4513"/>
            <w:tcBorders>
              <w:top w:val="none" w:color="FFFFFF" w:sz="0"/>
              <w:left w:val="none" w:color="FFFFFF" w:sz="0"/>
              <w:bottom w:val="none" w:color="FFFFFF" w:sz="0"/>
              <w:right w:val="none" w:color="FFFFFF" w:sz="0"/>
            </w:tcBorders>
          </w:tcPr>
          <w:p>
            <w:pPr>
              <w:spacing w:after="0"/>
              <w:jc w:val="right"/>
            </w:pPr>
            <w:r>
              <w:rPr>
                <w:rFonts w:ascii="Times New Roman" w:cs="Times New Roman" w:eastAsia="Times New Roman" w:hAnsi="Times New Roman"/>
                <w:sz w:val="18"/>
                <w:szCs w:val="18"/>
              </w:rPr>
              <w:t xml:space="preserve">W: www.icestasyprojects.com</w:t>
            </w:r>
          </w:p>
          <w:p>
            <w:pPr>
              <w:spacing w:after="0"/>
              <w:jc w:val="right"/>
            </w:pPr>
            <w:r>
              <w:rPr>
                <w:rFonts w:ascii="Times New Roman" w:cs="Times New Roman" w:eastAsia="Times New Roman" w:hAnsi="Times New Roman"/>
                <w:sz w:val="18"/>
                <w:szCs w:val="18"/>
              </w:rPr>
              <w:t xml:space="preserve">E: info@icestasyprojects.com</w:t>
            </w:r>
          </w:p>
          <w:p>
            <w:pPr>
              <w:spacing w:after="0"/>
              <w:jc w:val="right"/>
            </w:pPr>
            <w:r>
              <w:rPr>
                <w:rFonts w:ascii="Times New Roman" w:cs="Times New Roman" w:eastAsia="Times New Roman" w:hAnsi="Times New Roman"/>
                <w:sz w:val="18"/>
                <w:szCs w:val="18"/>
              </w:rPr>
              <w:t xml:space="preserve">CIN: U74999MH016PTC282398</w:t>
            </w:r>
          </w:p>
          <w:p>
            <w:pPr>
              <w:spacing w:after="0"/>
              <w:jc w:val="right"/>
            </w:pPr>
            <w:r>
              <w:rPr>
                <w:rFonts w:ascii="Times New Roman" w:cs="Times New Roman" w:eastAsia="Times New Roman" w:hAnsi="Times New Roman"/>
                <w:sz w:val="18"/>
                <w:szCs w:val="18"/>
              </w:rPr>
              <w:t xml:space="preserve">M: 93245 90822 / 80505 88847</w:t>
            </w:r>
          </w:p>
        </w:tc>
      </w:tr>
    </w:tbl>
    <w:p>
      <w:pPr>
        <w:pBdr>
          <w:bottom w:val="single" w:color="808080" w:sz="6" w:space="1"/>
        </w:pBdr>
        <w:spacing w:after="200" w:before="160"/>
      </w:pPr>
    </w:p>
    <w:p>
      <w:pPr>
        <w:spacing w:after="140"/>
      </w:pPr>
      <w:r>
        <w:rPr>
          <w:rFonts w:ascii="Times New Roman" w:cs="Times New Roman" w:eastAsia="Times New Roman" w:hAnsi="Times New Roman"/>
          <w:b/>
          <w:bCs/>
          <w:sz w:val="28"/>
          <w:szCs w:val="28"/>
        </w:rPr>
        <w:t xml:space="preserve">Job Description: Product &amp; Business Operations Analyst</w:t>
      </w:r>
    </w:p>
    <w:p>
      <w:pPr>
        <w:spacing w:after="30"/>
      </w:pPr>
      <w:r>
        <w:rPr>
          <w:rFonts w:ascii="Times New Roman" w:cs="Times New Roman" w:eastAsia="Times New Roman" w:hAnsi="Times New Roman"/>
          <w:b/>
          <w:bCs/>
          <w:sz w:val="22"/>
          <w:szCs w:val="22"/>
        </w:rPr>
        <w:t xml:space="preserve">Location: </w:t>
      </w:r>
      <w:r>
        <w:rPr>
          <w:rFonts w:ascii="Times New Roman" w:cs="Times New Roman" w:eastAsia="Times New Roman" w:hAnsi="Times New Roman"/>
          <w:sz w:val="22"/>
          <w:szCs w:val="22"/>
        </w:rPr>
        <w:t xml:space="preserve">Mumbai</w:t>
      </w:r>
    </w:p>
    <w:p>
      <w:pPr>
        <w:spacing w:after="30"/>
      </w:pPr>
      <w:r>
        <w:rPr>
          <w:rFonts w:ascii="Times New Roman" w:cs="Times New Roman" w:eastAsia="Times New Roman" w:hAnsi="Times New Roman"/>
          <w:b/>
          <w:bCs/>
          <w:sz w:val="22"/>
          <w:szCs w:val="22"/>
        </w:rPr>
        <w:t xml:space="preserve">Experience: </w:t>
      </w:r>
      <w:r>
        <w:rPr>
          <w:rFonts w:ascii="Times New Roman" w:cs="Times New Roman" w:eastAsia="Times New Roman" w:hAnsi="Times New Roman"/>
          <w:sz w:val="22"/>
          <w:szCs w:val="22"/>
        </w:rPr>
        <w:t xml:space="preserve">0–2 years, B.Tech / MMS / MSc (Finance) or equivalent</w:t>
      </w:r>
    </w:p>
    <w:p>
      <w:pPr>
        <w:spacing w:after="30"/>
      </w:pPr>
      <w:r>
        <w:rPr>
          <w:rFonts w:ascii="Times New Roman" w:cs="Times New Roman" w:eastAsia="Times New Roman" w:hAnsi="Times New Roman"/>
          <w:b/>
          <w:bCs/>
          <w:sz w:val="22"/>
          <w:szCs w:val="22"/>
        </w:rPr>
        <w:t xml:space="preserve">Reports to: </w:t>
      </w:r>
      <w:r>
        <w:rPr>
          <w:rFonts w:ascii="Times New Roman" w:cs="Times New Roman" w:eastAsia="Times New Roman" w:hAnsi="Times New Roman"/>
          <w:sz w:val="22"/>
          <w:szCs w:val="22"/>
        </w:rPr>
        <w:t xml:space="preserve">CEO / Founder</w:t>
      </w:r>
    </w:p>
    <w:p>
      <w:pPr>
        <w:spacing w:after="30"/>
      </w:pPr>
      <w:r>
        <w:rPr>
          <w:rFonts w:ascii="Times New Roman" w:cs="Times New Roman" w:eastAsia="Times New Roman" w:hAnsi="Times New Roman"/>
          <w:b/>
          <w:bCs/>
          <w:sz w:val="22"/>
          <w:szCs w:val="22"/>
        </w:rPr>
        <w:t xml:space="preserve">Employment type: </w:t>
      </w:r>
      <w:r>
        <w:rPr>
          <w:rFonts w:ascii="Times New Roman" w:cs="Times New Roman" w:eastAsia="Times New Roman" w:hAnsi="Times New Roman"/>
          <w:sz w:val="22"/>
          <w:szCs w:val="22"/>
        </w:rPr>
        <w:t xml:space="preserve">Full time</w:t>
      </w:r>
    </w:p>
    <w:p>
      <w:pPr>
        <w:spacing w:after="60" w:before="160"/>
      </w:pPr>
      <w:r>
        <w:rPr>
          <w:rFonts w:ascii="Times New Roman" w:cs="Times New Roman" w:eastAsia="Times New Roman" w:hAnsi="Times New Roman"/>
          <w:b/>
          <w:bCs/>
          <w:sz w:val="24"/>
          <w:szCs w:val="24"/>
        </w:rPr>
        <w:t xml:space="preserve">About Icestasy</w:t>
      </w:r>
    </w:p>
    <w:p>
      <w:pPr>
        <w:spacing w:after="60" w:line="240"/>
      </w:pPr>
      <w:r>
        <w:rPr>
          <w:rFonts w:ascii="Times New Roman" w:cs="Times New Roman" w:eastAsia="Times New Roman" w:hAnsi="Times New Roman"/>
          <w:sz w:val="22"/>
          <w:szCs w:val="22"/>
        </w:rPr>
        <w:t xml:space="preserve">Icestasy Projects is a gourmet ice cream manufacturer serving B2B customers across HORECA channels (hotels, restaurants, cafes) in Mumbai, Pune, Bangalore, Delhi, and Hyderabad. As we scale across markets, we are building the tools, processes, and cost visibility that let the business grow without adding chaos.</w:t>
      </w:r>
    </w:p>
    <w:p>
      <w:pPr>
        <w:spacing w:after="60" w:before="160"/>
      </w:pPr>
      <w:r>
        <w:rPr>
          <w:rFonts w:ascii="Times New Roman" w:cs="Times New Roman" w:eastAsia="Times New Roman" w:hAnsi="Times New Roman"/>
          <w:b/>
          <w:bCs/>
          <w:sz w:val="24"/>
          <w:szCs w:val="24"/>
        </w:rPr>
        <w:t xml:space="preserve">Role Summary</w:t>
      </w:r>
    </w:p>
    <w:p>
      <w:pPr>
        <w:spacing w:after="60" w:line="240"/>
      </w:pPr>
      <w:r>
        <w:rPr>
          <w:rFonts w:ascii="Times New Roman" w:cs="Times New Roman" w:eastAsia="Times New Roman" w:hAnsi="Times New Roman"/>
          <w:sz w:val="22"/>
          <w:szCs w:val="22"/>
        </w:rPr>
        <w:t xml:space="preserve">We are looking for a Product &amp; Business Operations Analyst to find manual, error-prone processes across the business and turn them into simple internal tools, clear SOPs, and decision-ready numbers, reporting directly to the CEO. You will own each solution end to end, from defining the problem and business rules to rollout and improvement, and look at every process through a financial lens: what it costs, where margin leaks, and how it affects cash.</w:t>
      </w:r>
    </w:p>
    <w:p>
      <w:pPr>
        <w:spacing w:after="60" w:before="160"/>
      </w:pPr>
      <w:r>
        <w:rPr>
          <w:rFonts w:ascii="Times New Roman" w:cs="Times New Roman" w:eastAsia="Times New Roman" w:hAnsi="Times New Roman"/>
          <w:b/>
          <w:bCs/>
          <w:sz w:val="24"/>
          <w:szCs w:val="24"/>
        </w:rPr>
        <w:t xml:space="preserve">Key Responsibilities</w:t>
      </w:r>
    </w:p>
    <w:p>
      <w:pPr>
        <w:pStyle w:val="ListParagraph"/>
        <w:numPr>
          <w:ilvl w:val="0"/>
          <w:numId w:val="2"/>
        </w:numPr>
        <w:spacing w:after="30"/>
      </w:pPr>
      <w:r>
        <w:rPr>
          <w:rFonts w:ascii="Times New Roman" w:cs="Times New Roman" w:eastAsia="Times New Roman" w:hAnsi="Times New Roman"/>
          <w:sz w:val="22"/>
          <w:szCs w:val="22"/>
        </w:rPr>
        <w:t xml:space="preserve">Identify and prioritise operational bottlenecks across HR, procurement, production, and dispatch</w:t>
      </w:r>
    </w:p>
    <w:p>
      <w:pPr>
        <w:pStyle w:val="ListParagraph"/>
        <w:numPr>
          <w:ilvl w:val="0"/>
          <w:numId w:val="2"/>
        </w:numPr>
        <w:spacing w:after="30"/>
      </w:pPr>
      <w:r>
        <w:rPr>
          <w:rFonts w:ascii="Times New Roman" w:cs="Times New Roman" w:eastAsia="Times New Roman" w:hAnsi="Times New Roman"/>
          <w:sz w:val="22"/>
          <w:szCs w:val="22"/>
        </w:rPr>
        <w:t xml:space="preserve">Build and improve internal tools (e.g., salary structuring, costing, trackers) by turning company policy into clear, rule-based logic</w:t>
      </w:r>
    </w:p>
    <w:p>
      <w:pPr>
        <w:pStyle w:val="ListParagraph"/>
        <w:numPr>
          <w:ilvl w:val="0"/>
          <w:numId w:val="2"/>
        </w:numPr>
        <w:spacing w:after="30"/>
      </w:pPr>
      <w:r>
        <w:rPr>
          <w:rFonts w:ascii="Times New Roman" w:cs="Times New Roman" w:eastAsia="Times New Roman" w:hAnsi="Times New Roman"/>
          <w:sz w:val="22"/>
          <w:szCs w:val="22"/>
        </w:rPr>
        <w:t xml:space="preserve">Document and standardise core processes through SOPs that the team actually follows</w:t>
      </w:r>
    </w:p>
    <w:p>
      <w:pPr>
        <w:pStyle w:val="ListParagraph"/>
        <w:numPr>
          <w:ilvl w:val="0"/>
          <w:numId w:val="2"/>
        </w:numPr>
        <w:spacing w:after="30"/>
      </w:pPr>
      <w:r>
        <w:rPr>
          <w:rFonts w:ascii="Times New Roman" w:cs="Times New Roman" w:eastAsia="Times New Roman" w:hAnsi="Times New Roman"/>
          <w:sz w:val="22"/>
          <w:szCs w:val="22"/>
        </w:rPr>
        <w:t xml:space="preserve">Build cost models by product, SKU, and customer, and track margins by product and channel</w:t>
      </w:r>
    </w:p>
    <w:p>
      <w:pPr>
        <w:pStyle w:val="ListParagraph"/>
        <w:numPr>
          <w:ilvl w:val="0"/>
          <w:numId w:val="2"/>
        </w:numPr>
        <w:spacing w:after="30"/>
      </w:pPr>
      <w:r>
        <w:rPr>
          <w:rFonts w:ascii="Times New Roman" w:cs="Times New Roman" w:eastAsia="Times New Roman" w:hAnsi="Times New Roman"/>
          <w:sz w:val="22"/>
          <w:szCs w:val="22"/>
        </w:rPr>
        <w:t xml:space="preserve">Support the CEO with analysis on manpower cost, working capital, and ROI of new tools, vendors, and investments</w:t>
      </w:r>
    </w:p>
    <w:p>
      <w:pPr>
        <w:pStyle w:val="ListParagraph"/>
        <w:numPr>
          <w:ilvl w:val="0"/>
          <w:numId w:val="2"/>
        </w:numPr>
        <w:spacing w:after="30"/>
      </w:pPr>
      <w:r>
        <w:rPr>
          <w:rFonts w:ascii="Times New Roman" w:cs="Times New Roman" w:eastAsia="Times New Roman" w:hAnsi="Times New Roman"/>
          <w:sz w:val="22"/>
          <w:szCs w:val="22"/>
        </w:rPr>
        <w:t xml:space="preserve">Ensure payroll structures remain compliant with PF, ESIC, Professional Tax, and LWF requirements</w:t>
      </w:r>
    </w:p>
    <w:p>
      <w:pPr>
        <w:spacing w:after="60" w:before="160"/>
      </w:pPr>
      <w:r>
        <w:rPr>
          <w:rFonts w:ascii="Times New Roman" w:cs="Times New Roman" w:eastAsia="Times New Roman" w:hAnsi="Times New Roman"/>
          <w:b/>
          <w:bCs/>
          <w:sz w:val="24"/>
          <w:szCs w:val="24"/>
        </w:rPr>
        <w:t xml:space="preserve">Key Skills You’ll Bring</w:t>
      </w:r>
    </w:p>
    <w:p>
      <w:pPr>
        <w:pStyle w:val="ListParagraph"/>
        <w:numPr>
          <w:ilvl w:val="0"/>
          <w:numId w:val="2"/>
        </w:numPr>
        <w:spacing w:after="30"/>
      </w:pPr>
      <w:r>
        <w:rPr>
          <w:rFonts w:ascii="Times New Roman" w:cs="Times New Roman" w:eastAsia="Times New Roman" w:hAnsi="Times New Roman"/>
          <w:sz w:val="22"/>
          <w:szCs w:val="22"/>
        </w:rPr>
        <w:t xml:space="preserve">Ability to break a messy, manual process into clear steps, rules, and owners</w:t>
      </w:r>
    </w:p>
    <w:p>
      <w:pPr>
        <w:pStyle w:val="ListParagraph"/>
        <w:numPr>
          <w:ilvl w:val="0"/>
          <w:numId w:val="2"/>
        </w:numPr>
        <w:spacing w:after="30"/>
      </w:pPr>
      <w:r>
        <w:rPr>
          <w:rFonts w:ascii="Times New Roman" w:cs="Times New Roman" w:eastAsia="Times New Roman" w:hAnsi="Times New Roman"/>
          <w:sz w:val="22"/>
          <w:szCs w:val="22"/>
        </w:rPr>
        <w:t xml:space="preserve">Hands-on with building simple tools in spreadsheets, no-code platforms, or basic scripting (Apps Script, HTML/JS)</w:t>
      </w:r>
    </w:p>
    <w:p>
      <w:pPr>
        <w:pStyle w:val="ListParagraph"/>
        <w:numPr>
          <w:ilvl w:val="0"/>
          <w:numId w:val="2"/>
        </w:numPr>
        <w:spacing w:after="30"/>
      </w:pPr>
      <w:r>
        <w:rPr>
          <w:rFonts w:ascii="Times New Roman" w:cs="Times New Roman" w:eastAsia="Times New Roman" w:hAnsi="Times New Roman"/>
          <w:sz w:val="22"/>
          <w:szCs w:val="22"/>
        </w:rPr>
        <w:t xml:space="preserve">Process mapping and SOP writing that people can follow without hand-holding</w:t>
      </w:r>
    </w:p>
    <w:p>
      <w:pPr>
        <w:pStyle w:val="ListParagraph"/>
        <w:numPr>
          <w:ilvl w:val="0"/>
          <w:numId w:val="2"/>
        </w:numPr>
        <w:spacing w:after="30"/>
      </w:pPr>
      <w:r>
        <w:rPr>
          <w:rFonts w:ascii="Times New Roman" w:cs="Times New Roman" w:eastAsia="Times New Roman" w:hAnsi="Times New Roman"/>
          <w:sz w:val="22"/>
          <w:szCs w:val="22"/>
        </w:rPr>
        <w:t xml:space="preserve">A numbers-first mindset: quantifying cost, time saved, and margin impact before recommending a change</w:t>
      </w:r>
    </w:p>
    <w:p>
      <w:pPr>
        <w:pStyle w:val="ListParagraph"/>
        <w:numPr>
          <w:ilvl w:val="0"/>
          <w:numId w:val="2"/>
        </w:numPr>
        <w:spacing w:after="30"/>
      </w:pPr>
      <w:r>
        <w:rPr>
          <w:rFonts w:ascii="Times New Roman" w:cs="Times New Roman" w:eastAsia="Times New Roman" w:hAnsi="Times New Roman"/>
          <w:sz w:val="22"/>
          <w:szCs w:val="22"/>
        </w:rPr>
        <w:t xml:space="preserve">Basic understanding of Indian payroll and statutory compliance</w:t>
      </w:r>
    </w:p>
    <w:p>
      <w:pPr>
        <w:pStyle w:val="ListParagraph"/>
        <w:numPr>
          <w:ilvl w:val="0"/>
          <w:numId w:val="2"/>
        </w:numPr>
        <w:spacing w:after="30"/>
      </w:pPr>
      <w:r>
        <w:rPr>
          <w:rFonts w:ascii="Times New Roman" w:cs="Times New Roman" w:eastAsia="Times New Roman" w:hAnsi="Times New Roman"/>
          <w:sz w:val="22"/>
          <w:szCs w:val="22"/>
        </w:rPr>
        <w:t xml:space="preserve">Ownership: takes work from idea to adoption with minimal supervision</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2026-10-16T10:45:10.335Z</dcterms:created>
  <dcterms:modified xsi:type="dcterms:W3CDTF">2026-10-16T10:45:10.336Z</dcterms:modified>
</cp:coreProperties>
</file>

<file path=docProps/custom.xml><?xml version="1.0" encoding="utf-8"?>
<Properties xmlns="http://schemas.openxmlformats.org/officeDocument/2006/custom-properties" xmlns:vt="http://schemas.openxmlformats.org/officeDocument/2006/docPropsVTypes"/>
</file>