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机器学习实验四：聚类算法与性能度量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——基于 Wine 数据集的 K-Means 与 DBSCAN 聚类比较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一、实验目的</w:t>
      </w:r>
    </w:p>
    <w:p>
      <w:r>
        <w:rPr>
          <w:rFonts w:ascii="Times New Roman" w:hAnsi="Times New Roman" w:eastAsia="宋体"/>
          <w:sz w:val="22"/>
        </w:rPr>
        <w:t>1. 理解聚类分析的基本概念，掌握外部指标（Jaccard 系数 JC、FM 指数 FMI、Rand 指数 RI）和内部指标（Davies-Bouldin 指数 DBI）的定义与计算方法；</w:t>
      </w:r>
    </w:p>
    <w:p>
      <w:r>
        <w:rPr>
          <w:rFonts w:ascii="Times New Roman" w:hAnsi="Times New Roman" w:eastAsia="宋体"/>
          <w:sz w:val="22"/>
        </w:rPr>
        <w:t>2. 掌握闵可夫斯基距离族（p=1 曼哈顿距离、p=2 欧氏距离）的编程实现，理解 VDM（Value Difference Metric）处理无序属性的原理，以及 MinkovDMp 处理混合属性的距离度量；</w:t>
      </w:r>
    </w:p>
    <w:p>
      <w:r>
        <w:rPr>
          <w:rFonts w:ascii="Times New Roman" w:hAnsi="Times New Roman" w:eastAsia="宋体"/>
          <w:sz w:val="22"/>
        </w:rPr>
        <w:t>3. 理解数据归一化的必要性，掌握 Min-Max 归一化方法的编程实现，并通过可视化对比归一化前后的特征分布；</w:t>
      </w:r>
    </w:p>
    <w:p>
      <w:r>
        <w:rPr>
          <w:rFonts w:ascii="Times New Roman" w:hAnsi="Times New Roman" w:eastAsia="宋体"/>
          <w:sz w:val="22"/>
        </w:rPr>
        <w:t>4. 熟练运用 K-Means 和 DBSCAN 两种典型聚类算法，并在 Wine 数据集上进行聚类实验，通过多种性能度量指标对比分析两种算法的优劣。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二、实验内容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2.1 任务概述</w:t>
      </w:r>
    </w:p>
    <w:p>
      <w:r>
        <w:rPr>
          <w:rFonts w:ascii="Times New Roman" w:hAnsi="Times New Roman" w:eastAsia="宋体"/>
          <w:sz w:val="22"/>
        </w:rPr>
        <w:t>本实验共包含 6 个核心任务和 1 个综合比较任务：</w:t>
      </w:r>
    </w:p>
    <w:p>
      <w:r>
        <w:rPr>
          <w:rFonts w:ascii="Times New Roman" w:hAnsi="Times New Roman" w:eastAsia="宋体"/>
          <w:sz w:val="22"/>
        </w:rPr>
        <w:t>任务 1：编程计算聚类评估变量 a, b, c, d（SS, SD, DS, DD 四类样本对）；</w:t>
      </w:r>
    </w:p>
    <w:p>
      <w:r>
        <w:rPr>
          <w:rFonts w:ascii="Times New Roman" w:hAnsi="Times New Roman" w:eastAsia="宋体"/>
          <w:sz w:val="22"/>
        </w:rPr>
        <w:t>任务 2：基于 a, b, c 编程计算 Jaccard 系数（JC = a/(a+b+c)）；</w:t>
      </w:r>
    </w:p>
    <w:p>
      <w:r>
        <w:rPr>
          <w:rFonts w:ascii="Times New Roman" w:hAnsi="Times New Roman" w:eastAsia="宋体"/>
          <w:sz w:val="22"/>
        </w:rPr>
        <w:t>任务 3：编程实现闵可夫斯基距离公式，分别计算 p=1（曼哈顿距离）和 p=2（欧氏距离）；</w:t>
      </w:r>
    </w:p>
    <w:p>
      <w:r>
        <w:rPr>
          <w:rFonts w:ascii="Times New Roman" w:hAnsi="Times New Roman" w:eastAsia="宋体"/>
          <w:sz w:val="22"/>
        </w:rPr>
        <w:t>任务 4：编程计算 Davies-Bouldin 指数（DBI），包括簇内平均距离 avg(C)、簇内最远距离 diam(C)、簇间最近距离 d_min、簇间中心距离 d_cen；</w:t>
      </w:r>
    </w:p>
    <w:p>
      <w:r>
        <w:rPr>
          <w:rFonts w:ascii="Times New Roman" w:hAnsi="Times New Roman" w:eastAsia="宋体"/>
          <w:sz w:val="22"/>
        </w:rPr>
        <w:t>任务 5：编程实现 VDM（Value Difference Metric）处理无序属性距离，以及 MinkovDMp 处理混合属性距离；</w:t>
      </w:r>
    </w:p>
    <w:p>
      <w:r>
        <w:rPr>
          <w:rFonts w:ascii="Times New Roman" w:hAnsi="Times New Roman" w:eastAsia="宋体"/>
          <w:sz w:val="22"/>
        </w:rPr>
        <w:t>任务 6：编程实现 Min-Max 归一化，并可视化归一化前后的数据分布；</w:t>
      </w:r>
    </w:p>
    <w:p>
      <w:r>
        <w:rPr>
          <w:rFonts w:ascii="Times New Roman" w:hAnsi="Times New Roman" w:eastAsia="宋体"/>
          <w:sz w:val="22"/>
        </w:rPr>
        <w:t>综合任务：采用 K-Means 和 DBSCAN 两种聚类算法在 Wine 数据集上进行聚类，计算各性能度量指标并比较。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2.2 数据集介绍</w:t>
      </w:r>
    </w:p>
    <w:p>
      <w:r>
        <w:rPr>
          <w:rFonts w:ascii="Times New Roman" w:hAnsi="Times New Roman" w:eastAsia="宋体"/>
          <w:sz w:val="22"/>
        </w:rPr>
        <w:t>本实验采用 UCI Wine（葡萄酒）数据集，该数据集来源于意大利同一地区三个不同品种（cultivar）的葡萄酒化学成分分析，共 178 个样本、13 个连续特征、3 个品种类别。</w:t>
      </w:r>
    </w:p>
    <w:p>
      <w:r>
        <w:rPr>
          <w:rFonts w:ascii="Times New Roman" w:hAnsi="Times New Roman" w:eastAsia="宋体"/>
          <w:sz w:val="22"/>
        </w:rPr>
        <w:t>表 1  Wine 数据集基本信息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样本数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178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特征数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类别数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3（品种 0 / 品种 1 / 品种 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各类样本数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59 / 71 / 48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特征类型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连续型（比率属性）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来源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sz w:val="20"/>
              </w:rPr>
              <w:t>sklearn.datasets.load_wine()</w:t>
            </w:r>
          </w:p>
        </w:tc>
      </w:tr>
    </w:tbl>
    <w:p>
      <w:r>
        <w:rPr>
          <w:rFonts w:ascii="Times New Roman" w:hAnsi="Times New Roman" w:eastAsia="宋体"/>
          <w:sz w:val="22"/>
        </w:rPr>
        <w:t>Wine 数据集的 13 个特征及其量纲如下：</w:t>
      </w:r>
    </w:p>
    <w:p>
      <w:r>
        <w:rPr>
          <w:rFonts w:ascii="Times New Roman" w:hAnsi="Times New Roman" w:eastAsia="宋体"/>
          <w:sz w:val="22"/>
        </w:rPr>
        <w:t>表 2  Wine 数据集特征说明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特征名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典型范围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Alcohol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11.0 - 14.8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酒精度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Malic Acid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0.7 - 5.8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苹果酸含量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Ash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1.4 - 3.2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灰分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Alcalinity of Ash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10.6 - 30.0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灰分碱度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Magnesium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70 - 162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镁含量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Total Phenols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1.0 - 3.9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总酚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Flavanoids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0.3 - 5.1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类黄酮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Nonflavanoid Phenols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0.1 - 0.7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非类黄酮酚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Proanthocyanins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0.4 - 3.6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原花青素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Color Intensity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1.3 - 13.0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色度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Hue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0.5 - 1.7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色调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OD280/OD315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1.3 - 4.0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稀释葡萄酒的OD280/OD315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Proline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278 - 1680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脯氨酸含量</w:t>
            </w:r>
          </w:p>
        </w:tc>
      </w:tr>
    </w:tbl>
    <w:p>
      <w:r>
        <w:rPr>
          <w:rFonts w:ascii="Times New Roman" w:hAnsi="Times New Roman" w:eastAsia="宋体"/>
          <w:sz w:val="22"/>
        </w:rPr>
        <w:t>注意：特征之间量纲差异极大，例如 Proline 的范围为 278-1680，而 Hue 仅为 0.5-1.7。这使得归一化在本数据集上非常关键，能够直观展示归一化的必要性。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2.3 关键公式</w:t>
      </w:r>
    </w:p>
    <w:p>
      <w:r>
        <w:rPr>
          <w:rFonts w:ascii="Times New Roman" w:hAnsi="Times New Roman" w:eastAsia="宋体"/>
          <w:sz w:val="22"/>
        </w:rPr>
        <w:t>(1) 聚类评估变量 a, b, c, d：</w:t>
      </w:r>
    </w:p>
    <w:p>
      <w:r>
        <w:rPr>
          <w:rFonts w:ascii="Times New Roman" w:hAnsi="Times New Roman" w:eastAsia="宋体"/>
          <w:sz w:val="22"/>
        </w:rPr>
        <w:t xml:space="preserve">  a = |SS|: 预测同簇 &amp; 真实同簇; b = |SD|: 预测同簇 &amp; 真实不同簇;</w:t>
      </w:r>
    </w:p>
    <w:p>
      <w:r>
        <w:rPr>
          <w:rFonts w:ascii="Times New Roman" w:hAnsi="Times New Roman" w:eastAsia="宋体"/>
          <w:sz w:val="22"/>
        </w:rPr>
        <w:t xml:space="preserve">  c = |DS|: 预测不同簇 &amp; 真实同簇; d = |DD|: 预测不同簇 &amp; 真实不同簇。</w:t>
      </w:r>
    </w:p>
    <w:p>
      <w:r>
        <w:rPr>
          <w:rFonts w:ascii="Times New Roman" w:hAnsi="Times New Roman" w:eastAsia="宋体"/>
          <w:sz w:val="22"/>
        </w:rPr>
        <w:t>(2) Jaccard 系数: JC = a / (a + b + c)</w:t>
      </w:r>
    </w:p>
    <w:p>
      <w:r>
        <w:rPr>
          <w:rFonts w:ascii="Times New Roman" w:hAnsi="Times New Roman" w:eastAsia="宋体"/>
          <w:sz w:val="22"/>
        </w:rPr>
        <w:t>(3) FM 指数: FMI = a / sqrt((a+b)(a+c))</w:t>
      </w:r>
    </w:p>
    <w:p>
      <w:r>
        <w:rPr>
          <w:rFonts w:ascii="Times New Roman" w:hAnsi="Times New Roman" w:eastAsia="宋体"/>
          <w:sz w:val="22"/>
        </w:rPr>
        <w:t>(4) Rand 指数: RI = (a + d) / (a + b + c + d)</w:t>
      </w:r>
    </w:p>
    <w:p>
      <w:r>
        <w:rPr>
          <w:rFonts w:ascii="Times New Roman" w:hAnsi="Times New Roman" w:eastAsia="宋体"/>
          <w:sz w:val="22"/>
        </w:rPr>
        <w:t>(5) 闵可夫斯基距离: dist(x_i, x_j) = (sum|x_{iu} - x_{ju}|^p)^{1/p}, p=1 曼哈顿, p=2 欧氏</w:t>
      </w:r>
    </w:p>
    <w:p>
      <w:r>
        <w:rPr>
          <w:rFonts w:ascii="Times New Roman" w:hAnsi="Times New Roman" w:eastAsia="宋体"/>
          <w:sz w:val="22"/>
        </w:rPr>
        <w:t>(6) DBI = (1/k) * sum_{i=1}^{k} max_{j!=i} (avg(C_i) + avg(C_j)) / d_cen(mu_i, mu_j), 越小越好</w:t>
      </w:r>
    </w:p>
    <w:p>
      <w:r>
        <w:rPr>
          <w:rFonts w:ascii="Times New Roman" w:hAnsi="Times New Roman" w:eastAsia="宋体"/>
          <w:sz w:val="22"/>
        </w:rPr>
        <w:t>(7) VDM_p(a, b) = sum_{i=1}^{k} |m_{u,a,i}/m_{u,a} - m_{u,b,i}/m_{u,b}|^p</w:t>
      </w:r>
    </w:p>
    <w:p>
      <w:r>
        <w:rPr>
          <w:rFonts w:ascii="Times New Roman" w:hAnsi="Times New Roman" w:eastAsia="宋体"/>
          <w:sz w:val="22"/>
        </w:rPr>
        <w:t>(8) MinkovDM_p: 连续属性用闵可夫斯基 + 无序属性用 VDM</w:t>
      </w:r>
    </w:p>
    <w:p>
      <w:r>
        <w:rPr>
          <w:rFonts w:ascii="Times New Roman" w:hAnsi="Times New Roman" w:eastAsia="宋体"/>
          <w:sz w:val="22"/>
        </w:rPr>
        <w:t>(9) Min-Max 归一化: x' = (x - x_min) / (x_max - x_min)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三、实验结果与分析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任务 1-2：a, b, c, d 与 Jaccard 系数</w:t>
      </w:r>
    </w:p>
    <w:p>
      <w:r>
        <w:rPr>
          <w:rFonts w:ascii="Times New Roman" w:hAnsi="Times New Roman" w:eastAsia="宋体"/>
          <w:sz w:val="22"/>
        </w:rPr>
        <w:t>对 Wine 数据集分别使用 K-Means (k=3) 和 DBSCAN (eps=0.48, min_samples=5) 进行聚类，与真实标签对比计算 a, b, c, d。</w:t>
      </w:r>
    </w:p>
    <w:p>
      <w:r>
        <w:rPr>
          <w:rFonts w:ascii="Times New Roman" w:hAnsi="Times New Roman" w:eastAsia="宋体"/>
          <w:sz w:val="22"/>
        </w:rPr>
        <w:t>表 3  K-Means 与 DBSCAN 的 a, b, c, d 计算结果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K-Means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DBSCAN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a (SS)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4752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3792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预测同簇 &amp; 真实同簇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b (SD)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454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2557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预测同簇 &amp; 真实不同簇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 (DS)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572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1532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预测不同簇 &amp; 真实同簇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d (DD)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9975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7872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预测不同簇 &amp; 真实不同簇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总对数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15753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15753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C(178,2) = 15753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1  K-Means 与 DBSCAN 的 a, b, c, d 分布环形图</w:t>
      </w:r>
    </w:p>
    <w:p>
      <w:r>
        <w:drawing>
          <wp:inline xmlns:a="http://schemas.openxmlformats.org/drawingml/2006/main" xmlns:pic="http://schemas.openxmlformats.org/drawingml/2006/picture">
            <wp:extent cx="5029200" cy="241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d_pie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3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分析：K-Means 的 a (SS) 占比 30.2%，d (DD) 占比 63.3%，说明绝大部分样本对被正确聚合或正确分离，错误对 (b+c) 仅占 6.5%。DBSCAN 由于只找到 2 个簇且有 34 个噪声点，b (SD) 显著增大至 16.2%，表明大量不同类的样本被错误合并。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任务 3：距离函数验证</w:t>
      </w:r>
    </w:p>
    <w:p>
      <w:r>
        <w:rPr>
          <w:rFonts w:ascii="Times New Roman" w:hAnsi="Times New Roman" w:eastAsia="宋体"/>
          <w:sz w:val="22"/>
        </w:rPr>
        <w:t>对示例向量 x = [1, 2, 3], y = [4, 5, 6] 分别计算不同距离：</w:t>
      </w:r>
    </w:p>
    <w:p>
      <w:r>
        <w:rPr>
          <w:rFonts w:ascii="Times New Roman" w:hAnsi="Times New Roman" w:eastAsia="宋体"/>
          <w:sz w:val="22"/>
        </w:rPr>
        <w:t>表 4  距离函数计算结果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距离类型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计算结果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曼哈顿距离 (p=1)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|1-4|+|2-5|+|3-6|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9.0000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欧氏距离 (p=2)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sqrt((1-4)^2+(2-5)^2+(3-6)^2)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5.1962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闵可夫斯基 (p=3)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(|1-4|^3+|2-5|^3+|3-6|^3)^{1/3}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4.3267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2  Wine 数据集前 30 个样本的距离矩阵热力图</w:t>
      </w:r>
    </w:p>
    <w:p>
      <w:r>
        <w:drawing>
          <wp:inline xmlns:a="http://schemas.openxmlformats.org/drawingml/2006/main" xmlns:pic="http://schemas.openxmlformats.org/drawingml/2006/picture">
            <wp:extent cx="5029200" cy="2203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ance_heatma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分析：热力图清楚地展示了样本间的距离结构。对角线为 0（自身距离），同类样本（前 30 个属于品种 0）之间距离较小（暗色），与不同品种样本的距离较大（亮色）。曼哈顿距离由于对各维度差值线性求和，绝对数值更大。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3.3 任务 4：DB 指数计算</w:t>
      </w:r>
    </w:p>
    <w:p>
      <w:r>
        <w:rPr>
          <w:rFonts w:ascii="Times New Roman" w:hAnsi="Times New Roman" w:eastAsia="宋体"/>
          <w:sz w:val="22"/>
        </w:rPr>
        <w:t>表 5  两种算法的 DBI 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评价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K-Means (k=3)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1.8782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簇间分离度和簇内紧密度适中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DBSCAN (eps=0.48)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1.5614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DBI 较低, 但仅有 2 个簇</w:t>
            </w:r>
          </w:p>
        </w:tc>
      </w:tr>
    </w:tbl>
    <w:p>
      <w:r>
        <w:rPr>
          <w:rFonts w:ascii="Times New Roman" w:hAnsi="Times New Roman" w:eastAsia="宋体"/>
          <w:sz w:val="22"/>
        </w:rPr>
        <w:t>分析：DBSCAN 的 DBI 较低（1.56 vs 1.88），但这是因为它只发现 2 个簇（合并了两类），簇间距离自然增大。结合外部指标可以看出，DBI 较低并不意味着聚类效果更好，需综合评估。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任务 5：VDM 与 MinkovDMp</w:t>
      </w:r>
    </w:p>
    <w:p>
      <w:r>
        <w:rPr>
          <w:rFonts w:ascii="Times New Roman" w:hAnsi="Times New Roman" w:eastAsia="宋体"/>
          <w:sz w:val="22"/>
        </w:rPr>
        <w:t>VDM 用于处理无序属性，MinkovDMp 将连续属性闵可夫斯基距离与无序属性 VDM 统一到同一框架。</w:t>
      </w:r>
    </w:p>
    <w:p>
      <w:r>
        <w:rPr>
          <w:rFonts w:ascii="Times New Roman" w:hAnsi="Times New Roman" w:eastAsia="宋体"/>
          <w:sz w:val="22"/>
        </w:rPr>
        <w:t>使用自构造混合属性数据验证：MinkovDM_2(x_0, x_2) = 2.8284，综合了连续与无序属性的距离。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任务 6：归一化</w:t>
      </w:r>
    </w:p>
    <w:p>
      <w:r>
        <w:rPr>
          <w:rFonts w:ascii="Times New Roman" w:hAnsi="Times New Roman" w:eastAsia="宋体"/>
          <w:sz w:val="22"/>
        </w:rPr>
        <w:t>归一化的定义：将不同量纲、不同取值范围的特征变换到统一尺度的过程。</w:t>
      </w:r>
    </w:p>
    <w:p>
      <w:r>
        <w:rPr>
          <w:rFonts w:ascii="Times New Roman" w:hAnsi="Times New Roman" w:eastAsia="宋体"/>
          <w:sz w:val="22"/>
        </w:rPr>
        <w:t>为什么采用归一化：</w:t>
      </w:r>
    </w:p>
    <w:p>
      <w:r>
        <w:rPr>
          <w:rFonts w:ascii="Times New Roman" w:hAnsi="Times New Roman" w:eastAsia="宋体"/>
          <w:sz w:val="22"/>
        </w:rPr>
        <w:t xml:space="preserve">  (1) Wine 数据集量纲差异巨大：Proline 范围 [278, 1680]，而 Hue 仅为 [0.48, 1.71]，相差近 1000 倍。不归一化时 Proline 会完全主导距离计算；</w:t>
      </w:r>
    </w:p>
    <w:p>
      <w:r>
        <w:rPr>
          <w:rFonts w:ascii="Times New Roman" w:hAnsi="Times New Roman" w:eastAsia="宋体"/>
          <w:sz w:val="22"/>
        </w:rPr>
        <w:t xml:space="preserve">  (2) K-Means 等基于距离的算法在归一化后收敛更快、聚类质量更高；</w:t>
      </w:r>
    </w:p>
    <w:p>
      <w:r>
        <w:rPr>
          <w:rFonts w:ascii="Times New Roman" w:hAnsi="Times New Roman" w:eastAsia="宋体"/>
          <w:sz w:val="22"/>
        </w:rPr>
        <w:t xml:space="preserve">  (3) 使各特征对聚类的贡献更加公平均衡。</w:t>
      </w:r>
    </w:p>
    <w:p>
      <w:r>
        <w:rPr>
          <w:rFonts w:ascii="Times New Roman" w:hAnsi="Times New Roman" w:eastAsia="宋体"/>
          <w:sz w:val="22"/>
        </w:rPr>
        <w:t>本实验采用 Min-Max 归一化: x' = (x - x_min) / (x_max - x_min)</w:t>
      </w:r>
    </w:p>
    <w:p>
      <w:r>
        <w:rPr>
          <w:rFonts w:ascii="Times New Roman" w:hAnsi="Times New Roman" w:eastAsia="宋体"/>
          <w:sz w:val="22"/>
        </w:rPr>
        <w:t>表 6  归一化前后的特征统计对比（选取 4 个量纲差异大的特征）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归一化前均值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归一化前范围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归一化后均值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归一化后范围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Alcohol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13.00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[11.0, 14.8]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0.519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Malic Acid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2.34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[0.7, 5.8]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0.315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Flavanoids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2.03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[0.3, 5.1]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0.356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Proline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746.89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[278, 1680]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0.334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[0, 1]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3  归一化前后特征分布对比（violin + box plot）</w:t>
      </w:r>
    </w:p>
    <w:p>
      <w:r>
        <w:drawing>
          <wp:inline xmlns:a="http://schemas.openxmlformats.org/drawingml/2006/main" xmlns:pic="http://schemas.openxmlformats.org/drawingml/2006/picture">
            <wp:extent cx="5029200" cy="2123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alization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2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分析：归一化前（左图）Proline 的取值范围高达 278-1680，完全压缩了 Alcohol (11-15)、Malic Acid (0.7-5.8)、Flavanoids (0.3-5.1) 的视觉空间。这意味着未归一化时距离计算几乎完全由 Proline 决定，其他特征的信息被淹没。归一化后（右图）所有特征统一到 [0, 1]，各特征的分布形态得以清晰呈现。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聚类算法比较：K-Means vs DBSCAN</w:t>
      </w:r>
    </w:p>
    <w:p>
      <w:r>
        <w:rPr>
          <w:rFonts w:ascii="Times New Roman" w:hAnsi="Times New Roman" w:eastAsia="宋体"/>
          <w:sz w:val="22"/>
        </w:rPr>
        <w:t>表 7  K-Means 与 DBSCAN 全部性能指标汇总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DBSCAN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更优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簇数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2 (+34 noise)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真实类别数为 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JC (Jaccard)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0.8224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0.4812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FMI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0.9026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0.6522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RI (Rand)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0.9349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0.7404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K-Means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越大越好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DBI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1.8782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1.5614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DBSCAN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0"/>
              </w:rPr>
              <w:t>越小越好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4  PCA 降维后的聚类结果可视化</w:t>
      </w:r>
    </w:p>
    <w:p>
      <w:r>
        <w:drawing>
          <wp:inline xmlns:a="http://schemas.openxmlformats.org/drawingml/2006/main" xmlns:pic="http://schemas.openxmlformats.org/drawingml/2006/picture">
            <wp:extent cx="5486400" cy="1544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ing_comparison_p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</w:t>
      </w:r>
    </w:p>
    <w:p>
      <w:r>
        <w:rPr>
          <w:rFonts w:ascii="Times New Roman" w:hAnsi="Times New Roman" w:eastAsia="宋体"/>
          <w:sz w:val="22"/>
        </w:rPr>
        <w:t xml:space="preserve">  (1) K-Means 将 178 个样本划分为 3 个簇，与真实标签高度吻合（JC=0.822），仅在品种 1 和品种 2 的边界存在少量错分；</w:t>
      </w:r>
    </w:p>
    <w:p>
      <w:r>
        <w:rPr>
          <w:rFonts w:ascii="Times New Roman" w:hAnsi="Times New Roman" w:eastAsia="宋体"/>
          <w:sz w:val="22"/>
        </w:rPr>
        <w:t xml:space="preserve">  (2) DBSCAN 只发现 2 个簇（将品种 0 和品种 1 的部分样本合并），并将 34 个样本标记为噪声（灰色 x），这是因为 Wine 数据集在 13 维空间中各类的密度分布不均匀，DBSCAN 难以用统一的 eps 参数适配所有类别。</w:t>
      </w:r>
    </w:p>
    <w:p>
      <w:r>
        <w:rPr>
          <w:rFonts w:ascii="Times New Roman" w:hAnsi="Times New Roman" w:eastAsia="宋体"/>
          <w:sz w:val="22"/>
        </w:rPr>
        <w:t>图 5  性能指标对比柱状图</w:t>
      </w:r>
    </w:p>
    <w:p>
      <w:r>
        <w:drawing>
          <wp:inline xmlns:a="http://schemas.openxmlformats.org/drawingml/2006/main" xmlns:pic="http://schemas.openxmlformats.org/drawingml/2006/picture">
            <wp:extent cx="5029200" cy="3258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5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图 6  K-Means 在不同 k 值下的指标变化</w:t>
      </w:r>
    </w:p>
    <w:p>
      <w:r>
        <w:drawing>
          <wp:inline xmlns:a="http://schemas.openxmlformats.org/drawingml/2006/main" xmlns:pic="http://schemas.openxmlformats.org/drawingml/2006/picture">
            <wp:extent cx="5486400" cy="14771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k_sel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分析：肘部法则（左图）在 k=3 处 Inertia 下降速率放缓形成"肘部"；DBI 在 k=3 时取得局部最小值；JC 在 k=3 时达到峰值。三个指标一致表明 k=3 是最优簇数，与真实品种数一致。</w:t>
      </w:r>
    </w:p>
    <w:p>
      <w:r>
        <w:rPr>
          <w:rFonts w:ascii="Times New Roman" w:hAnsi="Times New Roman" w:eastAsia="宋体"/>
          <w:sz w:val="22"/>
        </w:rPr>
        <w:t>图 7  K-Means 聚类的特征两两散点图</w:t>
      </w:r>
    </w:p>
    <w:p>
      <w:r>
        <w:drawing>
          <wp:inline xmlns:a="http://schemas.openxmlformats.org/drawingml/2006/main" xmlns:pic="http://schemas.openxmlformats.org/drawingml/2006/picture">
            <wp:extent cx="5029200" cy="3108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scatter_matr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分析：从散点图可以看出，Flavanoids vs OD280/OD315 以及 Alcohol vs Proline 这两对特征对三个品种有较强的判别力，簇间分离清晰。Color Intensity 在不同品种间也呈现明显差异。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四、实验总结</w:t>
      </w:r>
    </w:p>
    <w:p>
      <w:r>
        <w:rPr>
          <w:rFonts w:ascii="Times New Roman" w:hAnsi="Times New Roman" w:eastAsia="宋体"/>
          <w:sz w:val="22"/>
        </w:rPr>
        <w:t>1. K-Means 显著优于 DBSCAN：在 Wine 数据集上，K-Means 在全部三个外部指标（JC=0.822, FMI=0.903, RI=0.935）上大幅领先 DBSCAN（JC=0.481, FMI=0.652, RI=0.740），说明 K-Means 的聚类结果与真实品种标签高度一致。</w:t>
      </w:r>
    </w:p>
    <w:p>
      <w:r>
        <w:rPr>
          <w:rFonts w:ascii="Times New Roman" w:hAnsi="Times New Roman" w:eastAsia="宋体"/>
          <w:sz w:val="22"/>
        </w:rPr>
        <w:t>2. 归一化的关键作用：Wine 数据集的特征量纲差异极大（Proline 范围 278-1680 vs Hue 范围 0.5-1.7），不归一化会导致 Proline 完全主导距离计算。Min-Max 归一化后各特征贡献均衡，是基于距离聚类算法不可或缺的预处理步骤。</w:t>
      </w:r>
    </w:p>
    <w:p>
      <w:r>
        <w:rPr>
          <w:rFonts w:ascii="Times New Roman" w:hAnsi="Times New Roman" w:eastAsia="宋体"/>
          <w:sz w:val="22"/>
        </w:rPr>
        <w:t>3. DBSCAN 在高维数据上的局限性：Wine 有 13 个特征，高维空间中"密度"概念变得模糊（维度灾难），DBSCAN 难以找到合适的 eps 参数来区分所有类别，最终只发现 2 个簇并产生大量噪声点。</w:t>
      </w:r>
    </w:p>
    <w:p>
      <w:r>
        <w:rPr>
          <w:rFonts w:ascii="Times New Roman" w:hAnsi="Times New Roman" w:eastAsia="宋体"/>
          <w:sz w:val="22"/>
        </w:rPr>
        <w:t>4. 内部指标 vs 外部指标的矛盾：DBSCAN 的 DBI (1.56) 优于 K-Means (1.88)，但外部指标却远不如 K-Means。这再次说明 DBI 等内部指标不依赖真实标签，可能在某些情况下产生误导，需结合外部指标综合评估。</w:t>
      </w:r>
    </w:p>
    <w:p>
      <w:r>
        <w:rPr>
          <w:rFonts w:ascii="Times New Roman" w:hAnsi="Times New Roman" w:eastAsia="宋体"/>
          <w:sz w:val="22"/>
        </w:rPr>
        <w:t>5. 算法选择建议：对于类似 Wine 这样特征维度适中、类别呈凸形分布且类别数已知的数据集，K-Means 是首选；DBSCAN 更适合发现任意形状簇和处理包含噪声的低维数据。</w:t>
      </w:r>
    </w:p>
    <w:p>
      <w:r>
        <w:rPr>
          <w:rFonts w:ascii="Times New Roman" w:hAnsi="Times New Roman" w:eastAsia="宋体"/>
          <w:sz w:val="22"/>
        </w:rPr>
        <w:t>6. 距离度量的多样性：本实验系统实现了闵可夫斯基距离（p=1, 2）、VDM（无序属性）和 MinkovDMp（混合属性），为不同数据类型提供了完整的距离度量工具箱。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五、附录：核心代码</w:t>
      </w:r>
    </w:p>
    <w:p>
      <w:r>
        <w:rPr>
          <w:rFonts w:ascii="Times New Roman" w:hAnsi="Times New Roman" w:eastAsia="宋体"/>
          <w:sz w:val="22"/>
        </w:rPr>
        <w:t>1. 计算 a, b, c, d：</w:t>
      </w:r>
    </w:p>
    <w:p>
      <w:r>
        <w:rPr>
          <w:rFonts w:ascii="Consolas" w:hAnsi="Consolas" w:eastAsia="宋体"/>
          <w:sz w:val="18"/>
        </w:rPr>
        <w:t>def compute_abcd(labels_pred, labels_true):</w:t>
        <w:br/>
        <w:t xml:space="preserve">    n = len(labels_pred)</w:t>
        <w:br/>
        <w:t xml:space="preserve">    a = b = c = d = 0</w:t>
        <w:br/>
        <w:t xml:space="preserve">    for i in range(n):</w:t>
        <w:br/>
        <w:t xml:space="preserve">        for j in range(i + 1, n):</w:t>
        <w:br/>
        <w:t xml:space="preserve">            same_pred = (labels_pred[i] == labels_pred[j])</w:t>
        <w:br/>
        <w:t xml:space="preserve">            same_true = (labels_true[i] == labels_true[j])</w:t>
        <w:br/>
        <w:t xml:space="preserve">            if same_pred and same_true:     a += 1</w:t>
        <w:br/>
        <w:t xml:space="preserve">            elif same_pred and not same_true: b += 1</w:t>
        <w:br/>
        <w:t xml:space="preserve">            elif not same_pred and same_true: c += 1</w:t>
        <w:br/>
        <w:t xml:space="preserve">            else:                            d += 1</w:t>
        <w:br/>
        <w:t xml:space="preserve">    return a, b, c, d</w:t>
      </w:r>
    </w:p>
    <w:p>
      <w:r>
        <w:rPr>
          <w:rFonts w:ascii="Times New Roman" w:hAnsi="Times New Roman" w:eastAsia="宋体"/>
          <w:sz w:val="22"/>
        </w:rPr>
        <w:t>2. Jaccard 系数：</w:t>
      </w:r>
    </w:p>
    <w:p>
      <w:r>
        <w:rPr>
          <w:rFonts w:ascii="Consolas" w:hAnsi="Consolas" w:eastAsia="宋体"/>
          <w:sz w:val="18"/>
        </w:rPr>
        <w:t>def jaccard_coefficient(a, b, c): return a / (a + b + c)</w:t>
      </w:r>
    </w:p>
    <w:p>
      <w:r>
        <w:rPr>
          <w:rFonts w:ascii="Times New Roman" w:hAnsi="Times New Roman" w:eastAsia="宋体"/>
          <w:sz w:val="22"/>
        </w:rPr>
        <w:t>3. 闵可夫斯基距离：</w:t>
      </w:r>
    </w:p>
    <w:p>
      <w:r>
        <w:rPr>
          <w:rFonts w:ascii="Consolas" w:hAnsi="Consolas" w:eastAsia="宋体"/>
          <w:sz w:val="18"/>
        </w:rPr>
        <w:t>def minkowski_distance(x, y, p=2):</w:t>
        <w:br/>
        <w:t xml:space="preserve">    x, y = np.asarray(x), np.asarray(y)</w:t>
        <w:br/>
        <w:t xml:space="preserve">    return np.sum(np.abs(x - y) ** p) ** (1.0 / p)</w:t>
      </w:r>
    </w:p>
    <w:p>
      <w:r>
        <w:rPr>
          <w:rFonts w:ascii="Times New Roman" w:hAnsi="Times New Roman" w:eastAsia="宋体"/>
          <w:sz w:val="22"/>
        </w:rPr>
        <w:t>4. Davies-Bouldin 指数：</w:t>
      </w:r>
    </w:p>
    <w:p>
      <w:r>
        <w:rPr>
          <w:rFonts w:ascii="Consolas" w:hAnsi="Consolas" w:eastAsia="宋体"/>
          <w:sz w:val="18"/>
        </w:rPr>
        <w:t>def davies_bouldin_index(X, labels):</w:t>
        <w:br/>
        <w:t xml:space="preserve">    unique_labels = np.unique(labels[labels &gt;= 0])</w:t>
        <w:br/>
        <w:t xml:space="preserve">    k = len(unique_labels)</w:t>
        <w:br/>
        <w:t xml:space="preserve">    clusters = {l: X[labels == l] for l in unique_labels}</w:t>
        <w:br/>
        <w:t xml:space="preserve">    avg_dists = {l: cluster_avg_dist(clusters[l]) for l in unique_labels}</w:t>
        <w:br/>
        <w:t xml:space="preserve">    dbi = 0.0</w:t>
        <w:br/>
        <w:t xml:space="preserve">    for i in unique_labels:</w:t>
        <w:br/>
        <w:t xml:space="preserve">        max_ratio = max(</w:t>
        <w:br/>
        <w:t xml:space="preserve">            (avg_dists[i] + avg_dists[j]) / cluster_d_cen(clusters[i], clusters[j])</w:t>
        <w:br/>
        <w:t xml:space="preserve">            for j in unique_labels if j != i)</w:t>
        <w:br/>
        <w:t xml:space="preserve">        dbi += max_ratio</w:t>
        <w:br/>
        <w:t xml:space="preserve">    return dbi / k</w:t>
      </w:r>
    </w:p>
    <w:p>
      <w:r>
        <w:rPr>
          <w:rFonts w:ascii="Times New Roman" w:hAnsi="Times New Roman" w:eastAsia="宋体"/>
          <w:sz w:val="22"/>
        </w:rPr>
        <w:t>5. VDM 与 MinkovDMp：</w:t>
      </w:r>
    </w:p>
    <w:p>
      <w:r>
        <w:rPr>
          <w:rFonts w:ascii="Consolas" w:hAnsi="Consolas" w:eastAsia="宋体"/>
          <w:sz w:val="18"/>
        </w:rPr>
        <w:t>def vdm_distance(x_val, y_val, attr_idx, X, labels, p=2):</w:t>
        <w:br/>
        <w:t xml:space="preserve">    col = X[:, attr_idx]</w:t>
        <w:br/>
        <w:t xml:space="preserve">    m_a, m_b = np.sum(col == x_val), np.sum(col == y_val)</w:t>
        <w:br/>
        <w:t xml:space="preserve">    if m_a == 0 or m_b == 0: return 0.0</w:t>
        <w:br/>
        <w:t xml:space="preserve">    return sum(abs(np.sum(col[labels==c]==x_val)/m_a</w:t>
        <w:br/>
        <w:t xml:space="preserve">                 - np.sum(col[labels==c]==y_val)/m_b)**p</w:t>
        <w:br/>
        <w:t xml:space="preserve">               for c in np.unique(labels))</w:t>
        <w:br/>
        <w:br/>
        <w:t>def minkov_dm_p(xi, xj, n_c, X, labels, p=2):</w:t>
        <w:br/>
        <w:t xml:space="preserve">    cont = np.sum(np.abs(xi[:n_c] - xj[:n_c]) ** p)</w:t>
        <w:br/>
        <w:t xml:space="preserve">    vdm = sum(vdm_distance(xi[u], xj[u], u, X, labels, p)</w:t>
        <w:br/>
        <w:t xml:space="preserve">              for u in range(n_c, len(xi)))</w:t>
        <w:br/>
        <w:t xml:space="preserve">    return (cont + vdm) ** (1.0 / p)</w:t>
      </w:r>
    </w:p>
    <w:p>
      <w:r>
        <w:rPr>
          <w:rFonts w:ascii="Times New Roman" w:hAnsi="Times New Roman" w:eastAsia="宋体"/>
          <w:sz w:val="22"/>
        </w:rPr>
        <w:t>6. Min-Max 归一化：</w:t>
      </w:r>
    </w:p>
    <w:p>
      <w:r>
        <w:rPr>
          <w:rFonts w:ascii="Consolas" w:hAnsi="Consolas" w:eastAsia="宋体"/>
          <w:sz w:val="18"/>
        </w:rPr>
        <w:t>def min_max_normalize(X):</w:t>
        <w:br/>
        <w:t xml:space="preserve">    X_min, X_max = X.min(axis=0), X.max(axis=0)</w:t>
        <w:br/>
        <w:t xml:space="preserve">    denom = X_max - X_min; denom[denom == 0] = 1.0</w:t>
        <w:br/>
        <w:t xml:space="preserve">    return (X - X_min) / denom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