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PROBLEM STATEMENT: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New and current investors are seeking a comprehensive analysis of Kenya's Gross Domestic Product (GDP) dynamics to aid in making well-informed investment decisions. By leveraging statistical analysis and exploring the relationships between GDP and relevant indicators, our project aims to offer valuable insights into the economic landscape of Kenya.In summary we wish to empower Investors in Kenya by understanding GDP Dynamics so as to improve informed decision-making.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