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76" w:type="dxa"/>
        <w:tblLook w:val="04A0" w:firstRow="1" w:lastRow="0" w:firstColumn="1" w:lastColumn="0" w:noHBand="0" w:noVBand="1"/>
      </w:tblPr>
      <w:tblGrid>
        <w:gridCol w:w="9776"/>
      </w:tblGrid>
      <w:tr w:rsidR="00790C91" w:rsidTr="00790C91">
        <w:trPr>
          <w:trHeight w:val="454"/>
        </w:trPr>
        <w:tc>
          <w:tcPr>
            <w:tcW w:w="9776" w:type="dxa"/>
            <w:shd w:val="clear" w:color="auto" w:fill="F2F2F2" w:themeFill="background1" w:themeFillShade="F2"/>
            <w:vAlign w:val="center"/>
          </w:tcPr>
          <w:p w:rsidR="00790C91" w:rsidRPr="00790C91" w:rsidRDefault="00790C91" w:rsidP="00790C91">
            <w:pPr>
              <w:rPr>
                <w:b/>
              </w:rPr>
            </w:pPr>
            <w:r>
              <w:rPr>
                <w:b/>
              </w:rPr>
              <w:t xml:space="preserve">The </w:t>
            </w:r>
            <w:r w:rsidRPr="00790C91">
              <w:rPr>
                <w:b/>
              </w:rPr>
              <w:t>Paragraph</w:t>
            </w:r>
          </w:p>
        </w:tc>
      </w:tr>
    </w:tbl>
    <w:p w:rsidR="00BA1B28" w:rsidRDefault="00BA1B28" w:rsidP="00790C91">
      <w:pPr>
        <w:spacing w:after="0"/>
      </w:pPr>
    </w:p>
    <w:p w:rsidR="00790C91" w:rsidRDefault="00790C91" w:rsidP="00790C91">
      <w:pPr>
        <w:spacing w:after="0"/>
      </w:pPr>
    </w:p>
    <w:p w:rsidR="00790C91" w:rsidRDefault="00790C91" w:rsidP="00790C91">
      <w:pPr>
        <w:spacing w:after="0"/>
      </w:pPr>
      <w:r>
        <w:t xml:space="preserve">Academic writing is divided into paragraphs with each focused on one main idea. All </w:t>
      </w:r>
      <w:r w:rsidRPr="00790C91">
        <w:rPr>
          <w:u w:val="single"/>
        </w:rPr>
        <w:t>paragraphs</w:t>
      </w:r>
      <w:r>
        <w:t xml:space="preserve"> have distinct parts: </w:t>
      </w:r>
      <w:r w:rsidRPr="00790C91">
        <w:rPr>
          <w:u w:val="single"/>
        </w:rPr>
        <w:t xml:space="preserve">a topic sentence </w:t>
      </w:r>
      <w:r>
        <w:t xml:space="preserve">and </w:t>
      </w:r>
      <w:r w:rsidRPr="00790C91">
        <w:rPr>
          <w:u w:val="single"/>
        </w:rPr>
        <w:t>supporting details</w:t>
      </w:r>
      <w:r>
        <w:t xml:space="preserve">.  A good writer connects the ideas between sentences and between paragraphs by using </w:t>
      </w:r>
      <w:r w:rsidRPr="00790C91">
        <w:rPr>
          <w:u w:val="single"/>
        </w:rPr>
        <w:t>cohesive devices</w:t>
      </w:r>
      <w:r>
        <w:t>.</w:t>
      </w:r>
    </w:p>
    <w:p w:rsidR="00790C91" w:rsidRDefault="00790C91" w:rsidP="00790C91">
      <w:pPr>
        <w:spacing w:after="0"/>
      </w:pPr>
    </w:p>
    <w:p w:rsidR="00790C91" w:rsidRPr="00790C91" w:rsidRDefault="00790C91" w:rsidP="00790C91">
      <w:pPr>
        <w:spacing w:after="0"/>
        <w:rPr>
          <w:b/>
        </w:rPr>
      </w:pPr>
      <w:r w:rsidRPr="00790C91">
        <w:rPr>
          <w:b/>
        </w:rPr>
        <w:t>Topic sentences</w:t>
      </w:r>
    </w:p>
    <w:p w:rsidR="00790C91" w:rsidRDefault="00790C91" w:rsidP="00790C91">
      <w:pPr>
        <w:spacing w:after="0"/>
      </w:pPr>
      <w:r>
        <w:t>The topic sentence is very important because it announces the main idea of a paragraph. It is often the first or second sentence of a paragraph. Look at the topic sentence below.</w:t>
      </w:r>
    </w:p>
    <w:p w:rsidR="00790C91" w:rsidRPr="00790C91" w:rsidRDefault="00790C91" w:rsidP="00790C91">
      <w:pPr>
        <w:spacing w:after="0"/>
        <w:rPr>
          <w:b/>
        </w:rPr>
      </w:pPr>
    </w:p>
    <w:p w:rsidR="00790C91" w:rsidRPr="005938D5" w:rsidRDefault="00790C91" w:rsidP="00790C91">
      <w:pPr>
        <w:spacing w:after="0"/>
        <w:ind w:firstLine="708"/>
        <w:rPr>
          <w:i/>
        </w:rPr>
      </w:pPr>
      <w:r w:rsidRPr="005938D5">
        <w:rPr>
          <w:i/>
        </w:rPr>
        <w:t>Creating an international brand is an important strategy for modern businesses.</w:t>
      </w:r>
    </w:p>
    <w:p w:rsidR="00790C91" w:rsidRDefault="00790C91" w:rsidP="00790C91">
      <w:pPr>
        <w:spacing w:after="0"/>
      </w:pPr>
    </w:p>
    <w:p w:rsidR="00790C91" w:rsidRPr="005631B2" w:rsidRDefault="00790C91" w:rsidP="005938D5">
      <w:pPr>
        <w:pStyle w:val="ListParagraph"/>
        <w:numPr>
          <w:ilvl w:val="0"/>
          <w:numId w:val="1"/>
        </w:numPr>
        <w:spacing w:after="0"/>
        <w:ind w:left="360"/>
        <w:rPr>
          <w:color w:val="00B050"/>
        </w:rPr>
      </w:pPr>
      <w:r w:rsidRPr="005631B2">
        <w:rPr>
          <w:color w:val="00B050"/>
        </w:rPr>
        <w:t>What is the topic of the paragraph?</w:t>
      </w:r>
    </w:p>
    <w:p w:rsidR="00790C91" w:rsidRPr="005631B2" w:rsidRDefault="00790C91" w:rsidP="005938D5">
      <w:pPr>
        <w:pStyle w:val="ListParagraph"/>
        <w:numPr>
          <w:ilvl w:val="0"/>
          <w:numId w:val="1"/>
        </w:numPr>
        <w:spacing w:after="0"/>
        <w:ind w:left="360"/>
        <w:rPr>
          <w:color w:val="00B050"/>
        </w:rPr>
      </w:pPr>
      <w:r w:rsidRPr="005631B2">
        <w:rPr>
          <w:color w:val="00B050"/>
        </w:rPr>
        <w:t>What is the focus?</w:t>
      </w:r>
    </w:p>
    <w:p w:rsidR="00790C91" w:rsidRPr="005631B2" w:rsidRDefault="00790C91" w:rsidP="005938D5">
      <w:pPr>
        <w:pStyle w:val="ListParagraph"/>
        <w:numPr>
          <w:ilvl w:val="0"/>
          <w:numId w:val="1"/>
        </w:numPr>
        <w:spacing w:after="0"/>
        <w:ind w:left="360"/>
        <w:rPr>
          <w:color w:val="00B050"/>
        </w:rPr>
      </w:pPr>
      <w:r w:rsidRPr="005631B2">
        <w:rPr>
          <w:color w:val="00B050"/>
        </w:rPr>
        <w:t>How do you expect the paragraph will be developed?</w:t>
      </w:r>
    </w:p>
    <w:p w:rsidR="00790C91" w:rsidRDefault="00790C91" w:rsidP="005938D5">
      <w:pPr>
        <w:spacing w:after="0"/>
      </w:pPr>
    </w:p>
    <w:p w:rsidR="00790C91" w:rsidRPr="005631B2" w:rsidRDefault="00790C91" w:rsidP="005938D5">
      <w:pPr>
        <w:spacing w:after="0"/>
        <w:rPr>
          <w:color w:val="FFFFFF" w:themeColor="background1"/>
        </w:rPr>
      </w:pPr>
      <w:r w:rsidRPr="005631B2">
        <w:rPr>
          <w:b/>
          <w:color w:val="00B050"/>
        </w:rPr>
        <w:t>Topic:</w:t>
      </w:r>
      <w:r>
        <w:tab/>
      </w:r>
      <w:r w:rsidRPr="007060AE">
        <w:rPr>
          <w:color w:val="FF0000"/>
        </w:rPr>
        <w:t>creating an international brand</w:t>
      </w:r>
    </w:p>
    <w:p w:rsidR="00790C91" w:rsidRPr="007060AE" w:rsidRDefault="00790C91" w:rsidP="005938D5">
      <w:pPr>
        <w:spacing w:after="0"/>
        <w:rPr>
          <w:color w:val="FF0000"/>
        </w:rPr>
      </w:pPr>
      <w:r w:rsidRPr="005631B2">
        <w:rPr>
          <w:b/>
          <w:color w:val="00B050"/>
        </w:rPr>
        <w:t>Focus:</w:t>
      </w:r>
      <w:r>
        <w:tab/>
      </w:r>
      <w:r w:rsidRPr="007060AE">
        <w:rPr>
          <w:color w:val="FF0000"/>
        </w:rPr>
        <w:t>an important strategy</w:t>
      </w:r>
    </w:p>
    <w:p w:rsidR="00790C91" w:rsidRPr="007060AE" w:rsidRDefault="005631B2" w:rsidP="005631B2">
      <w:pPr>
        <w:spacing w:after="0"/>
        <w:ind w:left="1416" w:hanging="1416"/>
        <w:rPr>
          <w:color w:val="FF0000"/>
        </w:rPr>
      </w:pPr>
      <w:r w:rsidRPr="005631B2">
        <w:rPr>
          <w:b/>
          <w:color w:val="00B050"/>
        </w:rPr>
        <w:t>Expectation:</w:t>
      </w:r>
      <w:r w:rsidRPr="007060AE">
        <w:rPr>
          <w:color w:val="FF0000"/>
        </w:rPr>
        <w:tab/>
      </w:r>
      <w:r w:rsidR="00790C91" w:rsidRPr="007060AE">
        <w:rPr>
          <w:color w:val="FF0000"/>
        </w:rPr>
        <w:t>We can expect that the paragraph will explain why creating an international brand is an important strategy.</w:t>
      </w:r>
    </w:p>
    <w:p w:rsidR="003C5F41" w:rsidRDefault="003C5F41" w:rsidP="003C5F41">
      <w:pPr>
        <w:spacing w:after="0"/>
        <w:ind w:left="360"/>
      </w:pPr>
    </w:p>
    <w:p w:rsidR="003C5F41" w:rsidRPr="003C5F41" w:rsidRDefault="003C5F41" w:rsidP="003C5F41">
      <w:pPr>
        <w:spacing w:after="0"/>
        <w:rPr>
          <w:b/>
        </w:rPr>
      </w:pPr>
      <w:r w:rsidRPr="003C5F41">
        <w:rPr>
          <w:b/>
        </w:rPr>
        <w:t>Supporting details</w:t>
      </w:r>
    </w:p>
    <w:p w:rsidR="003C5F41" w:rsidRDefault="003C5F41" w:rsidP="003C5F41">
      <w:pPr>
        <w:spacing w:after="0"/>
      </w:pPr>
      <w:r>
        <w:t>The supporting details follow the topic sentence. These details give more specific information about the idea you are focusing on. The supporting details explain why you hold a certain position or view. Use the following as supporting details:</w:t>
      </w:r>
    </w:p>
    <w:p w:rsidR="003C5F41" w:rsidRDefault="005631B2" w:rsidP="003C5F41">
      <w:pPr>
        <w:pStyle w:val="ListParagraph"/>
        <w:numPr>
          <w:ilvl w:val="0"/>
          <w:numId w:val="2"/>
        </w:numPr>
        <w:spacing w:after="0"/>
      </w:pPr>
      <w:r>
        <w:t>Facts</w:t>
      </w:r>
    </w:p>
    <w:p w:rsidR="003C5F41" w:rsidRDefault="005631B2" w:rsidP="003C5F41">
      <w:pPr>
        <w:pStyle w:val="ListParagraph"/>
        <w:numPr>
          <w:ilvl w:val="0"/>
          <w:numId w:val="2"/>
        </w:numPr>
        <w:spacing w:after="0"/>
      </w:pPr>
      <w:r>
        <w:t>Examples</w:t>
      </w:r>
    </w:p>
    <w:p w:rsidR="003C5F41" w:rsidRDefault="005631B2" w:rsidP="003C5F41">
      <w:pPr>
        <w:pStyle w:val="ListParagraph"/>
        <w:numPr>
          <w:ilvl w:val="0"/>
          <w:numId w:val="2"/>
        </w:numPr>
        <w:spacing w:after="0"/>
      </w:pPr>
      <w:r>
        <w:t xml:space="preserve">Statistics </w:t>
      </w:r>
    </w:p>
    <w:p w:rsidR="003C5F41" w:rsidRDefault="003C5F41" w:rsidP="003C5F41">
      <w:pPr>
        <w:spacing w:after="0"/>
      </w:pPr>
    </w:p>
    <w:p w:rsidR="003C5F41" w:rsidRPr="005631B2" w:rsidRDefault="003C5F41" w:rsidP="003C5F41">
      <w:pPr>
        <w:spacing w:after="0"/>
        <w:rPr>
          <w:color w:val="00B050"/>
        </w:rPr>
      </w:pPr>
      <w:r w:rsidRPr="003C5F41">
        <w:t xml:space="preserve">It's important that all of your supporting details relate to the topic and focus that you expressed in the topic sentence. If the supporting details do not support the topic sentence, your paragraph will be confusing and hard for your reader to follow. A student has listed some possible supporting details for the topic sentence shown below and decided that two do not fit. </w:t>
      </w:r>
      <w:r w:rsidRPr="005631B2">
        <w:rPr>
          <w:color w:val="00B050"/>
        </w:rPr>
        <w:t>Why do you think he made the two deletions?</w:t>
      </w:r>
    </w:p>
    <w:p w:rsidR="003C5F41" w:rsidRDefault="003C5F41" w:rsidP="003C5F41">
      <w:pPr>
        <w:spacing w:after="0"/>
      </w:pPr>
    </w:p>
    <w:p w:rsidR="003C5F41" w:rsidRPr="003C5F41" w:rsidRDefault="003C5F41" w:rsidP="003C5F41">
      <w:pPr>
        <w:spacing w:after="0"/>
        <w:rPr>
          <w:b/>
        </w:rPr>
      </w:pPr>
      <w:r w:rsidRPr="003C5F41">
        <w:rPr>
          <w:b/>
        </w:rPr>
        <w:t>Topic sentence:</w:t>
      </w:r>
    </w:p>
    <w:p w:rsidR="003C5F41" w:rsidRPr="005938D5" w:rsidRDefault="003C5F41" w:rsidP="003C5F41">
      <w:pPr>
        <w:spacing w:after="0"/>
        <w:ind w:firstLine="708"/>
        <w:rPr>
          <w:i/>
        </w:rPr>
      </w:pPr>
      <w:r w:rsidRPr="005938D5">
        <w:rPr>
          <w:i/>
        </w:rPr>
        <w:t>The original recipe for Coca-Cola is behind the company’s success.</w:t>
      </w:r>
    </w:p>
    <w:p w:rsidR="003C5F41" w:rsidRDefault="003C5F41" w:rsidP="003C5F41">
      <w:pPr>
        <w:spacing w:after="0"/>
        <w:ind w:firstLine="708"/>
      </w:pPr>
    </w:p>
    <w:p w:rsidR="003C5F41" w:rsidRPr="003C5F41" w:rsidRDefault="003C5F41" w:rsidP="003C5F41">
      <w:pPr>
        <w:spacing w:after="0"/>
        <w:rPr>
          <w:b/>
        </w:rPr>
      </w:pPr>
      <w:r w:rsidRPr="003C5F41">
        <w:rPr>
          <w:b/>
        </w:rPr>
        <w:t>Supporting details</w:t>
      </w:r>
    </w:p>
    <w:p w:rsidR="003C5F41" w:rsidRDefault="003C5F41" w:rsidP="005938D5">
      <w:pPr>
        <w:spacing w:after="0"/>
        <w:ind w:left="708"/>
      </w:pPr>
      <w:r>
        <w:t>1.</w:t>
      </w:r>
      <w:r>
        <w:tab/>
        <w:t>The recipe was unchanged and well-known until 1985 when the company changed it.</w:t>
      </w:r>
    </w:p>
    <w:p w:rsidR="003C5F41" w:rsidRPr="003C5F41" w:rsidRDefault="003C5F41" w:rsidP="005938D5">
      <w:pPr>
        <w:spacing w:after="0"/>
        <w:ind w:left="708"/>
        <w:rPr>
          <w:strike/>
        </w:rPr>
      </w:pPr>
      <w:r>
        <w:t>2.</w:t>
      </w:r>
      <w:r>
        <w:tab/>
      </w:r>
      <w:r w:rsidRPr="003C5F41">
        <w:rPr>
          <w:strike/>
        </w:rPr>
        <w:t>The recipe is kept secret so that competitors do not copy it.</w:t>
      </w:r>
    </w:p>
    <w:p w:rsidR="003C5F41" w:rsidRDefault="003C5F41" w:rsidP="005938D5">
      <w:pPr>
        <w:spacing w:after="0"/>
        <w:ind w:left="708"/>
      </w:pPr>
      <w:r>
        <w:t>3.</w:t>
      </w:r>
      <w:r>
        <w:tab/>
        <w:t>When Coca-Cola changed its recipe, consumers were angry and protested.</w:t>
      </w:r>
    </w:p>
    <w:p w:rsidR="003C5F41" w:rsidRDefault="003C5F41" w:rsidP="005938D5">
      <w:pPr>
        <w:spacing w:after="0"/>
        <w:ind w:left="708"/>
      </w:pPr>
      <w:r>
        <w:t>4.</w:t>
      </w:r>
      <w:r>
        <w:tab/>
        <w:t>Coca-Cola received 1500 complaints per day about the change to the recipe.</w:t>
      </w:r>
    </w:p>
    <w:p w:rsidR="003C5F41" w:rsidRPr="003C5F41" w:rsidRDefault="003C5F41" w:rsidP="005938D5">
      <w:pPr>
        <w:spacing w:after="0"/>
        <w:ind w:left="708"/>
        <w:rPr>
          <w:strike/>
        </w:rPr>
      </w:pPr>
      <w:r>
        <w:t>5.</w:t>
      </w:r>
      <w:r>
        <w:tab/>
      </w:r>
      <w:r w:rsidRPr="003C5F41">
        <w:rPr>
          <w:strike/>
        </w:rPr>
        <w:t>Coca-Cola spent $4 million developing the new recipe.</w:t>
      </w:r>
    </w:p>
    <w:p w:rsidR="003C5F41" w:rsidRDefault="003C5F41" w:rsidP="005938D5">
      <w:pPr>
        <w:spacing w:after="0"/>
        <w:ind w:left="1416" w:hanging="708"/>
      </w:pPr>
      <w:r>
        <w:t>6.</w:t>
      </w:r>
      <w:r>
        <w:tab/>
        <w:t>Coca-Cola brought back the original recipe; three months later, consumers were relieved and sales went up.</w:t>
      </w:r>
    </w:p>
    <w:p w:rsidR="005938D5" w:rsidRDefault="005938D5" w:rsidP="005938D5">
      <w:pPr>
        <w:spacing w:after="0"/>
        <w:ind w:left="1416" w:hanging="708"/>
      </w:pPr>
    </w:p>
    <w:p w:rsidR="005938D5" w:rsidRDefault="005938D5" w:rsidP="005938D5">
      <w:pPr>
        <w:spacing w:after="0"/>
        <w:ind w:left="1416" w:hanging="708"/>
      </w:pPr>
    </w:p>
    <w:p w:rsidR="005938D5" w:rsidRDefault="005938D5" w:rsidP="005938D5">
      <w:pPr>
        <w:spacing w:after="0"/>
        <w:ind w:left="1416" w:hanging="708"/>
      </w:pPr>
    </w:p>
    <w:p w:rsidR="005938D5" w:rsidRDefault="005938D5" w:rsidP="005938D5">
      <w:pPr>
        <w:spacing w:after="0"/>
        <w:ind w:left="1416" w:hanging="708"/>
      </w:pPr>
    </w:p>
    <w:p w:rsidR="005938D5" w:rsidRPr="005938D5" w:rsidRDefault="005938D5" w:rsidP="005938D5">
      <w:pPr>
        <w:spacing w:after="0"/>
        <w:ind w:left="708" w:hanging="708"/>
        <w:rPr>
          <w:b/>
        </w:rPr>
      </w:pPr>
      <w:r w:rsidRPr="005938D5">
        <w:rPr>
          <w:b/>
        </w:rPr>
        <w:lastRenderedPageBreak/>
        <w:t xml:space="preserve">Building cohesion </w:t>
      </w:r>
    </w:p>
    <w:p w:rsidR="005938D5" w:rsidRDefault="005938D5" w:rsidP="005938D5">
      <w:pPr>
        <w:spacing w:after="0"/>
        <w:ind w:left="708" w:hanging="708"/>
      </w:pPr>
      <w:r>
        <w:t xml:space="preserve">When a paragraph is cohesive, it is unified. That means all the ideas are related to each other, and each idea </w:t>
      </w:r>
    </w:p>
    <w:p w:rsidR="005938D5" w:rsidRDefault="005938D5" w:rsidP="005938D5">
      <w:pPr>
        <w:spacing w:after="0"/>
      </w:pPr>
      <w:r>
        <w:t>connects to previous ideas and information. There are certain words, phrases, or techniques that we use to show the relationship between ideas. These are called cohesive devices. You can think of them as the glue that makes ideas stick together. There are three main cohesive devices:</w:t>
      </w:r>
    </w:p>
    <w:p w:rsidR="005938D5" w:rsidRDefault="005631B2" w:rsidP="005938D5">
      <w:pPr>
        <w:pStyle w:val="ListParagraph"/>
        <w:numPr>
          <w:ilvl w:val="0"/>
          <w:numId w:val="3"/>
        </w:numPr>
        <w:spacing w:after="0"/>
      </w:pPr>
      <w:r>
        <w:t>Transition signals</w:t>
      </w:r>
    </w:p>
    <w:p w:rsidR="005938D5" w:rsidRDefault="005631B2" w:rsidP="005938D5">
      <w:pPr>
        <w:pStyle w:val="ListParagraph"/>
        <w:numPr>
          <w:ilvl w:val="0"/>
          <w:numId w:val="3"/>
        </w:numPr>
        <w:spacing w:after="0"/>
      </w:pPr>
      <w:r>
        <w:t>Pronoun</w:t>
      </w:r>
      <w:r w:rsidR="005938D5">
        <w:t>s</w:t>
      </w:r>
    </w:p>
    <w:p w:rsidR="005938D5" w:rsidRDefault="005631B2" w:rsidP="005938D5">
      <w:pPr>
        <w:pStyle w:val="ListParagraph"/>
        <w:numPr>
          <w:ilvl w:val="0"/>
          <w:numId w:val="3"/>
        </w:numPr>
        <w:spacing w:after="0"/>
      </w:pPr>
      <w:r>
        <w:t>Repetition of key terms</w:t>
      </w:r>
    </w:p>
    <w:p w:rsidR="005938D5" w:rsidRDefault="005938D5" w:rsidP="005938D5">
      <w:pPr>
        <w:spacing w:after="0"/>
      </w:pPr>
    </w:p>
    <w:p w:rsidR="005938D5" w:rsidRPr="00EC3796" w:rsidRDefault="005938D5" w:rsidP="005938D5">
      <w:pPr>
        <w:spacing w:after="0"/>
        <w:rPr>
          <w:b/>
        </w:rPr>
      </w:pPr>
      <w:r w:rsidRPr="001225C8">
        <w:rPr>
          <w:b/>
        </w:rPr>
        <w:t>Transition signals</w:t>
      </w:r>
    </w:p>
    <w:p w:rsidR="005938D5" w:rsidRDefault="005938D5" w:rsidP="005938D5">
      <w:pPr>
        <w:spacing w:after="0"/>
      </w:pPr>
      <w:r>
        <w:t>Transition signals are words or phrases that link i</w:t>
      </w:r>
      <w:r w:rsidR="001225C8">
        <w:t>d</w:t>
      </w:r>
      <w:r>
        <w:t xml:space="preserve">eas together and show the relationship between them Below are a few examples. See handout: </w:t>
      </w:r>
      <w:r w:rsidR="00F40BD0" w:rsidRPr="00F40BD0">
        <w:rPr>
          <w:i/>
        </w:rPr>
        <w:t>Connecting and Transition Words</w:t>
      </w:r>
      <w:r w:rsidRPr="00F40BD0">
        <w:rPr>
          <w:i/>
        </w:rPr>
        <w:t>.pdf</w:t>
      </w:r>
      <w:r w:rsidRPr="00F40BD0">
        <w:t xml:space="preserve"> </w:t>
      </w:r>
      <w:r>
        <w:t>for a more complete list.</w:t>
      </w:r>
    </w:p>
    <w:p w:rsidR="005938D5" w:rsidRDefault="005938D5" w:rsidP="005938D5">
      <w:pPr>
        <w:spacing w:after="0"/>
      </w:pPr>
    </w:p>
    <w:tbl>
      <w:tblPr>
        <w:tblStyle w:val="TableGrid"/>
        <w:tblW w:w="0" w:type="auto"/>
        <w:tblLook w:val="04A0" w:firstRow="1" w:lastRow="0" w:firstColumn="1" w:lastColumn="0" w:noHBand="0" w:noVBand="1"/>
      </w:tblPr>
      <w:tblGrid>
        <w:gridCol w:w="2405"/>
        <w:gridCol w:w="2552"/>
        <w:gridCol w:w="4784"/>
      </w:tblGrid>
      <w:tr w:rsidR="005938D5" w:rsidTr="00EC3796">
        <w:tc>
          <w:tcPr>
            <w:tcW w:w="2405" w:type="dxa"/>
            <w:shd w:val="clear" w:color="auto" w:fill="D9D9D9" w:themeFill="background1" w:themeFillShade="D9"/>
          </w:tcPr>
          <w:p w:rsidR="005938D5" w:rsidRPr="005938D5" w:rsidRDefault="005938D5" w:rsidP="005938D5">
            <w:pPr>
              <w:rPr>
                <w:b/>
              </w:rPr>
            </w:pPr>
            <w:r w:rsidRPr="005938D5">
              <w:rPr>
                <w:b/>
              </w:rPr>
              <w:t>Meaning</w:t>
            </w:r>
          </w:p>
        </w:tc>
        <w:tc>
          <w:tcPr>
            <w:tcW w:w="2552" w:type="dxa"/>
            <w:shd w:val="clear" w:color="auto" w:fill="D9D9D9" w:themeFill="background1" w:themeFillShade="D9"/>
          </w:tcPr>
          <w:p w:rsidR="005938D5" w:rsidRPr="005938D5" w:rsidRDefault="005938D5" w:rsidP="005938D5">
            <w:pPr>
              <w:rPr>
                <w:b/>
              </w:rPr>
            </w:pPr>
            <w:r w:rsidRPr="005938D5">
              <w:rPr>
                <w:b/>
              </w:rPr>
              <w:t>Transition Signal</w:t>
            </w:r>
          </w:p>
        </w:tc>
        <w:tc>
          <w:tcPr>
            <w:tcW w:w="4784" w:type="dxa"/>
            <w:shd w:val="clear" w:color="auto" w:fill="D9D9D9" w:themeFill="background1" w:themeFillShade="D9"/>
          </w:tcPr>
          <w:p w:rsidR="005938D5" w:rsidRPr="005938D5" w:rsidRDefault="005938D5" w:rsidP="005938D5">
            <w:pPr>
              <w:rPr>
                <w:b/>
              </w:rPr>
            </w:pPr>
            <w:r w:rsidRPr="005938D5">
              <w:rPr>
                <w:b/>
              </w:rPr>
              <w:t>Example</w:t>
            </w:r>
          </w:p>
        </w:tc>
      </w:tr>
      <w:tr w:rsidR="005938D5" w:rsidTr="00EC3796">
        <w:tc>
          <w:tcPr>
            <w:tcW w:w="2405" w:type="dxa"/>
          </w:tcPr>
          <w:p w:rsidR="005938D5" w:rsidRDefault="001225C8" w:rsidP="005938D5">
            <w:r>
              <w:t>adding</w:t>
            </w:r>
          </w:p>
          <w:p w:rsidR="005938D5" w:rsidRDefault="001225C8" w:rsidP="005938D5">
            <w:r>
              <w:t>related information</w:t>
            </w:r>
          </w:p>
        </w:tc>
        <w:tc>
          <w:tcPr>
            <w:tcW w:w="2552" w:type="dxa"/>
          </w:tcPr>
          <w:p w:rsidR="005938D5" w:rsidRDefault="001225C8" w:rsidP="005938D5">
            <w:r>
              <w:t>in addition</w:t>
            </w:r>
          </w:p>
          <w:p w:rsidR="005938D5" w:rsidRDefault="001225C8" w:rsidP="005938D5">
            <w:r>
              <w:t>as well as</w:t>
            </w:r>
          </w:p>
          <w:p w:rsidR="005938D5" w:rsidRDefault="001225C8" w:rsidP="005938D5">
            <w:r w:rsidRPr="007060AE">
              <w:rPr>
                <w:color w:val="FF0000"/>
              </w:rPr>
              <w:t>not only . . . but also</w:t>
            </w:r>
          </w:p>
        </w:tc>
        <w:tc>
          <w:tcPr>
            <w:tcW w:w="4784" w:type="dxa"/>
          </w:tcPr>
          <w:p w:rsidR="005938D5" w:rsidRDefault="005938D5" w:rsidP="005938D5">
            <w:r w:rsidRPr="005938D5">
              <w:rPr>
                <w:b/>
              </w:rPr>
              <w:t>In addition</w:t>
            </w:r>
            <w:r>
              <w:t xml:space="preserve"> to making a cola drink, Coca-Cola sells other soft drinks and juices.</w:t>
            </w:r>
          </w:p>
        </w:tc>
      </w:tr>
      <w:tr w:rsidR="005938D5" w:rsidTr="00EC3796">
        <w:tc>
          <w:tcPr>
            <w:tcW w:w="2405" w:type="dxa"/>
          </w:tcPr>
          <w:p w:rsidR="005938D5" w:rsidRDefault="001225C8" w:rsidP="005938D5">
            <w:r>
              <w:t>showing similarities</w:t>
            </w:r>
          </w:p>
        </w:tc>
        <w:tc>
          <w:tcPr>
            <w:tcW w:w="2552" w:type="dxa"/>
          </w:tcPr>
          <w:p w:rsidR="005938D5" w:rsidRDefault="001225C8" w:rsidP="005938D5">
            <w:r>
              <w:t>likewise</w:t>
            </w:r>
          </w:p>
          <w:p w:rsidR="005938D5" w:rsidRDefault="001225C8" w:rsidP="005938D5">
            <w:r>
              <w:t>similarly</w:t>
            </w:r>
          </w:p>
          <w:p w:rsidR="005938D5" w:rsidRDefault="001225C8" w:rsidP="005938D5">
            <w:r>
              <w:t>in the same way</w:t>
            </w:r>
          </w:p>
          <w:p w:rsidR="005938D5" w:rsidRDefault="001225C8" w:rsidP="005938D5">
            <w:r>
              <w:t>equally</w:t>
            </w:r>
          </w:p>
        </w:tc>
        <w:tc>
          <w:tcPr>
            <w:tcW w:w="4784" w:type="dxa"/>
          </w:tcPr>
          <w:p w:rsidR="005938D5" w:rsidRDefault="005938D5" w:rsidP="005938D5">
            <w:r>
              <w:t xml:space="preserve">Coca-Cola produces a variety of beverages, including soft drinks and juices. </w:t>
            </w:r>
            <w:r w:rsidRPr="005938D5">
              <w:rPr>
                <w:b/>
              </w:rPr>
              <w:t>Likewise</w:t>
            </w:r>
            <w:r>
              <w:t>, PepsiCo produces a range of beverages that includes soft drinks, teas and bottle water.</w:t>
            </w:r>
          </w:p>
        </w:tc>
      </w:tr>
      <w:tr w:rsidR="005938D5" w:rsidTr="00EC3796">
        <w:tc>
          <w:tcPr>
            <w:tcW w:w="2405" w:type="dxa"/>
          </w:tcPr>
          <w:p w:rsidR="005938D5" w:rsidRDefault="001225C8" w:rsidP="005938D5">
            <w:r>
              <w:t>showing contrast</w:t>
            </w:r>
          </w:p>
        </w:tc>
        <w:tc>
          <w:tcPr>
            <w:tcW w:w="2552" w:type="dxa"/>
          </w:tcPr>
          <w:p w:rsidR="005938D5" w:rsidRDefault="001225C8" w:rsidP="005938D5">
            <w:r>
              <w:t>however</w:t>
            </w:r>
          </w:p>
          <w:p w:rsidR="001225C8" w:rsidRDefault="001225C8" w:rsidP="005938D5">
            <w:r>
              <w:t>although</w:t>
            </w:r>
          </w:p>
          <w:p w:rsidR="001225C8" w:rsidRDefault="001225C8" w:rsidP="005938D5">
            <w:r>
              <w:t>despite</w:t>
            </w:r>
          </w:p>
          <w:p w:rsidR="001225C8" w:rsidRDefault="001225C8" w:rsidP="005938D5">
            <w:r>
              <w:t>in</w:t>
            </w:r>
            <w:r w:rsidR="007060AE">
              <w:t xml:space="preserve"> </w:t>
            </w:r>
            <w:r>
              <w:t>spite of</w:t>
            </w:r>
          </w:p>
          <w:p w:rsidR="001225C8" w:rsidRDefault="001225C8" w:rsidP="005938D5">
            <w:r>
              <w:t>in contrast</w:t>
            </w:r>
          </w:p>
        </w:tc>
        <w:tc>
          <w:tcPr>
            <w:tcW w:w="4784" w:type="dxa"/>
          </w:tcPr>
          <w:p w:rsidR="005938D5" w:rsidRDefault="001225C8" w:rsidP="005938D5">
            <w:r>
              <w:t xml:space="preserve">In blind taste tests, people prefer Pepsi. </w:t>
            </w:r>
            <w:r w:rsidRPr="001225C8">
              <w:rPr>
                <w:b/>
              </w:rPr>
              <w:t>However</w:t>
            </w:r>
            <w:r>
              <w:t>, people tend to choose Coke when they know which beverage they are drinking.</w:t>
            </w:r>
          </w:p>
        </w:tc>
      </w:tr>
      <w:tr w:rsidR="005938D5" w:rsidTr="00EC3796">
        <w:tc>
          <w:tcPr>
            <w:tcW w:w="2405" w:type="dxa"/>
          </w:tcPr>
          <w:p w:rsidR="005938D5" w:rsidRDefault="001225C8" w:rsidP="005938D5">
            <w:r>
              <w:t>explain effect</w:t>
            </w:r>
          </w:p>
        </w:tc>
        <w:tc>
          <w:tcPr>
            <w:tcW w:w="2552" w:type="dxa"/>
          </w:tcPr>
          <w:p w:rsidR="005938D5" w:rsidRDefault="001225C8" w:rsidP="005938D5">
            <w:r>
              <w:t>as a result (of)</w:t>
            </w:r>
          </w:p>
          <w:p w:rsidR="001225C8" w:rsidRDefault="001225C8" w:rsidP="005938D5">
            <w:r>
              <w:t>consequently</w:t>
            </w:r>
          </w:p>
          <w:p w:rsidR="001225C8" w:rsidRDefault="001225C8" w:rsidP="005938D5">
            <w:r>
              <w:t>therefore</w:t>
            </w:r>
          </w:p>
          <w:p w:rsidR="001225C8" w:rsidRDefault="001225C8" w:rsidP="005938D5">
            <w:r>
              <w:t>for this reason</w:t>
            </w:r>
          </w:p>
          <w:p w:rsidR="001225C8" w:rsidRPr="001225C8" w:rsidRDefault="001225C8" w:rsidP="005938D5">
            <w:pPr>
              <w:rPr>
                <w:strike/>
              </w:rPr>
            </w:pPr>
            <w:r w:rsidRPr="007060AE">
              <w:rPr>
                <w:strike/>
                <w:color w:val="FF0000"/>
              </w:rPr>
              <w:t>because of that</w:t>
            </w:r>
          </w:p>
        </w:tc>
        <w:tc>
          <w:tcPr>
            <w:tcW w:w="4784" w:type="dxa"/>
          </w:tcPr>
          <w:p w:rsidR="005938D5" w:rsidRDefault="001225C8" w:rsidP="005938D5">
            <w:r w:rsidRPr="001225C8">
              <w:rPr>
                <w:b/>
              </w:rPr>
              <w:t>As a result of</w:t>
            </w:r>
            <w:r>
              <w:t xml:space="preserve"> its simplicity in marketing, Coca-Cola is one of the word’s most valuable brands.</w:t>
            </w:r>
          </w:p>
        </w:tc>
      </w:tr>
      <w:tr w:rsidR="005938D5" w:rsidTr="00EC3796">
        <w:tc>
          <w:tcPr>
            <w:tcW w:w="2405" w:type="dxa"/>
          </w:tcPr>
          <w:p w:rsidR="005938D5" w:rsidRDefault="001225C8" w:rsidP="005938D5">
            <w:r>
              <w:t>concluding</w:t>
            </w:r>
          </w:p>
        </w:tc>
        <w:tc>
          <w:tcPr>
            <w:tcW w:w="2552" w:type="dxa"/>
          </w:tcPr>
          <w:p w:rsidR="005938D5" w:rsidRDefault="001225C8" w:rsidP="005938D5">
            <w:r>
              <w:t>on the whole</w:t>
            </w:r>
          </w:p>
          <w:p w:rsidR="001225C8" w:rsidRDefault="001225C8" w:rsidP="005938D5">
            <w:r>
              <w:t>ultimately</w:t>
            </w:r>
          </w:p>
          <w:p w:rsidR="001225C8" w:rsidRDefault="001225C8" w:rsidP="005938D5">
            <w:r>
              <w:t>overall</w:t>
            </w:r>
          </w:p>
        </w:tc>
        <w:tc>
          <w:tcPr>
            <w:tcW w:w="4784" w:type="dxa"/>
          </w:tcPr>
          <w:p w:rsidR="005938D5" w:rsidRDefault="001225C8" w:rsidP="005938D5">
            <w:r w:rsidRPr="001225C8">
              <w:rPr>
                <w:b/>
              </w:rPr>
              <w:t>On the whole</w:t>
            </w:r>
            <w:r>
              <w:t>, Coca-Cola is one of the world’s most successful brands.</w:t>
            </w:r>
          </w:p>
        </w:tc>
      </w:tr>
    </w:tbl>
    <w:p w:rsidR="005938D5" w:rsidRDefault="005938D5" w:rsidP="005938D5">
      <w:pPr>
        <w:spacing w:after="0"/>
      </w:pPr>
    </w:p>
    <w:p w:rsidR="001225C8" w:rsidRPr="001225C8" w:rsidRDefault="001225C8" w:rsidP="005938D5">
      <w:pPr>
        <w:spacing w:after="0"/>
        <w:rPr>
          <w:b/>
        </w:rPr>
      </w:pPr>
      <w:r w:rsidRPr="001225C8">
        <w:rPr>
          <w:b/>
        </w:rPr>
        <w:t>Tip</w:t>
      </w:r>
    </w:p>
    <w:p w:rsidR="001225C8" w:rsidRDefault="001225C8" w:rsidP="005938D5">
      <w:pPr>
        <w:spacing w:after="0"/>
      </w:pPr>
      <w:r>
        <w:t>Pay close attention to using transition signals. Be sure that you understand how to use them correctly. The grammar patterns and common collocations for the transition words vary.</w:t>
      </w:r>
    </w:p>
    <w:p w:rsidR="001225C8" w:rsidRDefault="001225C8" w:rsidP="005938D5">
      <w:pPr>
        <w:spacing w:after="0"/>
      </w:pPr>
    </w:p>
    <w:p w:rsidR="001225C8" w:rsidRDefault="001225C8" w:rsidP="005938D5">
      <w:pPr>
        <w:spacing w:after="0"/>
      </w:pPr>
      <w:r>
        <w:t xml:space="preserve">Also, it is important be aware that one can use too many transition words. As a rule of thumb avoid using a transition signal in every sentence. </w:t>
      </w:r>
    </w:p>
    <w:p w:rsidR="001225C8" w:rsidRDefault="001225C8" w:rsidP="005938D5">
      <w:pPr>
        <w:spacing w:after="0"/>
      </w:pPr>
    </w:p>
    <w:p w:rsidR="00EC3796" w:rsidRDefault="00EC3796" w:rsidP="005938D5">
      <w:pPr>
        <w:spacing w:after="0"/>
        <w:rPr>
          <w:b/>
        </w:rPr>
      </w:pPr>
      <w:r>
        <w:rPr>
          <w:b/>
        </w:rPr>
        <w:t>Reflect</w:t>
      </w:r>
    </w:p>
    <w:p w:rsidR="00EC3796" w:rsidRPr="00EC3796" w:rsidRDefault="00EC3796" w:rsidP="005938D5">
      <w:pPr>
        <w:spacing w:after="0"/>
        <w:rPr>
          <w:color w:val="00B050"/>
        </w:rPr>
      </w:pPr>
      <w:r w:rsidRPr="00EC3796">
        <w:rPr>
          <w:color w:val="00B050"/>
        </w:rPr>
        <w:t>Which transition signal words do you use already?</w:t>
      </w:r>
    </w:p>
    <w:p w:rsidR="00EC3796" w:rsidRPr="00EC3796" w:rsidRDefault="00EC3796" w:rsidP="005938D5">
      <w:pPr>
        <w:spacing w:after="0"/>
        <w:rPr>
          <w:color w:val="00B050"/>
        </w:rPr>
      </w:pPr>
      <w:r w:rsidRPr="00EC3796">
        <w:rPr>
          <w:color w:val="00B050"/>
        </w:rPr>
        <w:t>Circle 3 transition signals words you would like to start using.</w:t>
      </w:r>
    </w:p>
    <w:p w:rsidR="00EC3796" w:rsidRDefault="00EC3796" w:rsidP="005938D5">
      <w:pPr>
        <w:spacing w:after="0"/>
        <w:rPr>
          <w:b/>
        </w:rPr>
      </w:pPr>
    </w:p>
    <w:p w:rsidR="001225C8" w:rsidRPr="001225C8" w:rsidRDefault="001225C8" w:rsidP="005938D5">
      <w:pPr>
        <w:spacing w:after="0"/>
        <w:rPr>
          <w:b/>
        </w:rPr>
      </w:pPr>
      <w:r w:rsidRPr="001225C8">
        <w:rPr>
          <w:b/>
        </w:rPr>
        <w:t>Pronouns</w:t>
      </w:r>
    </w:p>
    <w:p w:rsidR="001225C8" w:rsidRDefault="001225C8" w:rsidP="005938D5">
      <w:pPr>
        <w:spacing w:after="0"/>
      </w:pPr>
      <w:r w:rsidRPr="001225C8">
        <w:t>Using pronouns: Pronouns are words that are used in place of a noun. Use of pronouns helps you avoid unnecessary repetition</w:t>
      </w:r>
      <w:r>
        <w:t xml:space="preserve">. </w:t>
      </w:r>
      <w:r w:rsidRPr="001225C8">
        <w:t>Writing is also made more cohesive by using pronouns because pronouns enable you to refer back to previously mentioned nouns or ideas. This helps you link ideas both within and between sentences, as a student writer has done in the sentences on the next page.</w:t>
      </w:r>
    </w:p>
    <w:p w:rsidR="001225C8" w:rsidRDefault="001225C8" w:rsidP="005938D5">
      <w:pPr>
        <w:spacing w:after="0"/>
      </w:pPr>
    </w:p>
    <w:p w:rsidR="001225C8" w:rsidRPr="005631B2" w:rsidRDefault="001225C8" w:rsidP="005938D5">
      <w:pPr>
        <w:spacing w:after="0"/>
        <w:rPr>
          <w:color w:val="00B050"/>
        </w:rPr>
      </w:pPr>
      <w:r w:rsidRPr="005631B2">
        <w:rPr>
          <w:color w:val="00B050"/>
        </w:rPr>
        <w:lastRenderedPageBreak/>
        <w:t>Read the following sentence. Circle all the pronouns.</w:t>
      </w:r>
    </w:p>
    <w:p w:rsidR="001225C8" w:rsidRDefault="001225C8" w:rsidP="005938D5">
      <w:pPr>
        <w:spacing w:after="0"/>
      </w:pPr>
    </w:p>
    <w:p w:rsidR="001225C8" w:rsidRPr="005631B2" w:rsidRDefault="001225C8" w:rsidP="005938D5">
      <w:pPr>
        <w:spacing w:after="0"/>
        <w:rPr>
          <w:i/>
        </w:rPr>
      </w:pPr>
      <w:r w:rsidRPr="005631B2">
        <w:rPr>
          <w:i/>
        </w:rPr>
        <w:t>Coca-Cola changed to a new recipe in 1985.</w:t>
      </w:r>
      <w:r w:rsidRPr="006F397F">
        <w:rPr>
          <w:i/>
          <w:color w:val="FF0000"/>
        </w:rPr>
        <w:t xml:space="preserve"> It </w:t>
      </w:r>
      <w:r w:rsidRPr="005631B2">
        <w:rPr>
          <w:i/>
        </w:rPr>
        <w:t xml:space="preserve">returned to its original recipe since consumers did not like the new </w:t>
      </w:r>
      <w:r w:rsidRPr="006F397F">
        <w:rPr>
          <w:i/>
          <w:color w:val="FF0000"/>
        </w:rPr>
        <w:t>one</w:t>
      </w:r>
      <w:r w:rsidRPr="005631B2">
        <w:rPr>
          <w:i/>
        </w:rPr>
        <w:t xml:space="preserve">. </w:t>
      </w:r>
      <w:r w:rsidRPr="006F397F">
        <w:rPr>
          <w:i/>
          <w:color w:val="FF0000"/>
        </w:rPr>
        <w:t>They</w:t>
      </w:r>
      <w:r w:rsidRPr="005631B2">
        <w:rPr>
          <w:i/>
        </w:rPr>
        <w:t xml:space="preserve"> were relieved and sales increased.</w:t>
      </w:r>
    </w:p>
    <w:p w:rsidR="001225C8" w:rsidRDefault="001225C8" w:rsidP="005938D5">
      <w:pPr>
        <w:spacing w:after="0"/>
      </w:pPr>
    </w:p>
    <w:p w:rsidR="001225C8" w:rsidRPr="005631B2" w:rsidRDefault="005631B2" w:rsidP="005938D5">
      <w:pPr>
        <w:spacing w:after="0"/>
        <w:rPr>
          <w:color w:val="00B050"/>
        </w:rPr>
      </w:pPr>
      <w:r w:rsidRPr="005631B2">
        <w:rPr>
          <w:color w:val="00B050"/>
        </w:rPr>
        <w:t>What does each pronoun refer to?</w:t>
      </w:r>
    </w:p>
    <w:p w:rsidR="005631B2" w:rsidRPr="005631B2" w:rsidRDefault="005631B2" w:rsidP="005938D5">
      <w:pPr>
        <w:spacing w:after="0"/>
        <w:rPr>
          <w:color w:val="00B050"/>
        </w:rPr>
      </w:pPr>
    </w:p>
    <w:p w:rsidR="005631B2" w:rsidRPr="006F397F" w:rsidRDefault="005631B2" w:rsidP="005938D5">
      <w:pPr>
        <w:spacing w:after="0"/>
        <w:rPr>
          <w:color w:val="FF0000"/>
        </w:rPr>
      </w:pPr>
      <w:r w:rsidRPr="005631B2">
        <w:rPr>
          <w:color w:val="00B050"/>
        </w:rPr>
        <w:t>1.</w:t>
      </w:r>
      <w:r>
        <w:t xml:space="preserve"> </w:t>
      </w:r>
      <w:r w:rsidRPr="006F397F">
        <w:rPr>
          <w:color w:val="FF0000"/>
        </w:rPr>
        <w:tab/>
      </w:r>
      <w:r w:rsidRPr="006F397F">
        <w:rPr>
          <w:i/>
          <w:color w:val="FF0000"/>
        </w:rPr>
        <w:t xml:space="preserve">it </w:t>
      </w:r>
      <w:r w:rsidRPr="006F397F">
        <w:rPr>
          <w:color w:val="FF0000"/>
        </w:rPr>
        <w:t>refers to the company Coca-Cola.</w:t>
      </w:r>
    </w:p>
    <w:p w:rsidR="005631B2" w:rsidRPr="006F397F" w:rsidRDefault="005631B2" w:rsidP="005938D5">
      <w:pPr>
        <w:spacing w:after="0"/>
        <w:rPr>
          <w:color w:val="FF0000"/>
        </w:rPr>
      </w:pPr>
      <w:r w:rsidRPr="006F397F">
        <w:rPr>
          <w:color w:val="FF0000"/>
        </w:rPr>
        <w:t>2.</w:t>
      </w:r>
      <w:r w:rsidRPr="006F397F">
        <w:rPr>
          <w:color w:val="FF0000"/>
        </w:rPr>
        <w:tab/>
      </w:r>
      <w:r w:rsidRPr="006F397F">
        <w:rPr>
          <w:i/>
          <w:color w:val="FF0000"/>
        </w:rPr>
        <w:t>one</w:t>
      </w:r>
      <w:r w:rsidRPr="006F397F">
        <w:rPr>
          <w:color w:val="FF0000"/>
        </w:rPr>
        <w:t xml:space="preserve"> refers to the recipe.</w:t>
      </w:r>
    </w:p>
    <w:p w:rsidR="005631B2" w:rsidRPr="006F397F" w:rsidRDefault="005631B2" w:rsidP="005631B2">
      <w:pPr>
        <w:spacing w:after="0"/>
        <w:rPr>
          <w:color w:val="FF0000"/>
        </w:rPr>
      </w:pPr>
      <w:r w:rsidRPr="006F397F">
        <w:rPr>
          <w:color w:val="FF0000"/>
        </w:rPr>
        <w:t xml:space="preserve">3. </w:t>
      </w:r>
      <w:r w:rsidRPr="006F397F">
        <w:rPr>
          <w:color w:val="FF0000"/>
        </w:rPr>
        <w:tab/>
      </w:r>
      <w:r w:rsidRPr="006F397F">
        <w:rPr>
          <w:i/>
          <w:color w:val="FF0000"/>
        </w:rPr>
        <w:t>they</w:t>
      </w:r>
      <w:r w:rsidRPr="006F397F">
        <w:rPr>
          <w:color w:val="FF0000"/>
        </w:rPr>
        <w:t xml:space="preserve"> refers to consumers</w:t>
      </w:r>
    </w:p>
    <w:p w:rsidR="005631B2" w:rsidRPr="006F397F" w:rsidRDefault="005631B2" w:rsidP="005631B2">
      <w:pPr>
        <w:spacing w:after="0"/>
        <w:rPr>
          <w:color w:val="FF0000"/>
        </w:rPr>
      </w:pPr>
    </w:p>
    <w:p w:rsidR="005631B2" w:rsidRDefault="005631B2" w:rsidP="005631B2">
      <w:pPr>
        <w:spacing w:after="0"/>
      </w:pPr>
    </w:p>
    <w:p w:rsidR="005631B2" w:rsidRPr="00172C9D" w:rsidRDefault="00172C9D" w:rsidP="005631B2">
      <w:pPr>
        <w:spacing w:after="0"/>
        <w:rPr>
          <w:b/>
        </w:rPr>
      </w:pPr>
      <w:r w:rsidRPr="00172C9D">
        <w:rPr>
          <w:b/>
        </w:rPr>
        <w:t>Repetition of key terms</w:t>
      </w:r>
    </w:p>
    <w:p w:rsidR="00172C9D" w:rsidRDefault="00172C9D" w:rsidP="005631B2">
      <w:pPr>
        <w:spacing w:after="0"/>
      </w:pPr>
      <w:r w:rsidRPr="00172C9D">
        <w:t xml:space="preserve">To write cohesively and vary your language, use synonyms for key terms when appropriate. </w:t>
      </w:r>
    </w:p>
    <w:p w:rsidR="00172C9D" w:rsidRPr="006F397F" w:rsidRDefault="00172C9D" w:rsidP="005631B2">
      <w:pPr>
        <w:spacing w:after="0"/>
        <w:rPr>
          <w:color w:val="FF0000"/>
        </w:rPr>
      </w:pPr>
      <w:r w:rsidRPr="00172C9D">
        <w:rPr>
          <w:color w:val="00B050"/>
        </w:rPr>
        <w:t>What is a good online resource for finding synonyms</w:t>
      </w:r>
      <w:r w:rsidRPr="006F397F">
        <w:rPr>
          <w:color w:val="FF0000"/>
        </w:rPr>
        <w:t>?  www.power-thesaurus.org</w:t>
      </w:r>
    </w:p>
    <w:p w:rsidR="00172C9D" w:rsidRDefault="00172C9D" w:rsidP="005631B2">
      <w:pPr>
        <w:spacing w:after="0"/>
      </w:pPr>
    </w:p>
    <w:p w:rsidR="00172C9D" w:rsidRPr="00172C9D" w:rsidRDefault="00172C9D" w:rsidP="005631B2">
      <w:pPr>
        <w:spacing w:after="0"/>
        <w:rPr>
          <w:color w:val="00B050"/>
        </w:rPr>
      </w:pPr>
      <w:r w:rsidRPr="00172C9D">
        <w:t xml:space="preserve">In the paragraph below, there are three sets of repeated key terms. </w:t>
      </w:r>
      <w:r w:rsidRPr="00172C9D">
        <w:rPr>
          <w:color w:val="00B050"/>
        </w:rPr>
        <w:t>Can you identify them</w:t>
      </w:r>
      <w:r>
        <w:rPr>
          <w:color w:val="00B050"/>
        </w:rPr>
        <w:t>?</w:t>
      </w:r>
      <w:r w:rsidRPr="00172C9D">
        <w:rPr>
          <w:color w:val="00B050"/>
        </w:rPr>
        <w:t xml:space="preserve"> How do they help to relate the sentences and ideas within the paragraph?</w:t>
      </w:r>
    </w:p>
    <w:p w:rsidR="00172C9D" w:rsidRPr="00EC3796" w:rsidRDefault="00172C9D" w:rsidP="005631B2">
      <w:pPr>
        <w:spacing w:after="0"/>
        <w:rPr>
          <w:sz w:val="16"/>
          <w:szCs w:val="16"/>
        </w:rPr>
      </w:pPr>
    </w:p>
    <w:tbl>
      <w:tblPr>
        <w:tblStyle w:val="TableGrid"/>
        <w:tblW w:w="0" w:type="auto"/>
        <w:tblInd w:w="279" w:type="dxa"/>
        <w:tblLook w:val="04A0" w:firstRow="1" w:lastRow="0" w:firstColumn="1" w:lastColumn="0" w:noHBand="0" w:noVBand="1"/>
      </w:tblPr>
      <w:tblGrid>
        <w:gridCol w:w="8930"/>
      </w:tblGrid>
      <w:tr w:rsidR="00172C9D" w:rsidTr="00172C9D">
        <w:tc>
          <w:tcPr>
            <w:tcW w:w="8930" w:type="dxa"/>
          </w:tcPr>
          <w:p w:rsidR="00172C9D" w:rsidRPr="00EC3796" w:rsidRDefault="00172C9D" w:rsidP="00EC3796">
            <w:pPr>
              <w:spacing w:line="276" w:lineRule="auto"/>
              <w:rPr>
                <w:sz w:val="20"/>
                <w:szCs w:val="20"/>
              </w:rPr>
            </w:pPr>
            <w:r w:rsidRPr="006F397F">
              <w:rPr>
                <w:color w:val="70AD47" w:themeColor="accent6"/>
                <w:sz w:val="20"/>
                <w:szCs w:val="20"/>
              </w:rPr>
              <w:t xml:space="preserve">Coca-Cola's </w:t>
            </w:r>
            <w:r w:rsidRPr="00EC3796">
              <w:rPr>
                <w:sz w:val="20"/>
                <w:szCs w:val="20"/>
              </w:rPr>
              <w:t>international marketing strategy has been a huge success</w:t>
            </w:r>
            <w:r w:rsidRPr="006F397F">
              <w:rPr>
                <w:color w:val="FF0000"/>
                <w:sz w:val="20"/>
                <w:szCs w:val="20"/>
              </w:rPr>
              <w:t xml:space="preserve">. Coke </w:t>
            </w:r>
            <w:r w:rsidRPr="00EC3796">
              <w:rPr>
                <w:sz w:val="20"/>
                <w:szCs w:val="20"/>
              </w:rPr>
              <w:t xml:space="preserve">is one of the </w:t>
            </w:r>
            <w:r w:rsidRPr="006F397F">
              <w:rPr>
                <w:color w:val="00B0F0"/>
                <w:sz w:val="20"/>
                <w:szCs w:val="20"/>
              </w:rPr>
              <w:t xml:space="preserve">most recognized </w:t>
            </w:r>
            <w:r w:rsidRPr="00EC3796">
              <w:rPr>
                <w:sz w:val="20"/>
                <w:szCs w:val="20"/>
              </w:rPr>
              <w:t xml:space="preserve">words in the world. </w:t>
            </w:r>
            <w:r w:rsidRPr="006F397F">
              <w:rPr>
                <w:color w:val="FF0000"/>
                <w:sz w:val="20"/>
                <w:szCs w:val="20"/>
              </w:rPr>
              <w:t xml:space="preserve">Coca-Cola </w:t>
            </w:r>
            <w:r w:rsidRPr="00EC3796">
              <w:rPr>
                <w:sz w:val="20"/>
                <w:szCs w:val="20"/>
              </w:rPr>
              <w:t xml:space="preserve">is sold in many countries around the world. </w:t>
            </w:r>
            <w:r w:rsidRPr="006F397F">
              <w:rPr>
                <w:color w:val="70AD47" w:themeColor="accent6"/>
                <w:sz w:val="20"/>
                <w:szCs w:val="20"/>
              </w:rPr>
              <w:t xml:space="preserve">The company's </w:t>
            </w:r>
            <w:r w:rsidRPr="00EC3796">
              <w:rPr>
                <w:sz w:val="20"/>
                <w:szCs w:val="20"/>
              </w:rPr>
              <w:t xml:space="preserve">logo is the </w:t>
            </w:r>
            <w:r w:rsidRPr="006F397F">
              <w:rPr>
                <w:color w:val="00B0F0"/>
                <w:sz w:val="20"/>
                <w:szCs w:val="20"/>
              </w:rPr>
              <w:t xml:space="preserve">best-known </w:t>
            </w:r>
            <w:r w:rsidRPr="00EC3796">
              <w:rPr>
                <w:sz w:val="20"/>
                <w:szCs w:val="20"/>
              </w:rPr>
              <w:t xml:space="preserve">logo in the world. More than 10,000 bottles or cans of the </w:t>
            </w:r>
            <w:r w:rsidRPr="006F397F">
              <w:rPr>
                <w:color w:val="FF0000"/>
                <w:sz w:val="20"/>
                <w:szCs w:val="20"/>
              </w:rPr>
              <w:t xml:space="preserve">soft drink </w:t>
            </w:r>
            <w:r w:rsidRPr="00EC3796">
              <w:rPr>
                <w:sz w:val="20"/>
                <w:szCs w:val="20"/>
              </w:rPr>
              <w:t xml:space="preserve">are consumed each second. This </w:t>
            </w:r>
            <w:r w:rsidRPr="006F397F">
              <w:rPr>
                <w:color w:val="70AD47" w:themeColor="accent6"/>
                <w:sz w:val="20"/>
                <w:szCs w:val="20"/>
              </w:rPr>
              <w:t xml:space="preserve">beverage company </w:t>
            </w:r>
            <w:r w:rsidRPr="00EC3796">
              <w:rPr>
                <w:sz w:val="20"/>
                <w:szCs w:val="20"/>
              </w:rPr>
              <w:t>is one of the most valuable brands in the world, worth over $58 billion.</w:t>
            </w:r>
          </w:p>
        </w:tc>
      </w:tr>
    </w:tbl>
    <w:p w:rsidR="00172C9D" w:rsidRPr="00EC3796" w:rsidRDefault="00172C9D" w:rsidP="005631B2">
      <w:pPr>
        <w:spacing w:after="0"/>
        <w:rPr>
          <w:sz w:val="16"/>
          <w:szCs w:val="16"/>
        </w:rPr>
      </w:pPr>
    </w:p>
    <w:p w:rsidR="00980BCE" w:rsidRPr="0054264E" w:rsidRDefault="00980BCE" w:rsidP="005631B2">
      <w:pPr>
        <w:spacing w:after="0"/>
        <w:rPr>
          <w:b/>
        </w:rPr>
      </w:pPr>
      <w:r w:rsidRPr="00EC3796">
        <w:rPr>
          <w:b/>
        </w:rPr>
        <w:t>ANSWERS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8470"/>
      </w:tblGrid>
      <w:tr w:rsidR="00F40BD0" w:rsidRPr="00F40BD0" w:rsidTr="00F40BD0">
        <w:tc>
          <w:tcPr>
            <w:tcW w:w="551" w:type="dxa"/>
          </w:tcPr>
          <w:p w:rsidR="00F40BD0" w:rsidRPr="00F40BD0" w:rsidRDefault="00F40BD0" w:rsidP="00F40BD0">
            <w:pPr>
              <w:pStyle w:val="ListParagraph"/>
              <w:numPr>
                <w:ilvl w:val="0"/>
                <w:numId w:val="4"/>
              </w:numPr>
              <w:ind w:left="473"/>
            </w:pPr>
          </w:p>
        </w:tc>
        <w:tc>
          <w:tcPr>
            <w:tcW w:w="8470" w:type="dxa"/>
          </w:tcPr>
          <w:p w:rsidR="00F40BD0" w:rsidRPr="000E4837" w:rsidRDefault="00F40BD0" w:rsidP="00F40BD0">
            <w:pPr>
              <w:pStyle w:val="ListParagraph"/>
              <w:ind w:left="0"/>
              <w:rPr>
                <w:color w:val="C00000"/>
              </w:rPr>
            </w:pPr>
            <w:r w:rsidRPr="000E4837">
              <w:rPr>
                <w:color w:val="C00000"/>
              </w:rPr>
              <w:t xml:space="preserve">The first set of synonyms related to the company Coca-Cola, for example, </w:t>
            </w:r>
            <w:r w:rsidRPr="000E4837">
              <w:rPr>
                <w:i/>
                <w:color w:val="C00000"/>
              </w:rPr>
              <w:t>Coca-Cola</w:t>
            </w:r>
            <w:r w:rsidRPr="000E4837">
              <w:rPr>
                <w:color w:val="C00000"/>
              </w:rPr>
              <w:t xml:space="preserve"> = </w:t>
            </w:r>
            <w:r w:rsidRPr="000E4837">
              <w:rPr>
                <w:i/>
                <w:color w:val="C00000"/>
              </w:rPr>
              <w:t>the company</w:t>
            </w:r>
            <w:r w:rsidRPr="000E4837">
              <w:rPr>
                <w:color w:val="C00000"/>
              </w:rPr>
              <w:t xml:space="preserve"> = </w:t>
            </w:r>
            <w:r w:rsidRPr="000E4837">
              <w:rPr>
                <w:i/>
                <w:color w:val="C00000"/>
              </w:rPr>
              <w:t>this beverage company</w:t>
            </w:r>
          </w:p>
        </w:tc>
      </w:tr>
      <w:tr w:rsidR="00F40BD0" w:rsidRPr="00F40BD0" w:rsidTr="00F40BD0">
        <w:tc>
          <w:tcPr>
            <w:tcW w:w="551" w:type="dxa"/>
          </w:tcPr>
          <w:p w:rsidR="00F40BD0" w:rsidRPr="00F40BD0" w:rsidRDefault="00F40BD0" w:rsidP="00F40BD0">
            <w:pPr>
              <w:pStyle w:val="ListParagraph"/>
              <w:numPr>
                <w:ilvl w:val="0"/>
                <w:numId w:val="4"/>
              </w:numPr>
              <w:ind w:left="473"/>
            </w:pPr>
          </w:p>
        </w:tc>
        <w:tc>
          <w:tcPr>
            <w:tcW w:w="8470" w:type="dxa"/>
          </w:tcPr>
          <w:p w:rsidR="00F40BD0" w:rsidRPr="000E4837" w:rsidRDefault="00F40BD0" w:rsidP="00F40BD0">
            <w:pPr>
              <w:pStyle w:val="ListParagraph"/>
              <w:ind w:left="0"/>
              <w:rPr>
                <w:color w:val="C00000"/>
              </w:rPr>
            </w:pPr>
            <w:r w:rsidRPr="000E4837">
              <w:rPr>
                <w:color w:val="C00000"/>
              </w:rPr>
              <w:t xml:space="preserve">The second set has the meaning of </w:t>
            </w:r>
            <w:r w:rsidRPr="000E4837">
              <w:rPr>
                <w:i/>
                <w:color w:val="C00000"/>
              </w:rPr>
              <w:t>well known</w:t>
            </w:r>
            <w:r w:rsidRPr="000E4837">
              <w:rPr>
                <w:color w:val="C00000"/>
              </w:rPr>
              <w:t xml:space="preserve">: </w:t>
            </w:r>
            <w:r w:rsidRPr="000E4837">
              <w:rPr>
                <w:i/>
                <w:color w:val="C00000"/>
              </w:rPr>
              <w:t>most recognized</w:t>
            </w:r>
            <w:r w:rsidRPr="000E4837">
              <w:rPr>
                <w:color w:val="C00000"/>
              </w:rPr>
              <w:t xml:space="preserve"> = </w:t>
            </w:r>
            <w:r w:rsidRPr="000E4837">
              <w:rPr>
                <w:i/>
                <w:color w:val="C00000"/>
              </w:rPr>
              <w:t>best known</w:t>
            </w:r>
          </w:p>
        </w:tc>
      </w:tr>
      <w:tr w:rsidR="00F40BD0" w:rsidRPr="00F40BD0" w:rsidTr="00F40BD0">
        <w:tc>
          <w:tcPr>
            <w:tcW w:w="551" w:type="dxa"/>
          </w:tcPr>
          <w:p w:rsidR="00F40BD0" w:rsidRPr="00F40BD0" w:rsidRDefault="00F40BD0" w:rsidP="00F40BD0">
            <w:pPr>
              <w:pStyle w:val="ListParagraph"/>
              <w:numPr>
                <w:ilvl w:val="0"/>
                <w:numId w:val="4"/>
              </w:numPr>
              <w:ind w:left="473"/>
            </w:pPr>
          </w:p>
        </w:tc>
        <w:tc>
          <w:tcPr>
            <w:tcW w:w="8470" w:type="dxa"/>
          </w:tcPr>
          <w:p w:rsidR="00F40BD0" w:rsidRPr="000E4837" w:rsidRDefault="00F40BD0" w:rsidP="00F40BD0">
            <w:pPr>
              <w:pStyle w:val="ListParagraph"/>
              <w:ind w:left="0"/>
              <w:rPr>
                <w:color w:val="C00000"/>
              </w:rPr>
            </w:pPr>
            <w:r w:rsidRPr="000E4837">
              <w:rPr>
                <w:color w:val="C00000"/>
              </w:rPr>
              <w:t xml:space="preserve">The third set refers to the beverage Coca-Cola, for example, </w:t>
            </w:r>
            <w:r w:rsidRPr="000E4837">
              <w:rPr>
                <w:i/>
                <w:color w:val="C00000"/>
              </w:rPr>
              <w:t>Coke</w:t>
            </w:r>
            <w:r w:rsidRPr="000E4837">
              <w:rPr>
                <w:color w:val="C00000"/>
              </w:rPr>
              <w:t xml:space="preserve"> = </w:t>
            </w:r>
            <w:r w:rsidRPr="000E4837">
              <w:rPr>
                <w:i/>
                <w:color w:val="C00000"/>
              </w:rPr>
              <w:t>Coca-Cola</w:t>
            </w:r>
            <w:r w:rsidRPr="000E4837">
              <w:rPr>
                <w:color w:val="C00000"/>
              </w:rPr>
              <w:t xml:space="preserve"> = </w:t>
            </w:r>
            <w:r w:rsidRPr="000E4837">
              <w:rPr>
                <w:i/>
                <w:color w:val="C00000"/>
              </w:rPr>
              <w:t>soft drink</w:t>
            </w:r>
          </w:p>
        </w:tc>
      </w:tr>
    </w:tbl>
    <w:p w:rsidR="002768E2" w:rsidRPr="00F40BD0" w:rsidRDefault="002768E2" w:rsidP="002768E2">
      <w:pPr>
        <w:spacing w:after="0"/>
      </w:pPr>
    </w:p>
    <w:p w:rsidR="002768E2" w:rsidRPr="00F40BD0" w:rsidRDefault="002768E2" w:rsidP="002768E2">
      <w:pPr>
        <w:spacing w:after="0"/>
        <w:rPr>
          <w:b/>
          <w:color w:val="00B050"/>
        </w:rPr>
      </w:pPr>
      <w:r w:rsidRPr="00F40BD0">
        <w:rPr>
          <w:b/>
          <w:color w:val="00B050"/>
        </w:rPr>
        <w:t>Exercise</w:t>
      </w:r>
    </w:p>
    <w:p w:rsidR="002768E2" w:rsidRPr="00F40BD0" w:rsidRDefault="002768E2" w:rsidP="002768E2">
      <w:pPr>
        <w:spacing w:after="0"/>
        <w:rPr>
          <w:color w:val="00B050"/>
        </w:rPr>
      </w:pPr>
      <w:r w:rsidRPr="00F40BD0">
        <w:rPr>
          <w:color w:val="00B050"/>
        </w:rPr>
        <w:t>Match the terms on the left with the correct explanation on the right.</w:t>
      </w:r>
      <w:bookmarkStart w:id="0" w:name="_GoBack"/>
      <w:bookmarkEnd w:id="0"/>
    </w:p>
    <w:p w:rsidR="002768E2" w:rsidRPr="00F40BD0" w:rsidRDefault="0024232A" w:rsidP="002768E2">
      <w:pPr>
        <w:spacing w:after="0"/>
        <w:rPr>
          <w:color w:val="00B050"/>
          <w:sz w:val="16"/>
          <w:szCs w:val="16"/>
        </w:rPr>
      </w:pPr>
      <w:r>
        <w:rPr>
          <w:color w:val="00B050"/>
          <w:sz w:val="16"/>
          <w:szCs w:val="16"/>
        </w:rPr>
        <w:tab/>
      </w:r>
      <w:r>
        <w:rPr>
          <w:color w:val="00B050"/>
          <w:sz w:val="16"/>
          <w:szCs w:val="16"/>
        </w:rPr>
        <w:tab/>
      </w:r>
      <w:r>
        <w:rPr>
          <w:color w:val="00B050"/>
          <w:sz w:val="16"/>
          <w:szCs w:val="16"/>
        </w:rPr>
        <w:tab/>
      </w:r>
      <w:r>
        <w:rPr>
          <w:color w:val="00B050"/>
          <w:sz w:val="16"/>
          <w:szCs w:val="16"/>
        </w:rPr>
        <w:tab/>
      </w:r>
      <w:r w:rsidRPr="0024232A">
        <w:rPr>
          <w:color w:val="C00000"/>
          <w:sz w:val="16"/>
          <w:szCs w:val="16"/>
        </w:rPr>
        <w:t xml:space="preserve">       answers</w:t>
      </w:r>
    </w:p>
    <w:tbl>
      <w:tblPr>
        <w:tblStyle w:val="TableGrid"/>
        <w:tblW w:w="9336" w:type="dxa"/>
        <w:tblLook w:val="04A0" w:firstRow="1" w:lastRow="0" w:firstColumn="1" w:lastColumn="0" w:noHBand="0" w:noVBand="1"/>
      </w:tblPr>
      <w:tblGrid>
        <w:gridCol w:w="703"/>
        <w:gridCol w:w="415"/>
        <w:gridCol w:w="1952"/>
        <w:gridCol w:w="951"/>
        <w:gridCol w:w="415"/>
        <w:gridCol w:w="4900"/>
      </w:tblGrid>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paragraph</w:t>
            </w:r>
            <w:r>
              <w:rPr>
                <w:color w:val="00B050"/>
              </w:rPr>
              <w:t xml:space="preserve"> </w:t>
            </w:r>
          </w:p>
        </w:tc>
        <w:tc>
          <w:tcPr>
            <w:tcW w:w="951" w:type="dxa"/>
          </w:tcPr>
          <w:p w:rsidR="0024232A" w:rsidRPr="0024232A" w:rsidRDefault="0024232A" w:rsidP="002768E2">
            <w:pPr>
              <w:rPr>
                <w:color w:val="C00000"/>
              </w:rPr>
            </w:pPr>
            <w:r w:rsidRPr="0024232A">
              <w:rPr>
                <w:color w:val="C00000"/>
              </w:rPr>
              <w:t>d</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certain words, phrases or techniques that are sued to show the relationship between ideas</w:t>
            </w:r>
          </w:p>
        </w:tc>
      </w:tr>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topics sentence</w:t>
            </w:r>
          </w:p>
        </w:tc>
        <w:tc>
          <w:tcPr>
            <w:tcW w:w="951" w:type="dxa"/>
          </w:tcPr>
          <w:p w:rsidR="0024232A" w:rsidRPr="0024232A" w:rsidRDefault="0024232A" w:rsidP="002768E2">
            <w:pPr>
              <w:rPr>
                <w:color w:val="C00000"/>
              </w:rPr>
            </w:pPr>
            <w:r w:rsidRPr="0024232A">
              <w:rPr>
                <w:color w:val="C00000"/>
              </w:rPr>
              <w:t>f</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the subject of a paragraph</w:t>
            </w:r>
          </w:p>
        </w:tc>
      </w:tr>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topic</w:t>
            </w:r>
          </w:p>
        </w:tc>
        <w:tc>
          <w:tcPr>
            <w:tcW w:w="951" w:type="dxa"/>
          </w:tcPr>
          <w:p w:rsidR="0024232A" w:rsidRPr="0024232A" w:rsidRDefault="0024232A" w:rsidP="002768E2">
            <w:pPr>
              <w:rPr>
                <w:color w:val="C00000"/>
              </w:rPr>
            </w:pPr>
            <w:r w:rsidRPr="0024232A">
              <w:rPr>
                <w:color w:val="C00000"/>
              </w:rPr>
              <w:t>b</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a word that is used in place of a noun or an idea</w:t>
            </w:r>
          </w:p>
        </w:tc>
      </w:tr>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focus</w:t>
            </w:r>
          </w:p>
        </w:tc>
        <w:tc>
          <w:tcPr>
            <w:tcW w:w="951" w:type="dxa"/>
          </w:tcPr>
          <w:p w:rsidR="0024232A" w:rsidRPr="0024232A" w:rsidRDefault="0024232A" w:rsidP="002768E2">
            <w:pPr>
              <w:rPr>
                <w:color w:val="C00000"/>
              </w:rPr>
            </w:pPr>
            <w:r w:rsidRPr="0024232A">
              <w:rPr>
                <w:color w:val="C00000"/>
              </w:rPr>
              <w:t>i</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a section of writing about one main idea</w:t>
            </w:r>
          </w:p>
        </w:tc>
      </w:tr>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supporting details</w:t>
            </w:r>
          </w:p>
        </w:tc>
        <w:tc>
          <w:tcPr>
            <w:tcW w:w="951" w:type="dxa"/>
          </w:tcPr>
          <w:p w:rsidR="0024232A" w:rsidRPr="0024232A" w:rsidRDefault="0024232A" w:rsidP="002768E2">
            <w:pPr>
              <w:rPr>
                <w:color w:val="C00000"/>
              </w:rPr>
            </w:pPr>
            <w:r w:rsidRPr="0024232A">
              <w:rPr>
                <w:color w:val="C00000"/>
              </w:rPr>
              <w:t>g</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important words and their synonyms used throughout a paragraph</w:t>
            </w:r>
          </w:p>
        </w:tc>
      </w:tr>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cohesive devices</w:t>
            </w:r>
          </w:p>
        </w:tc>
        <w:tc>
          <w:tcPr>
            <w:tcW w:w="951" w:type="dxa"/>
          </w:tcPr>
          <w:p w:rsidR="0024232A" w:rsidRPr="0024232A" w:rsidRDefault="0024232A" w:rsidP="002768E2">
            <w:pPr>
              <w:rPr>
                <w:color w:val="C00000"/>
              </w:rPr>
            </w:pPr>
            <w:r w:rsidRPr="0024232A">
              <w:rPr>
                <w:color w:val="C00000"/>
              </w:rPr>
              <w:t>a</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a sentence that announces the main idea of your paragraph details that give more specific information about the ideas you are focusing on</w:t>
            </w:r>
          </w:p>
        </w:tc>
      </w:tr>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transition signal</w:t>
            </w:r>
          </w:p>
        </w:tc>
        <w:tc>
          <w:tcPr>
            <w:tcW w:w="951" w:type="dxa"/>
          </w:tcPr>
          <w:p w:rsidR="0024232A" w:rsidRPr="0024232A" w:rsidRDefault="0024232A" w:rsidP="002768E2">
            <w:pPr>
              <w:rPr>
                <w:color w:val="C00000"/>
              </w:rPr>
            </w:pPr>
            <w:r w:rsidRPr="0024232A">
              <w:rPr>
                <w:color w:val="C00000"/>
              </w:rPr>
              <w:t>h</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details that give more specific information about the ideas you are focusing on</w:t>
            </w:r>
          </w:p>
        </w:tc>
      </w:tr>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pronoun</w:t>
            </w:r>
          </w:p>
        </w:tc>
        <w:tc>
          <w:tcPr>
            <w:tcW w:w="951" w:type="dxa"/>
          </w:tcPr>
          <w:p w:rsidR="0024232A" w:rsidRPr="0024232A" w:rsidRDefault="0024232A" w:rsidP="002768E2">
            <w:pPr>
              <w:rPr>
                <w:color w:val="C00000"/>
              </w:rPr>
            </w:pPr>
            <w:r w:rsidRPr="0024232A">
              <w:rPr>
                <w:color w:val="C00000"/>
              </w:rPr>
              <w:t>c</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a word or phrase that links ideas together and shows the relationship between them</w:t>
            </w:r>
          </w:p>
        </w:tc>
      </w:tr>
      <w:tr w:rsidR="0024232A" w:rsidRPr="00F40BD0" w:rsidTr="0024232A">
        <w:trPr>
          <w:trHeight w:val="113"/>
        </w:trPr>
        <w:tc>
          <w:tcPr>
            <w:tcW w:w="703" w:type="dxa"/>
          </w:tcPr>
          <w:p w:rsidR="0024232A" w:rsidRPr="00F40BD0" w:rsidRDefault="0024232A" w:rsidP="002768E2">
            <w:pPr>
              <w:rPr>
                <w:color w:val="00B050"/>
              </w:rPr>
            </w:pPr>
            <w:r w:rsidRPr="00F40BD0">
              <w:rPr>
                <w:color w:val="00B050"/>
              </w:rPr>
              <w:t>____</w:t>
            </w:r>
          </w:p>
        </w:tc>
        <w:tc>
          <w:tcPr>
            <w:tcW w:w="415" w:type="dxa"/>
          </w:tcPr>
          <w:p w:rsidR="0024232A" w:rsidRPr="00F40BD0" w:rsidRDefault="0024232A" w:rsidP="002768E2">
            <w:pPr>
              <w:pStyle w:val="ListParagraph"/>
              <w:numPr>
                <w:ilvl w:val="0"/>
                <w:numId w:val="6"/>
              </w:numPr>
              <w:ind w:left="360"/>
              <w:rPr>
                <w:color w:val="00B050"/>
              </w:rPr>
            </w:pPr>
          </w:p>
        </w:tc>
        <w:tc>
          <w:tcPr>
            <w:tcW w:w="1952" w:type="dxa"/>
          </w:tcPr>
          <w:p w:rsidR="0024232A" w:rsidRPr="00F40BD0" w:rsidRDefault="0024232A" w:rsidP="002768E2">
            <w:pPr>
              <w:rPr>
                <w:color w:val="00B050"/>
              </w:rPr>
            </w:pPr>
            <w:r w:rsidRPr="00F40BD0">
              <w:rPr>
                <w:color w:val="00B050"/>
              </w:rPr>
              <w:t>repeated key terms</w:t>
            </w:r>
          </w:p>
        </w:tc>
        <w:tc>
          <w:tcPr>
            <w:tcW w:w="951" w:type="dxa"/>
          </w:tcPr>
          <w:p w:rsidR="0024232A" w:rsidRPr="0024232A" w:rsidRDefault="0024232A" w:rsidP="002768E2">
            <w:pPr>
              <w:rPr>
                <w:color w:val="C00000"/>
              </w:rPr>
            </w:pPr>
            <w:r w:rsidRPr="0024232A">
              <w:rPr>
                <w:color w:val="C00000"/>
              </w:rPr>
              <w:t>e</w:t>
            </w:r>
          </w:p>
        </w:tc>
        <w:tc>
          <w:tcPr>
            <w:tcW w:w="415" w:type="dxa"/>
          </w:tcPr>
          <w:p w:rsidR="0024232A" w:rsidRPr="00F40BD0" w:rsidRDefault="0024232A" w:rsidP="002768E2">
            <w:pPr>
              <w:pStyle w:val="ListParagraph"/>
              <w:numPr>
                <w:ilvl w:val="0"/>
                <w:numId w:val="7"/>
              </w:numPr>
              <w:ind w:left="417"/>
              <w:rPr>
                <w:color w:val="00B050"/>
              </w:rPr>
            </w:pPr>
          </w:p>
        </w:tc>
        <w:tc>
          <w:tcPr>
            <w:tcW w:w="4900" w:type="dxa"/>
          </w:tcPr>
          <w:p w:rsidR="0024232A" w:rsidRPr="00F40BD0" w:rsidRDefault="0024232A" w:rsidP="002768E2">
            <w:pPr>
              <w:rPr>
                <w:color w:val="00B050"/>
              </w:rPr>
            </w:pPr>
            <w:r w:rsidRPr="00F40BD0">
              <w:rPr>
                <w:color w:val="00B050"/>
              </w:rPr>
              <w:t>what the write will say about the topic of a paragraph</w:t>
            </w:r>
          </w:p>
        </w:tc>
      </w:tr>
    </w:tbl>
    <w:p w:rsidR="002768E2" w:rsidRDefault="002768E2" w:rsidP="002768E2">
      <w:pPr>
        <w:spacing w:after="0"/>
      </w:pPr>
    </w:p>
    <w:p w:rsidR="00EC3796" w:rsidRDefault="0054264E" w:rsidP="002768E2">
      <w:pPr>
        <w:spacing w:after="0"/>
      </w:pPr>
      <w:r>
        <w:t xml:space="preserve">Adapted from </w:t>
      </w:r>
      <w:r w:rsidRPr="0054264E">
        <w:rPr>
          <w:i/>
        </w:rPr>
        <w:t>University Success – Writing – Intermediate to High-Intermediate, Pearson</w:t>
      </w:r>
    </w:p>
    <w:p w:rsidR="00EC3796" w:rsidRPr="0054264E" w:rsidRDefault="00EC3796" w:rsidP="002768E2">
      <w:pPr>
        <w:spacing w:after="0"/>
        <w:rPr>
          <w:color w:val="A6A6A6" w:themeColor="background1" w:themeShade="A6"/>
          <w:sz w:val="18"/>
          <w:szCs w:val="18"/>
        </w:rPr>
      </w:pPr>
      <w:r w:rsidRPr="0054264E">
        <w:rPr>
          <w:color w:val="A6A6A6" w:themeColor="background1" w:themeShade="A6"/>
          <w:sz w:val="18"/>
          <w:szCs w:val="18"/>
        </w:rPr>
        <w:t xml:space="preserve">M. Pötzinger </w:t>
      </w:r>
    </w:p>
    <w:p w:rsidR="00EC3796" w:rsidRPr="0054264E" w:rsidRDefault="00EC3796" w:rsidP="0054264E">
      <w:pPr>
        <w:spacing w:after="0"/>
        <w:jc w:val="right"/>
        <w:rPr>
          <w:color w:val="A6A6A6" w:themeColor="background1" w:themeShade="A6"/>
          <w:sz w:val="18"/>
          <w:szCs w:val="18"/>
        </w:rPr>
      </w:pPr>
      <w:r w:rsidRPr="0054264E">
        <w:rPr>
          <w:color w:val="A6A6A6" w:themeColor="background1" w:themeShade="A6"/>
          <w:sz w:val="18"/>
          <w:szCs w:val="18"/>
        </w:rPr>
        <w:t>The Paragraph_universitysuccess.docx</w:t>
      </w:r>
    </w:p>
    <w:sectPr w:rsidR="00EC3796" w:rsidRPr="0054264E" w:rsidSect="00790C91">
      <w:pgSz w:w="11906" w:h="16838"/>
      <w:pgMar w:top="1021" w:right="1021" w:bottom="102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066D3"/>
    <w:multiLevelType w:val="hybridMultilevel"/>
    <w:tmpl w:val="DA081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DC6D2A"/>
    <w:multiLevelType w:val="hybridMultilevel"/>
    <w:tmpl w:val="57A265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C44C28"/>
    <w:multiLevelType w:val="hybridMultilevel"/>
    <w:tmpl w:val="D28A9A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784C5C"/>
    <w:multiLevelType w:val="hybridMultilevel"/>
    <w:tmpl w:val="4BE2A51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874E2C"/>
    <w:multiLevelType w:val="hybridMultilevel"/>
    <w:tmpl w:val="7CF068B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BD33BA9"/>
    <w:multiLevelType w:val="hybridMultilevel"/>
    <w:tmpl w:val="EC2842E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E5C6AB5"/>
    <w:multiLevelType w:val="hybridMultilevel"/>
    <w:tmpl w:val="CD1C2B8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91"/>
    <w:rsid w:val="000E4837"/>
    <w:rsid w:val="001225C8"/>
    <w:rsid w:val="00172C9D"/>
    <w:rsid w:val="0024232A"/>
    <w:rsid w:val="002768E2"/>
    <w:rsid w:val="003C5F41"/>
    <w:rsid w:val="0054264E"/>
    <w:rsid w:val="005631B2"/>
    <w:rsid w:val="005938D5"/>
    <w:rsid w:val="006F397F"/>
    <w:rsid w:val="007060AE"/>
    <w:rsid w:val="00790C91"/>
    <w:rsid w:val="00980BCE"/>
    <w:rsid w:val="00BA1B28"/>
    <w:rsid w:val="00EC3796"/>
    <w:rsid w:val="00F40B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05D1"/>
  <w15:chartTrackingRefBased/>
  <w15:docId w15:val="{929A3785-0379-4664-A015-55A2EA0D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Technische Hochschule Rosenheim</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Pötzinger, Megan</dc:creator>
  <cp:keywords/>
  <dc:description/>
  <cp:lastModifiedBy>Pötzinger, Megan</cp:lastModifiedBy>
  <cp:revision>2</cp:revision>
  <dcterms:created xsi:type="dcterms:W3CDTF">2022-04-08T12:46:00Z</dcterms:created>
  <dcterms:modified xsi:type="dcterms:W3CDTF">2022-04-08T12:46:00Z</dcterms:modified>
</cp:coreProperties>
</file>