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widowControl/>
        <w:spacing w:line="360" w:lineRule="auto" w:before="120" w:after="160"/>
        <w:jc w:val="center"/>
      </w:pPr>
      <w:r>
        <w:rPr>
          <w:rFonts w:ascii="Times New Roman" w:hAnsi="Times New Roman" w:cs="Times New Roman" w:eastAsia="Times New Roman"/>
          <w:b/>
          <w:color w:val="000000"/>
          <w:sz w:val="24"/>
          <w:szCs w:val="24"/>
        </w:rPr>
        <w:t>Inventora Sistem Enterprise Resource Planning</w:t>
        <w:br/>
        <w:t>dan Pengadaan</w:t>
      </w:r>
    </w:p>
    <w:p>
      <w:pPr>
        <w:keepNext w:val="0"/>
        <w:widowControl/>
        <w:spacing w:line="360" w:lineRule="auto" w:after="120"/>
        <w:jc w:val="center"/>
      </w:pPr>
      <w:r>
        <w:rPr>
          <w:rFonts w:ascii="Times New Roman" w:hAnsi="Times New Roman" w:cs="Times New Roman" w:eastAsia="Times New Roman"/>
          <w:b/>
          <w:color w:val="000000"/>
          <w:sz w:val="24"/>
          <w:szCs w:val="24"/>
        </w:rPr>
        <w:t>TUGAS KELOMPOK BASIS DATA</w:t>
      </w:r>
    </w:p>
    <w:p>
      <w:pPr>
        <w:keepNext w:val="0"/>
        <w:widowControl/>
        <w:spacing w:line="360" w:lineRule="auto" w:after="240"/>
        <w:jc w:val="center"/>
      </w:pPr>
      <w:r>
        <w:rPr>
          <w:rFonts w:ascii="Times New Roman" w:hAnsi="Times New Roman" w:cs="Times New Roman" w:eastAsia="Times New Roman"/>
          <w:b/>
          <w:color w:val="000000"/>
          <w:sz w:val="24"/>
          <w:szCs w:val="24"/>
        </w:rPr>
        <w:t>Perancangan dan Implementasi Basis Data</w:t>
        <w:br/>
        <w:t>Firebase Cloud Firestore</w:t>
      </w:r>
    </w:p>
    <w:p w14:paraId="413DEB1D" w14:textId="77777777" w:rsidR="008E2779" w:rsidRDefault="007C0778">
      <w:pPr>
        <w:spacing w:after="3480" w:line="360" w:lineRule="auto" w:before="0"/>
        <w:jc w:val="center"/>
      </w:pPr>
      <w:r>
        <w:rPr>
          <w:rFonts w:ascii="Times New Roman" w:hAnsi="Times New Roman" w:cs="Times New Roman" w:eastAsia="Times New Roman"/>
          <w:b/>
          <w:bCs/>
          <w:noProof/>
          <w:color w:val="000000"/>
          <w:sz w:val="24"/>
          <w:szCs w:val="24"/>
        </w:rPr>
        <w:drawing>
          <wp:anchor distT="0" distB="0" distL="114300" distR="114300" simplePos="0" relativeHeight="251659264" behindDoc="1" locked="0" layoutInCell="1" allowOverlap="1" wp14:anchorId="791FE24E" wp14:editId="4B82DE4D">
            <wp:simplePos x="0" y="0"/>
            <wp:positionH relativeFrom="page">
              <wp:align>center</wp:align>
            </wp:positionH>
            <wp:positionV relativeFrom="paragraph">
              <wp:posOffset>144780</wp:posOffset>
            </wp:positionV>
            <wp:extent cx="1973580" cy="2443024"/>
            <wp:effectExtent l="0" t="0" r="0" b="0"/>
            <wp:wrapNone/>
            <wp:docPr id="11120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488" t="8755" r="15152" b="5387"/>
                    <a:stretch>
                      <a:fillRect/>
                    </a:stretch>
                  </pic:blipFill>
                  <pic:spPr bwMode="auto">
                    <a:xfrm>
                      <a:off x="0" y="0"/>
                      <a:ext cx="1973580" cy="24430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color w:val="000000"/>
          <w:sz w:val="24"/>
          <w:szCs w:val="24"/>
        </w:rPr>
        <w:br/>
      </w:r>
      <w:r>
        <w:rPr>
          <w:rFonts w:ascii="Times New Roman" w:hAnsi="Times New Roman" w:cs="Times New Roman" w:eastAsia="Times New Roman"/>
          <w:color w:val="000000"/>
          <w:sz w:val="24"/>
          <w:szCs w:val="24"/>
        </w:rPr>
        <w:br/>
      </w:r>
    </w:p>
    <w:p>
      <w:pPr>
        <w:keepNext w:val="0"/>
        <w:widowControl/>
        <w:spacing w:line="360" w:lineRule="auto" w:after="120"/>
        <w:jc w:val="center"/>
      </w:pPr>
      <w:r>
        <w:rPr>
          <w:rFonts w:ascii="Times New Roman" w:hAnsi="Times New Roman" w:cs="Times New Roman" w:eastAsia="Times New Roman"/>
          <w:b/>
          <w:color w:val="000000"/>
          <w:sz w:val="24"/>
          <w:szCs w:val="24"/>
        </w:rPr>
        <w:t>Anggota Kelompok</w:t>
      </w:r>
    </w:p>
    <w:p>
      <w:pPr>
        <w:keepNext w:val="0"/>
        <w:widowControl/>
        <w:spacing w:line="360" w:lineRule="auto" w:after="0"/>
        <w:ind w:left="1814"/>
        <w:jc w:val="left"/>
      </w:pPr>
      <w:r>
        <w:rPr>
          <w:rFonts w:ascii="Times New Roman" w:hAnsi="Times New Roman" w:cs="Times New Roman" w:eastAsia="Times New Roman"/>
          <w:b/>
          <w:color w:val="000000"/>
          <w:sz w:val="24"/>
          <w:szCs w:val="24"/>
        </w:rPr>
        <w:t>1.  Ichya Ulumiddiin (103112400076)</w:t>
      </w:r>
    </w:p>
    <w:p>
      <w:pPr>
        <w:keepNext w:val="0"/>
        <w:widowControl/>
        <w:spacing w:line="360" w:lineRule="auto" w:after="0"/>
        <w:ind w:left="1814"/>
        <w:jc w:val="left"/>
      </w:pPr>
      <w:r>
        <w:rPr>
          <w:rFonts w:ascii="Times New Roman" w:hAnsi="Times New Roman" w:cs="Times New Roman" w:eastAsia="Times New Roman"/>
          <w:b/>
          <w:color w:val="000000"/>
          <w:sz w:val="24"/>
          <w:szCs w:val="24"/>
        </w:rPr>
        <w:t>2.  M. Zaky Mubarok (103112400073)</w:t>
      </w:r>
    </w:p>
    <w:p>
      <w:pPr>
        <w:keepNext w:val="0"/>
        <w:widowControl/>
        <w:spacing w:line="360" w:lineRule="auto" w:after="0"/>
        <w:ind w:left="1814"/>
        <w:jc w:val="left"/>
      </w:pPr>
      <w:r>
        <w:rPr>
          <w:rFonts w:ascii="Times New Roman" w:hAnsi="Times New Roman" w:cs="Times New Roman" w:eastAsia="Times New Roman"/>
          <w:b/>
          <w:color w:val="000000"/>
          <w:sz w:val="24"/>
          <w:szCs w:val="24"/>
        </w:rPr>
        <w:t>3.  Lutfi Shidqi Mardian (103112400077)</w:t>
      </w:r>
    </w:p>
    <w:p>
      <w:pPr>
        <w:keepNext w:val="0"/>
        <w:widowControl/>
        <w:spacing w:line="360" w:lineRule="auto" w:after="0"/>
        <w:ind w:left="1814"/>
        <w:jc w:val="left"/>
      </w:pPr>
      <w:r>
        <w:rPr>
          <w:rFonts w:ascii="Times New Roman" w:hAnsi="Times New Roman" w:cs="Times New Roman" w:eastAsia="Times New Roman"/>
          <w:b/>
          <w:color w:val="000000"/>
          <w:sz w:val="24"/>
          <w:szCs w:val="24"/>
        </w:rPr>
        <w:t>4.  Daffa Tsaqifna Fauztsany (103112400032)</w:t>
      </w:r>
    </w:p>
    <w:p>
      <w:pPr>
        <w:keepNext w:val="0"/>
        <w:widowControl/>
        <w:spacing w:line="360" w:lineRule="auto" w:after="0"/>
        <w:ind w:left="1814"/>
        <w:jc w:val="left"/>
      </w:pPr>
      <w:r>
        <w:rPr>
          <w:rFonts w:ascii="Times New Roman" w:hAnsi="Times New Roman" w:cs="Times New Roman" w:eastAsia="Times New Roman"/>
          <w:b/>
          <w:color w:val="000000"/>
          <w:sz w:val="24"/>
          <w:szCs w:val="24"/>
        </w:rPr>
        <w:t>5.  Rizky Iffat Venardi (2311102301)</w:t>
      </w:r>
    </w:p>
    <w:p>
      <w:pPr>
        <w:keepNext w:val="0"/>
        <w:widowControl/>
        <w:spacing w:line="360" w:lineRule="auto" w:before="1100" w:after="120"/>
        <w:jc w:val="center"/>
      </w:pPr>
      <w:r>
        <w:rPr>
          <w:rFonts w:ascii="Times New Roman" w:hAnsi="Times New Roman" w:cs="Times New Roman" w:eastAsia="Times New Roman"/>
          <w:b/>
          <w:color w:val="000000"/>
          <w:sz w:val="24"/>
          <w:szCs w:val="24"/>
        </w:rPr>
        <w:t>FAKULTAS INFORMATIKA</w:t>
      </w:r>
    </w:p>
    <w:p>
      <w:pPr>
        <w:keepNext w:val="0"/>
        <w:widowControl/>
        <w:spacing w:line="360" w:lineRule="auto" w:after="120"/>
        <w:jc w:val="center"/>
      </w:pPr>
      <w:r>
        <w:rPr>
          <w:rFonts w:ascii="Times New Roman" w:hAnsi="Times New Roman" w:cs="Times New Roman" w:eastAsia="Times New Roman"/>
          <w:b/>
          <w:color w:val="000000"/>
          <w:sz w:val="24"/>
          <w:szCs w:val="24"/>
        </w:rPr>
        <w:t>TELKOM UNIVERSITY PURWOKERTO</w:t>
      </w:r>
    </w:p>
    <w:p>
      <w:pPr>
        <w:keepNext w:val="0"/>
        <w:widowControl/>
        <w:spacing w:line="360" w:lineRule="auto" w:after="0"/>
        <w:jc w:val="center"/>
      </w:pPr>
      <w:r>
        <w:rPr>
          <w:rFonts w:ascii="Times New Roman" w:hAnsi="Times New Roman" w:cs="Times New Roman" w:eastAsia="Times New Roman"/>
          <w:b/>
          <w:color w:val="000000"/>
          <w:sz w:val="24"/>
          <w:szCs w:val="24"/>
        </w:rPr>
        <w:t>2026</w:t>
      </w:r>
    </w:p>
    <w:p>
      <w:pPr>
        <w:pStyle w:val="Heading1"/>
        <w:keepNext/>
        <w:pageBreakBefore/>
        <w:widowControl/>
        <w:spacing w:line="360" w:lineRule="auto"/>
        <w:jc w:val="left"/>
      </w:pPr>
      <w:r>
        <w:rPr>
          <w:rFonts w:ascii="Times New Roman" w:hAnsi="Times New Roman" w:cs="Times New Roman" w:eastAsia="Times New Roman"/>
          <w:b/>
          <w:color w:val="000000"/>
          <w:sz w:val="24"/>
          <w:szCs w:val="24"/>
        </w:rPr>
        <w:t>Daftar isi</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1. Pendahuluan</w:t>
        <w:tab/>
        <w:t>3</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2. Arsitektur Firebase Inventora</w:t>
        <w:tab/>
        <w:t>4</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3. Modul dan penyimpanan aktual</w:t>
        <w:tab/>
        <w:t>5</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4. Struktur koleksi dan dokumen</w:t>
        <w:tab/>
        <w:t>6</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5. Lima dokumen contoh</w:t>
        <w:tab/>
        <w:t>9</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6. Operasi Firebase SDK dan alur PO</w:t>
        <w:tab/>
        <w:t>13</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7. Keamanan dan integritas data</w:t>
        <w:tab/>
        <w:t>16</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8. Hasil pengujian dan kesesuaian proyek</w:t>
        <w:tab/>
        <w:t>20</w:t>
      </w:r>
    </w:p>
    <w:p>
      <w:pPr>
        <w:keepNext w:val="0"/>
        <w:widowControl/>
        <w:tabs>
          <w:tab w:pos="9468" w:val="right" w:leader="dot"/>
        </w:tabs>
        <w:spacing w:line="360" w:lineRule="auto" w:after="120"/>
        <w:jc w:val="left"/>
      </w:pPr>
      <w:r>
        <w:rPr>
          <w:rFonts w:ascii="Times New Roman" w:hAnsi="Times New Roman" w:cs="Times New Roman" w:eastAsia="Times New Roman"/>
          <w:b w:val="0"/>
          <w:color w:val="000000"/>
          <w:sz w:val="24"/>
          <w:szCs w:val="24"/>
        </w:rPr>
        <w:t>Lampiran A. Eksekusi dan sumber proyek</w:t>
        <w:tab/>
        <w:t>22</w:t>
      </w:r>
    </w:p>
    <w:p>
      <w:pPr>
        <w:pStyle w:val="Heading1"/>
        <w:keepNext/>
        <w:pageBreakBefore/>
        <w:widowControl/>
        <w:spacing w:line="360" w:lineRule="auto"/>
        <w:jc w:val="left"/>
      </w:pPr>
      <w:bookmarkStart w:id="100" w:name="bab1"/>
      <w:r>
        <w:rPr>
          <w:rFonts w:ascii="Times New Roman" w:hAnsi="Times New Roman" w:cs="Times New Roman" w:eastAsia="Times New Roman"/>
          <w:b/>
          <w:color w:val="000000"/>
          <w:sz w:val="24"/>
          <w:szCs w:val="24"/>
        </w:rPr>
        <w:t>1. Pendahuluan</w:t>
      </w:r>
      <w:bookmarkEnd w:id="100"/>
    </w:p>
    <w:p>
      <w:pPr>
        <w:keepNext w:val="0"/>
        <w:widowControl/>
        <w:spacing w:line="360" w:lineRule="auto"/>
      </w:pPr>
      <w:r>
        <w:rPr>
          <w:rFonts w:ascii="Times New Roman" w:hAnsi="Times New Roman" w:cs="Times New Roman" w:eastAsia="Times New Roman"/>
          <w:b w:val="0"/>
          <w:color w:val="000000"/>
          <w:sz w:val="24"/>
          <w:szCs w:val="24"/>
        </w:rPr>
        <w:t>Inventora menggunakan Firebase Cloud Firestore sebagai basis data dokumen dan Firebase Authentication untuk autentikasi pengguna. Laporan ini menjelaskan implementasi yang terkonfirmasi pada kode proyek: koleksi purchaseOrders dengan detail barang, penerimaan, dan pembayaran yang tertanam dalam dokumen PO. Lima dokumen contoh disertakan bersama operasi Firebase SDK dan hasil pengujian pada emulator lokal.</w:t>
      </w:r>
    </w:p>
    <w:p>
      <w:pPr>
        <w:pStyle w:val="Heading2"/>
        <w:keepNext/>
        <w:widowControl/>
        <w:spacing w:line="360" w:lineRule="auto"/>
        <w:jc w:val="left"/>
      </w:pPr>
      <w:r>
        <w:rPr>
          <w:rFonts w:ascii="Times New Roman" w:hAnsi="Times New Roman" w:cs="Times New Roman" w:eastAsia="Times New Roman"/>
          <w:b/>
          <w:color w:val="000000"/>
          <w:sz w:val="24"/>
          <w:szCs w:val="24"/>
        </w:rPr>
        <w:t>1.1 Tujuan</w:t>
      </w:r>
    </w:p>
    <w:p>
      <w:pPr>
        <w:keepNext w:val="0"/>
        <w:widowControl/>
        <w:spacing w:line="360" w:lineRule="auto"/>
      </w:pPr>
      <w:r>
        <w:rPr>
          <w:rFonts w:ascii="Times New Roman" w:hAnsi="Times New Roman" w:cs="Times New Roman" w:eastAsia="Times New Roman"/>
          <w:b w:val="0"/>
          <w:color w:val="000000"/>
          <w:sz w:val="24"/>
          <w:szCs w:val="24"/>
        </w:rPr>
        <w:t>Tujuan laporan adalah mendokumentasikan struktur data Inventora secara akurat, memperlihatkan cara membentuk koleksi melalui penyimpanan dokumen, serta menjelaskan pembacaan dan perubahan data sesuai alur pengadaan. Contoh dapat dipelajari tanpa mengubah basis data cloud proyek.</w:t>
      </w:r>
    </w:p>
    <w:p>
      <w:pPr>
        <w:pStyle w:val="Heading2"/>
        <w:keepNext/>
        <w:widowControl/>
        <w:spacing w:line="360" w:lineRule="auto"/>
        <w:jc w:val="left"/>
      </w:pPr>
      <w:r>
        <w:rPr>
          <w:rFonts w:ascii="Times New Roman" w:hAnsi="Times New Roman" w:cs="Times New Roman" w:eastAsia="Times New Roman"/>
          <w:b/>
          <w:color w:val="000000"/>
          <w:sz w:val="24"/>
          <w:szCs w:val="24"/>
        </w:rPr>
        <w:t>1.2 Ruang lingkup</w:t>
      </w:r>
    </w:p>
    <w:p>
      <w:pPr>
        <w:keepNext w:val="0"/>
        <w:widowControl/>
        <w:spacing w:line="360" w:lineRule="auto"/>
      </w:pPr>
      <w:r>
        <w:rPr>
          <w:rFonts w:ascii="Times New Roman" w:hAnsi="Times New Roman" w:cs="Times New Roman" w:eastAsia="Times New Roman"/>
          <w:b w:val="0"/>
          <w:color w:val="000000"/>
          <w:sz w:val="24"/>
          <w:szCs w:val="24"/>
        </w:rPr>
        <w:t>Cakupan utama adalah pembuatan PO, persetujuan atau penolakan, penerimaan barang, pencocokan penerimaan, dan pencatatan pembayaran simulasi. Data contoh terdiri atas lima dokumen dalam satu koleksi aktif. Modul inventori, SDM, payroll, dan keuangan lain tetap dibahas sesuai lokasi penyimpanannya saat ini; modul tersebut tidak diklaim sudah mempunyai koleksi Firestore.</w:t>
      </w:r>
    </w:p>
    <w:p>
      <w:pPr>
        <w:pStyle w:val="Heading2"/>
        <w:keepNext/>
        <w:widowControl/>
        <w:spacing w:line="360" w:lineRule="auto"/>
        <w:jc w:val="left"/>
      </w:pPr>
      <w:r>
        <w:rPr>
          <w:rFonts w:ascii="Times New Roman" w:hAnsi="Times New Roman" w:cs="Times New Roman" w:eastAsia="Times New Roman"/>
          <w:b/>
          <w:color w:val="000000"/>
          <w:sz w:val="24"/>
          <w:szCs w:val="24"/>
        </w:rPr>
        <w:t>1.3 Istilah pada basis data dokumen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324"/>
        <w:gridCol w:w="7143"/>
      </w:tblGrid>
      <w:tr>
        <w:trPr>
          <w:cantSplit/>
          <w:tblHeader/>
        </w:trPr>
        <w:tc>
          <w:tcPr>
            <w:tcW w:type="dxa" w:w="232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Istilah</w:t>
            </w:r>
          </w:p>
        </w:tc>
        <w:tc>
          <w:tcPr>
            <w:tcW w:type="dxa" w:w="714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Pemakaian dalam Inventora</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Koleksi</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Wadah dokumen, yaitu purchaseOrders.</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Dokumen</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Satu PO dengan identitas unik pada path purchaseOrders/{poId}.</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Field</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Atribut dokumen, misalnya vendor, total, dan status.</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Map dan array</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grn dan paymentInfo berupa map; items dan lineItems berupa array map.</w:t>
            </w:r>
          </w:p>
        </w:tc>
      </w:tr>
      <w:tr>
        <w:trPr>
          <w:cantSplit/>
        </w:trPr>
        <w:tc>
          <w:tcPr>
            <w:tcW w:type="dxa" w:w="232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Security Rules</w:t>
            </w:r>
          </w:p>
        </w:tc>
        <w:tc>
          <w:tcPr>
            <w:tcW w:type="dxa" w:w="714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Aturan akses berdasarkan autentikasi, peran, nominal, dan transisi status.</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Firestore menggunakan dokumen dan koleksi, sehingga pembuatan struktur dan pengisian data pada laporan ini ditunjukkan melalui Firebase SDK, bukan sintaks relasional. Koleksi terbentuk ketika dokumen pertama berhasil disimpan; tidak diperlukan deklarasi tabel terlebih dahulu.</w:t>
      </w:r>
    </w:p>
    <w:p>
      <w:pPr>
        <w:pStyle w:val="Heading1"/>
        <w:keepNext/>
        <w:widowControl/>
        <w:spacing w:line="360" w:lineRule="auto"/>
        <w:jc w:val="left"/>
      </w:pPr>
      <w:bookmarkStart w:id="101" w:name="bab2"/>
      <w:r>
        <w:rPr>
          <w:rFonts w:ascii="Times New Roman" w:hAnsi="Times New Roman" w:cs="Times New Roman" w:eastAsia="Times New Roman"/>
          <w:b/>
          <w:color w:val="000000"/>
          <w:sz w:val="24"/>
          <w:szCs w:val="24"/>
        </w:rPr>
        <w:t>2. Arsitektur Firebase Inventora</w:t>
      </w:r>
      <w:bookmarkEnd w:id="101"/>
    </w:p>
    <w:p>
      <w:pPr>
        <w:pStyle w:val="Heading2"/>
        <w:keepNext/>
        <w:widowControl/>
        <w:spacing w:line="360" w:lineRule="auto"/>
        <w:jc w:val="left"/>
      </w:pPr>
      <w:r>
        <w:rPr>
          <w:rFonts w:ascii="Times New Roman" w:hAnsi="Times New Roman" w:cs="Times New Roman" w:eastAsia="Times New Roman"/>
          <w:b/>
          <w:color w:val="000000"/>
          <w:sz w:val="24"/>
          <w:szCs w:val="24"/>
        </w:rPr>
        <w:t>2.1 Komponen utama</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551"/>
        <w:gridCol w:w="6917"/>
      </w:tblGrid>
      <w:tr>
        <w:trPr>
          <w:cantSplit/>
          <w:tblHeader/>
        </w:trPr>
        <w:tc>
          <w:tcPr>
            <w:tcW w:type="dxa" w:w="255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Komponen</w:t>
            </w:r>
          </w:p>
        </w:tc>
        <w:tc>
          <w:tcPr>
            <w:tcW w:type="dxa" w:w="691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Peran yang ditemukan pada proyek</w:t>
            </w:r>
          </w:p>
        </w:tc>
      </w:tr>
      <w:tr>
        <w:trPr>
          <w:cantSplit/>
        </w:trPr>
        <w:tc>
          <w:tcPr>
            <w:tcW w:type="dxa" w:w="255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Antarmuka React</w:t>
            </w:r>
          </w:p>
        </w:tc>
        <w:tc>
          <w:tcPr>
            <w:tcW w:type="dxa" w:w="691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Menyusun PO, menampilkan daftar, menerima perubahan melalui listener, dan mengirim tindakan pengguna.</w:t>
            </w:r>
          </w:p>
        </w:tc>
      </w:tr>
      <w:tr>
        <w:trPr>
          <w:cantSplit/>
        </w:trPr>
        <w:tc>
          <w:tcPr>
            <w:tcW w:type="dxa" w:w="255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Firebase Authentication</w:t>
            </w:r>
          </w:p>
        </w:tc>
        <w:tc>
          <w:tcPr>
            <w:tcW w:type="dxa" w:w="691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 Google; identitas akun dan custom claim role menentukan hak akses server.</w:t>
            </w:r>
          </w:p>
        </w:tc>
      </w:tr>
      <w:tr>
        <w:trPr>
          <w:cantSplit/>
        </w:trPr>
        <w:tc>
          <w:tcPr>
            <w:tcW w:type="dxa" w:w="255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Cloud Firestore</w:t>
            </w:r>
          </w:p>
        </w:tc>
        <w:tc>
          <w:tcPr>
            <w:tcW w:type="dxa" w:w="691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Penyimpanan dokumen purchaseOrders dan transaksi perubahan status.</w:t>
            </w:r>
          </w:p>
        </w:tc>
      </w:tr>
      <w:tr>
        <w:trPr>
          <w:cantSplit/>
        </w:trPr>
        <w:tc>
          <w:tcPr>
            <w:tcW w:type="dxa" w:w="255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Firestore Security Rules</w:t>
            </w:r>
          </w:p>
        </w:tc>
        <w:tc>
          <w:tcPr>
            <w:tcW w:type="dxa" w:w="691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Memeriksa setiap operasi client; akses koleksi lain ditolak secara bawaan.</w:t>
            </w:r>
          </w:p>
        </w:tc>
      </w:tr>
      <w:tr>
        <w:trPr>
          <w:cantSplit/>
        </w:trPr>
        <w:tc>
          <w:tcPr>
            <w:tcW w:type="dxa" w:w="255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Penyimpanan browser</w:t>
            </w:r>
          </w:p>
        </w:tc>
        <w:tc>
          <w:tcPr>
            <w:tcW w:type="dxa" w:w="691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Data demo, cache PO, inventori, SDM, payroll, dan beberapa modul pendukung.</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2.2 Alur data</w:t>
      </w:r>
    </w:p>
    <w:p>
      <w:pPr>
        <w:keepNext w:val="0"/>
        <w:widowControl/>
        <w:spacing w:line="360" w:lineRule="auto"/>
      </w:pPr>
      <w:r>
        <w:rPr>
          <w:rFonts w:ascii="Times New Roman" w:hAnsi="Times New Roman" w:cs="Times New Roman" w:eastAsia="Times New Roman"/>
          <w:b w:val="0"/>
          <w:color w:val="000000"/>
          <w:sz w:val="24"/>
          <w:szCs w:val="24"/>
        </w:rPr>
        <w:t>Pada sesi non-demo, PurchaseUnitView membuat dokumen PO menggunakan runTransaction. ProcurementView membaca koleksi purchaseOrders melalui onSnapshot. Perubahan persetujuan, penerimaan, dan pembayaran ditulis melalui persistPoTransition. Helper tersebut membaca versi dokumen terkini, memeriksa peran dan transisi, kemudian mengirim patch dalam transaksi.</w:t>
      </w:r>
    </w:p>
    <w:p>
      <w:pPr>
        <w:keepNext w:val="0"/>
        <w:widowControl/>
        <w:spacing w:line="360" w:lineRule="auto"/>
      </w:pPr>
      <w:r>
        <w:rPr>
          <w:rFonts w:ascii="Times New Roman" w:hAnsi="Times New Roman" w:cs="Times New Roman" w:eastAsia="Times New Roman"/>
          <w:b w:val="0"/>
          <w:color w:val="000000"/>
          <w:sz w:val="24"/>
          <w:szCs w:val="24"/>
        </w:rPr>
        <w:t>Pada mode demo, PO memakai data browser dan tidak ditulis ke Firestore. Cache browser tidak menjadi bukti bahwa suatu dokumen ada di cloud. Laporan dan contoh pengujian membedakan sesi demo, emulator lokal, dan implementasi cloud.</w:t>
      </w:r>
    </w:p>
    <w:p>
      <w:pPr>
        <w:pStyle w:val="Heading2"/>
        <w:keepNext/>
        <w:widowControl/>
        <w:spacing w:line="360" w:lineRule="auto"/>
        <w:jc w:val="left"/>
      </w:pPr>
      <w:r>
        <w:rPr>
          <w:rFonts w:ascii="Times New Roman" w:hAnsi="Times New Roman" w:cs="Times New Roman" w:eastAsia="Times New Roman"/>
          <w:b/>
          <w:color w:val="000000"/>
          <w:sz w:val="24"/>
          <w:szCs w:val="24"/>
        </w:rPr>
        <w:t>2.3 Bentuk identitas dan relasi</w:t>
      </w:r>
    </w:p>
    <w:p>
      <w:pPr>
        <w:keepNext w:val="0"/>
        <w:widowControl/>
        <w:spacing w:line="360" w:lineRule="auto"/>
      </w:pPr>
      <w:r>
        <w:rPr>
          <w:rFonts w:ascii="Times New Roman" w:hAnsi="Times New Roman" w:cs="Times New Roman" w:eastAsia="Times New Roman"/>
          <w:b w:val="0"/>
          <w:color w:val="000000"/>
          <w:sz w:val="24"/>
          <w:szCs w:val="24"/>
        </w:rPr>
        <w:t>Document ID menjadi identitas utama PO. Field id disimpan pula di dalam dokumen dan harus sama dengan poId pada path ketika dokumen dibuat. Relasi penerimaan menggunakan grn.poId yang menunjuk kembali ke PO induknya. items, grn.items, dan paymentInfo disimpan bersama dokumen PO agar data transaksi dapat dibaca sebagai satu kesatuan.</w:t>
      </w:r>
    </w:p>
    <w:p>
      <w:pPr>
        <w:pStyle w:val="Heading1"/>
        <w:keepNext/>
        <w:widowControl/>
        <w:spacing w:line="360" w:lineRule="auto"/>
        <w:jc w:val="left"/>
      </w:pPr>
      <w:bookmarkStart w:id="102" w:name="bab3"/>
      <w:r>
        <w:rPr>
          <w:rFonts w:ascii="Times New Roman" w:hAnsi="Times New Roman" w:cs="Times New Roman" w:eastAsia="Times New Roman"/>
          <w:b/>
          <w:color w:val="000000"/>
          <w:sz w:val="24"/>
          <w:szCs w:val="24"/>
        </w:rPr>
        <w:t>3. Modul dan penyimpanan aktual</w:t>
      </w:r>
      <w:bookmarkEnd w:id="102"/>
    </w:p>
    <w:p>
      <w:pPr>
        <w:pStyle w:val="Heading2"/>
        <w:keepNext/>
        <w:widowControl/>
        <w:spacing w:line="360" w:lineRule="auto"/>
        <w:jc w:val="left"/>
      </w:pPr>
      <w:r>
        <w:rPr>
          <w:rFonts w:ascii="Times New Roman" w:hAnsi="Times New Roman" w:cs="Times New Roman" w:eastAsia="Times New Roman"/>
          <w:b/>
          <w:color w:val="000000"/>
          <w:sz w:val="24"/>
          <w:szCs w:val="24"/>
        </w:rPr>
        <w:t>3.1 Peta penyimpanan berdasarkan kode</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835"/>
        <w:gridCol w:w="6633"/>
      </w:tblGrid>
      <w:tr>
        <w:trPr>
          <w:cantSplit/>
          <w:tblHeader/>
        </w:trPr>
        <w:tc>
          <w:tcPr>
            <w:tcW w:type="dxa" w:w="283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Data atau modul</w:t>
            </w:r>
          </w:p>
        </w:tc>
        <w:tc>
          <w:tcPr>
            <w:tcW w:type="dxa" w:w="663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Penyimpanan aktual</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 order non-demo</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Koleksi Firestore purchaseOrders; detail item, GRN, dan pembayaran tertanam.</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Akun dan peran server</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Firebase Authentication serta custom claim role; bukan koleksi pengguna yang dibuat aplikasi.</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Inventori</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localStorage, key inventora_inventory_v1.</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Pegawai dan payroll</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localStorage, key inventora_hr_employees_v2 dan inventora_hr_payroll_history_v2.</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Invoice keuangan</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localStorage, key inventora_finance_invoices_v1.</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Langganan dan billing</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localStorage; antara lain inventora_subscription_v2 dan inventora_subscription_invoices_v1.</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Anggaran departemen</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Array DEFAULT_DEPARTMENT_BUDGETS pada kode komponen.</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Notifikasi dan riwayat transaksi UI</w:t>
            </w:r>
          </w:p>
        </w:tc>
        <w:tc>
          <w:tcPr>
            <w:tcW w:type="dxa" w:w="663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Penyimpanan browser; pembayaran utama PO juga tercatat dalam map paymentInfo.</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3.2 Status blueprint</w:t>
      </w:r>
    </w:p>
    <w:p>
      <w:pPr>
        <w:keepNext w:val="0"/>
        <w:widowControl/>
        <w:spacing w:line="360" w:lineRule="auto"/>
      </w:pPr>
      <w:r>
        <w:rPr>
          <w:rFonts w:ascii="Times New Roman" w:hAnsi="Times New Roman" w:cs="Times New Roman" w:eastAsia="Times New Roman"/>
          <w:b w:val="0"/>
          <w:color w:val="000000"/>
          <w:sz w:val="24"/>
          <w:szCs w:val="24"/>
        </w:rPr>
        <w:t>firebase-blueprint.json mencantumkan purchaseOrders dan activities. Akan tetapi, pemanggilan SDK yang aktif dan Security Rules proyek hanya mengizinkan purchaseOrders. Tidak ditemukan penulisan koleksi activities pada implementasi yang diperiksa; aksesnya ditolak oleh aturan bawaan. Blueprint tersebut diperlakukan sebagai rancangan, bukan bukti koleksi aktif.</w:t>
      </w:r>
    </w:p>
    <w:p>
      <w:pPr>
        <w:pStyle w:val="Heading2"/>
        <w:keepNext/>
        <w:widowControl/>
        <w:spacing w:line="360" w:lineRule="auto"/>
        <w:jc w:val="left"/>
      </w:pPr>
      <w:r>
        <w:rPr>
          <w:rFonts w:ascii="Times New Roman" w:hAnsi="Times New Roman" w:cs="Times New Roman" w:eastAsia="Times New Roman"/>
          <w:b/>
          <w:color w:val="000000"/>
          <w:sz w:val="24"/>
          <w:szCs w:val="24"/>
        </w:rPr>
        <w:t>3.3 Kompleksitas yang sudah tersedia</w:t>
      </w:r>
    </w:p>
    <w:p>
      <w:pPr>
        <w:keepNext w:val="0"/>
        <w:widowControl/>
        <w:spacing w:line="360" w:lineRule="auto"/>
      </w:pPr>
      <w:r>
        <w:rPr>
          <w:rFonts w:ascii="Times New Roman" w:hAnsi="Times New Roman" w:cs="Times New Roman" w:eastAsia="Times New Roman"/>
          <w:b w:val="0"/>
          <w:color w:val="000000"/>
          <w:sz w:val="24"/>
          <w:szCs w:val="24"/>
        </w:rPr>
        <w:t>Kompleksitas Inventora terletak pada model dokumen bertingkat, empat peran pengguna, pengendalian perubahan status, pencocokan penerimaan, transaksi saat menyimpan, serta pencatatan pembayaran simulasi. Jumlah koleksi tidak mewakili seluruh kompleksitas aplikasi. Penambahan koleksi untuk modul lokal memerlukan integrasi dan aturan akses tersendiri sebelum dinyatakan terimplementasi.</w:t>
      </w:r>
    </w:p>
    <w:p>
      <w:pPr>
        <w:pStyle w:val="Heading1"/>
        <w:keepNext/>
        <w:pageBreakBefore/>
        <w:widowControl/>
        <w:spacing w:line="360" w:lineRule="auto"/>
        <w:jc w:val="left"/>
      </w:pPr>
      <w:bookmarkStart w:id="103" w:name="bab4"/>
      <w:r>
        <w:rPr>
          <w:rFonts w:ascii="Times New Roman" w:hAnsi="Times New Roman" w:cs="Times New Roman" w:eastAsia="Times New Roman"/>
          <w:b/>
          <w:color w:val="000000"/>
          <w:sz w:val="24"/>
          <w:szCs w:val="24"/>
        </w:rPr>
        <w:t>4. Struktur koleksi dan dokumen</w:t>
      </w:r>
      <w:bookmarkEnd w:id="103"/>
    </w:p>
    <w:p>
      <w:pPr>
        <w:pStyle w:val="Heading2"/>
        <w:keepNext/>
        <w:widowControl/>
        <w:spacing w:line="360" w:lineRule="auto"/>
        <w:jc w:val="left"/>
      </w:pPr>
      <w:r>
        <w:rPr>
          <w:rFonts w:ascii="Times New Roman" w:hAnsi="Times New Roman" w:cs="Times New Roman" w:eastAsia="Times New Roman"/>
          <w:b/>
          <w:color w:val="000000"/>
          <w:sz w:val="24"/>
          <w:szCs w:val="24"/>
        </w:rPr>
        <w:t>4.1 Hierarki dokumen</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purchaseOrders/{poId}</w:t>
        <w:br/>
        <w:t xml:space="preserve">  id, vendor, desc, date, deliveryDate</w:t>
        <w:br/>
        <w:t xml:space="preserve">  department, subtotal, discountAmount</w:t>
        <w:br/>
        <w:t xml:space="preserve">  taxAmount, withholdingTaxAmount, total</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status, color, threeWayMatchStatus</w:t>
        <w:br/>
        <w:t xml:space="preserve">  items[]</w:t>
        <w:br/>
        <w:t xml:space="preserve">    id, sku, name, qty, unitPrice, subtotal</w:t>
        <w:br/>
        <w:t xml:space="preserve">  lineItems[]</w:t>
        <w:br/>
        <w:t xml:space="preserve">    id, sku, name, qty, unitPrice, totalPrice</w:t>
        <w:br/>
        <w:t xml:space="preserve">  grn (opsional)</w:t>
        <w:br/>
        <w:t xml:space="preserve">    id, grnNumber, poId, receivedDate, receivedBy</w:t>
        <w:br/>
        <w:t xml:space="preserve">    suratJalanNumber, status, inspectorNotes</w:t>
        <w:br/>
        <w:t xml:space="preserve">    items[]</w:t>
        <w:br/>
        <w:t xml:space="preserve">      sku, name, orderedQty, receivedQty</w:t>
        <w:br/>
        <w:t xml:space="preserve">      condition, notes</w:t>
        <w:br/>
        <w:t xml:space="preserve">  paymentInfo (opsional)</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paidAt, method, txId, reference, amount</w:t>
        <w:br/>
        <w:t xml:space="preserve">    accountOrCard, receiptNo, payerName</w:t>
        <w:br/>
        <w:t xml:space="preserve">  lastMutationId (opsional, metadata sinkronisasi)</w:t>
      </w:r>
    </w:p>
    <w:p>
      <w:pPr>
        <w:keepNext w:val="0"/>
        <w:widowControl/>
        <w:spacing w:line="360" w:lineRule="auto"/>
      </w:pPr>
      <w:r>
        <w:rPr>
          <w:rFonts w:ascii="Times New Roman" w:hAnsi="Times New Roman" w:cs="Times New Roman" w:eastAsia="Times New Roman"/>
          <w:b w:val="0"/>
          <w:color w:val="000000"/>
          <w:sz w:val="24"/>
          <w:szCs w:val="24"/>
        </w:rPr>
        <w:t>grn dan paymentInfo adalah map, bukan subkoleksi. items dan lineItems adalah array map. lastMutationId merupakan metadata operasional pada helper antrean persetujuan; field tersebut tidak terdapat pada interface PurchaseOrder utama. Field grn dan paymentInfo tidak disertakan ketika PO baru dibuat.</w:t>
      </w:r>
    </w:p>
    <w:p>
      <w:pPr>
        <w:pStyle w:val="Heading2"/>
        <w:keepNext/>
        <w:widowControl/>
        <w:spacing w:line="360" w:lineRule="auto"/>
        <w:jc w:val="left"/>
      </w:pPr>
      <w:r>
        <w:rPr>
          <w:rFonts w:ascii="Times New Roman" w:hAnsi="Times New Roman" w:cs="Times New Roman" w:eastAsia="Times New Roman"/>
          <w:b/>
          <w:color w:val="000000"/>
          <w:sz w:val="24"/>
          <w:szCs w:val="24"/>
        </w:rPr>
        <w:t>4.2 Field dokumen PO</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721"/>
        <w:gridCol w:w="1474"/>
        <w:gridCol w:w="5272"/>
      </w:tblGrid>
      <w:tr>
        <w:trPr>
          <w:cantSplit/>
          <w:tblHeader/>
        </w:trPr>
        <w:tc>
          <w:tcPr>
            <w:tcW w:type="dxa" w:w="272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Field</w:t>
            </w:r>
          </w:p>
        </w:tc>
        <w:tc>
          <w:tcPr>
            <w:tcW w:type="dxa" w:w="147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Tipe</w:t>
            </w:r>
          </w:p>
        </w:tc>
        <w:tc>
          <w:tcPr>
            <w:tcW w:type="dxa" w:w="527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Makna atau ketentuan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id</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Nomor PO; sama dengan document ID saat create.</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vendor</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Nama pemasok sebagai nilai pada dokumen.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desc</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Deskripsi atau ringkasan pengadaan.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date</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Tanggal tampilan yang dibuat aplikasi; bukan Timestamp Firestore.</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deliveryDate</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Opsional pada tipe; formulir mengisi tanggal YYYY-MM-DD.</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department</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Opsional; salah satu dari empat departemen pada tipe proyek.</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subtotal</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number</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Jumlah nilai item; diisi formulir ketika membuat PO.</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discountAmount</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number</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Nominal diskon.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taxAmount</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number</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Nominal pajak yang disimpan.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withholdingTaxAmount</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number</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Nominal potongan pajak.</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total</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number</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subtotal - diskon + pajak - potongan.</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status</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Status alur pengadaan sesuai aturan transisi.</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color</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Warna badge antarmuka.</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threeWayMatchStatus</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string</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MATCHED, DISCREPANCY, PENDING_RECEIPT, atau PENDING_INVOICE pada tipe.</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items</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array map</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Detail item utama; pada tipe bersifat opsional.</w:t>
            </w:r>
          </w:p>
        </w:tc>
      </w:tr>
      <w:tr>
        <w:trPr>
          <w:cantSplit/>
        </w:trPr>
        <w:tc>
          <w:tcPr>
            <w:tcW w:type="dxa" w:w="272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lineItems</w:t>
            </w:r>
          </w:p>
        </w:tc>
        <w:tc>
          <w:tcPr>
            <w:tcW w:type="dxa" w:w="147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array map</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Format kompatibilitas yang juga ditulis formulir; tipe proyek masih any[].</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4.3 Detail item dan penerimaan</w:t>
      </w:r>
    </w:p>
    <w:p>
      <w:pPr>
        <w:keepNext w:val="0"/>
        <w:widowControl/>
        <w:spacing w:line="360" w:lineRule="auto"/>
      </w:pPr>
      <w:r>
        <w:rPr>
          <w:rFonts w:ascii="Times New Roman" w:hAnsi="Times New Roman" w:cs="Times New Roman" w:eastAsia="Times New Roman"/>
          <w:b w:val="0"/>
          <w:color w:val="000000"/>
          <w:sz w:val="24"/>
          <w:szCs w:val="24"/>
        </w:rPr>
        <w:t>Setiap items[] memuat id, sku opsional, name, qty, unitPrice, dan subtotal. lineItems[] menyalin nilai yang sama tetapi menggunakan totalPrice sebagai nilai baris. Relasi ke katalog berupa SKU string; proyek belum menyimpan DocumentReference ke koleksi produk.</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381"/>
        <w:gridCol w:w="7087"/>
      </w:tblGrid>
      <w:tr>
        <w:trPr>
          <w:cantSplit/>
          <w:tblHeader/>
        </w:trPr>
        <w:tc>
          <w:tcPr>
            <w:tcW w:type="dxa" w:w="238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Bagian GRN</w:t>
            </w:r>
          </w:p>
        </w:tc>
        <w:tc>
          <w:tcPr>
            <w:tcW w:type="dxa" w:w="708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Isi yang dipakai proyek</w:t>
            </w:r>
          </w:p>
        </w:tc>
      </w:tr>
      <w:tr>
        <w:trPr>
          <w:cantSplit/>
        </w:trPr>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Identitas</w:t>
            </w:r>
          </w:p>
        </w:tc>
        <w:tc>
          <w:tcPr>
            <w:tcW w:type="dxa" w:w="708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id, grnNumber, dan poId berupa string. grn.poId harus sesuai dengan path PO.</w:t>
            </w:r>
          </w:p>
        </w:tc>
      </w:tr>
      <w:tr>
        <w:trPr>
          <w:cantSplit/>
        </w:trPr>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Penerimaan</w:t>
            </w:r>
          </w:p>
        </w:tc>
        <w:tc>
          <w:tcPr>
            <w:tcW w:type="dxa" w:w="708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receivedDate, receivedBy, dan suratJalanNumber berupa string. inspectorNotes opsional.</w:t>
            </w:r>
          </w:p>
        </w:tc>
      </w:tr>
      <w:tr>
        <w:trPr>
          <w:cantSplit/>
        </w:trPr>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Status</w:t>
            </w:r>
          </w:p>
        </w:tc>
        <w:tc>
          <w:tcPr>
            <w:tcW w:type="dxa" w:w="708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MATCHED, DISCREPANCY, atau PENDING pada tipe GoodsReceiptNote.</w:t>
            </w:r>
          </w:p>
        </w:tc>
      </w:tr>
      <w:tr>
        <w:trPr>
          <w:cantSplit/>
        </w:trPr>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grn.items[]</w:t>
            </w:r>
          </w:p>
        </w:tc>
        <w:tc>
          <w:tcPr>
            <w:tcW w:type="dxa" w:w="708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sku opsional, name, orderedQty, receivedQty, condition, dan notes opsional.</w:t>
            </w:r>
          </w:p>
        </w:tc>
      </w:tr>
      <w:tr>
        <w:trPr>
          <w:cantSplit/>
        </w:trPr>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condition</w:t>
            </w:r>
          </w:p>
        </w:tc>
        <w:tc>
          <w:tcPr>
            <w:tcW w:type="dxa" w:w="708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EXCELLENT, GOOD, DAMAGED, atau SHORTAGE.</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4.4 Informasi pembayaran</w:t>
      </w:r>
    </w:p>
    <w:p>
      <w:pPr>
        <w:keepNext w:val="0"/>
        <w:widowControl/>
        <w:spacing w:line="360" w:lineRule="auto"/>
      </w:pPr>
      <w:r>
        <w:rPr>
          <w:rFonts w:ascii="Times New Roman" w:hAnsi="Times New Roman" w:cs="Times New Roman" w:eastAsia="Times New Roman"/>
          <w:b w:val="0"/>
          <w:color w:val="000000"/>
          <w:sz w:val="24"/>
          <w:szCs w:val="24"/>
        </w:rPr>
        <w:t>paymentInfo menyimpan paidAt, method, txId, reference, accountOrCard, receiptNo, dan payerName sebagai string serta amount sebagai number. paidAt berisi string waktu ISO pada contoh. amount harus sama dengan total PO ketika pembayaran dicatat. Pembayaran pada aplikasi ini merupakan simulasi, bukan konfirmasi transfer dari bank.</w:t>
      </w:r>
    </w:p>
    <w:p>
      <w:pPr>
        <w:pStyle w:val="Heading2"/>
        <w:keepNext/>
        <w:widowControl/>
        <w:spacing w:line="360" w:lineRule="auto"/>
        <w:jc w:val="left"/>
      </w:pPr>
      <w:r>
        <w:rPr>
          <w:rFonts w:ascii="Times New Roman" w:hAnsi="Times New Roman" w:cs="Times New Roman" w:eastAsia="Times New Roman"/>
          <w:b/>
          <w:color w:val="000000"/>
          <w:sz w:val="24"/>
          <w:szCs w:val="24"/>
        </w:rPr>
        <w:t>4.5 Konsekuensi model dokumen</w:t>
      </w:r>
    </w:p>
    <w:p>
      <w:pPr>
        <w:keepNext w:val="0"/>
        <w:widowControl/>
        <w:spacing w:line="360" w:lineRule="auto"/>
      </w:pPr>
      <w:r>
        <w:rPr>
          <w:rFonts w:ascii="Times New Roman" w:hAnsi="Times New Roman" w:cs="Times New Roman" w:eastAsia="Times New Roman"/>
          <w:b w:val="0"/>
          <w:color w:val="000000"/>
          <w:sz w:val="24"/>
          <w:szCs w:val="24"/>
        </w:rPr>
        <w:t>Satu PO dapat memuat banyak item, satu map GRN terkini, dan satu map pembayaran. Model saat ini belum menyediakan koleksi riwayat penerimaan atau pembayaran berulang. Vendor dan departemen disimpan sebagai string, sehingga tidak ada foreign key atau JOIN yang ditegakkan Firestore. Konsistensi lintas field bergantung pada transaksi, validasi aplikasi, dan Security Rules.</w:t>
      </w:r>
    </w:p>
    <w:p>
      <w:pPr>
        <w:pStyle w:val="Heading1"/>
        <w:keepNext/>
        <w:pageBreakBefore/>
        <w:widowControl/>
        <w:spacing w:line="360" w:lineRule="auto"/>
        <w:jc w:val="left"/>
      </w:pPr>
      <w:bookmarkStart w:id="104" w:name="bab5"/>
      <w:r>
        <w:rPr>
          <w:rFonts w:ascii="Times New Roman" w:hAnsi="Times New Roman" w:cs="Times New Roman" w:eastAsia="Times New Roman"/>
          <w:b/>
          <w:color w:val="000000"/>
          <w:sz w:val="24"/>
          <w:szCs w:val="24"/>
        </w:rPr>
        <w:t>5. Lima dokumen contoh</w:t>
      </w:r>
      <w:bookmarkEnd w:id="104"/>
    </w:p>
    <w:p>
      <w:pPr>
        <w:pStyle w:val="Heading2"/>
        <w:keepNext/>
        <w:widowControl/>
        <w:spacing w:line="360" w:lineRule="auto"/>
        <w:jc w:val="left"/>
      </w:pPr>
      <w:r>
        <w:rPr>
          <w:rFonts w:ascii="Times New Roman" w:hAnsi="Times New Roman" w:cs="Times New Roman" w:eastAsia="Times New Roman"/>
          <w:b/>
          <w:color w:val="000000"/>
          <w:sz w:val="24"/>
          <w:szCs w:val="24"/>
        </w:rPr>
        <w:t>5.1 Ringkasan data akhir</w:t>
      </w:r>
    </w:p>
    <w:p>
      <w:pPr>
        <w:keepNext w:val="0"/>
        <w:widowControl/>
        <w:spacing w:line="360" w:lineRule="auto"/>
      </w:pPr>
      <w:r>
        <w:rPr>
          <w:rFonts w:ascii="Times New Roman" w:hAnsi="Times New Roman" w:cs="Times New Roman" w:eastAsia="Times New Roman"/>
          <w:b w:val="0"/>
          <w:color w:val="000000"/>
          <w:sz w:val="24"/>
          <w:szCs w:val="24"/>
        </w:rPr>
        <w:t>Lima PO berikut bersifat fiktif dan mengikuti nama field aplikasi. Semua PO mula-mula dibuat berstatus Pending Approval. Status akhirnya dibentuk melalui tindakan yang diizinkan rules, sehingga contoh penerimaan dan pembayaran tidak melewati tahapan persetujuan.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969"/>
        <w:gridCol w:w="3118"/>
        <w:gridCol w:w="2381"/>
      </w:tblGrid>
      <w:tr>
        <w:trPr>
          <w:cantSplit/>
          <w:tblHeader/>
        </w:trPr>
        <w:tc>
          <w:tcPr>
            <w:tcW w:type="dxa" w:w="3969"/>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Document ID</w:t>
            </w:r>
          </w:p>
        </w:tc>
        <w:tc>
          <w:tcPr>
            <w:tcW w:type="dxa" w:w="311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Status akhir</w:t>
            </w:r>
          </w:p>
        </w:tc>
        <w:tc>
          <w:tcPr>
            <w:tcW w:type="dxa" w:w="238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Total</w:t>
            </w:r>
          </w:p>
        </w:tc>
      </w:tr>
      <w:tr>
        <w:trPr>
          <w:cantSplit/>
        </w:trPr>
        <w:tc>
          <w:tcPr>
            <w:tcW w:type="dxa" w:w="396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PO-2026-IT-DEMO01</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Pending Approval</w:t>
            </w:r>
          </w:p>
        </w:tc>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Rp999.000.000</w:t>
            </w:r>
          </w:p>
        </w:tc>
      </w:tr>
      <w:tr>
        <w:trPr>
          <w:cantSplit/>
        </w:trPr>
        <w:tc>
          <w:tcPr>
            <w:tcW w:type="dxa" w:w="396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PO-2026-OPS-DEMO02</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Disetujui</w:t>
            </w:r>
          </w:p>
        </w:tc>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Rp199.800.000</w:t>
            </w:r>
          </w:p>
        </w:tc>
      </w:tr>
      <w:tr>
        <w:trPr>
          <w:cantSplit/>
        </w:trPr>
        <w:tc>
          <w:tcPr>
            <w:tcW w:type="dxa" w:w="396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PO-2026-RND-DEMO03</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Barang Diterima</w:t>
            </w:r>
          </w:p>
        </w:tc>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Rp199.800.000</w:t>
            </w:r>
          </w:p>
        </w:tc>
      </w:tr>
      <w:tr>
        <w:trPr>
          <w:cantSplit/>
        </w:trPr>
        <w:tc>
          <w:tcPr>
            <w:tcW w:type="dxa" w:w="396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PO-2026-GA-DEMO04</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Selesai</w:t>
            </w:r>
          </w:p>
        </w:tc>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Rp93.240.000</w:t>
            </w:r>
          </w:p>
        </w:tc>
      </w:tr>
      <w:tr>
        <w:trPr>
          <w:cantSplit/>
        </w:trPr>
        <w:tc>
          <w:tcPr>
            <w:tcW w:type="dxa" w:w="3969"/>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PO-2026-IT-DEMO05</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Ditolak</w:t>
            </w:r>
          </w:p>
        </w:tc>
        <w:tc>
          <w:tcPr>
            <w:tcW w:type="dxa" w:w="238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Rp133.200.000</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Total nilai kelima PO adalah Rp1.625.040.000. Angka tersebut mencakup satu PO yang ditolak dan bukan realisasi belanja. Hanya PO keempat yang mempunyai paymentInfo, dengan pencatatan pembayaran simulasi sebesar Rp93.240.000.</w:t>
      </w:r>
    </w:p>
    <w:p>
      <w:pPr>
        <w:pStyle w:val="Heading2"/>
        <w:keepNext/>
        <w:widowControl/>
        <w:spacing w:line="360" w:lineRule="auto"/>
        <w:jc w:val="left"/>
      </w:pPr>
      <w:r>
        <w:rPr>
          <w:rFonts w:ascii="Times New Roman" w:hAnsi="Times New Roman" w:cs="Times New Roman" w:eastAsia="Times New Roman"/>
          <w:b/>
          <w:color w:val="000000"/>
          <w:sz w:val="24"/>
          <w:szCs w:val="24"/>
        </w:rPr>
        <w:t>5.2 Pembentuk lima dokumen</w:t>
      </w:r>
    </w:p>
    <w:p>
      <w:pPr>
        <w:keepNext w:val="0"/>
        <w:widowControl/>
        <w:spacing w:line="360" w:lineRule="auto"/>
      </w:pPr>
      <w:r>
        <w:rPr>
          <w:rFonts w:ascii="Times New Roman" w:hAnsi="Times New Roman" w:cs="Times New Roman" w:eastAsia="Times New Roman"/>
          <w:b w:val="0"/>
          <w:color w:val="000000"/>
          <w:sz w:val="24"/>
          <w:szCs w:val="24"/>
        </w:rPr>
        <w:t>Kode JavaScript berikut berasal dari contoh-data.mjs dan membentuk seluruh field dokumen, termasuk array detail, map GRN, dan map pembayaran. Variabel pendingDocuments berisi data yang dapat dibuat menurut rules. finalDocuments adalah hasil akhir yang diharapkan setelah alur dijalankan. Data akhir lengkap juga tersedia dalam contoh-dokumen.json.</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Lima PO fiktif dengan field yang dipakai Inventora.</w:t>
        <w:br/>
        <w:t>// Tidak membuka koneksi dan tidak menulis ke Firebase.</w:t>
        <w:br/>
        <w:t>export const specifications = [</w:t>
        <w:br/>
        <w:t xml:space="preserve">  {</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id: 'PO-2026-IT-DEMO01',</w:t>
        <w:br/>
        <w:t xml:space="preserve">    vendor: 'NVIDIA Corp Indonesia',</w:t>
        <w:br/>
        <w:t xml:space="preserve">    department: 'IT Infrastructure',</w:t>
        <w:br/>
        <w:t xml:space="preserve">    sku: 'NV-H100-TC', name: 'NVIDIA H100 Tensor Core GPU',</w:t>
        <w:br/>
        <w:t xml:space="preserve">    qty: 2, unitPrice: 450000000,</w:t>
        <w:br/>
        <w:t xml:space="preserve">  },</w:t>
        <w:br/>
        <w:t xml:space="preserve">  {</w:t>
        <w:br/>
        <w:t xml:space="preserve">    id: 'PO-2026-OPS-DEMO02',</w:t>
        <w:br/>
        <w:t xml:space="preserve">    vendor: 'Cisco Systems Indonesia',</w:t>
        <w:br/>
        <w:t xml:space="preserve">    department: 'Operations &amp; Logistics',</w:t>
        <w:br/>
        <w:t xml:space="preserve">    sku: 'SW-10GBE-L3', name: '10GbE Network L3 Managed Switch',</w:t>
        <w:br/>
        <w:t xml:space="preserve">    qty: 4, unitPrice: 45000000,</w:t>
        <w:br/>
        <w:t xml:space="preserve">  },</w:t>
        <w:br/>
        <w:t xml:space="preserve">  {</w:t>
        <w:br/>
        <w:t xml:space="preserve">    id: 'PO-2026-RND-DEMO03',</w:t>
        <w:br/>
        <w:t xml:space="preserve">    vendor: 'Dell EMC Indonesia',</w:t>
        <w:br/>
        <w:t xml:space="preserve">    department: 'Engineering &amp; R&amp;D',</w:t>
        <w:br/>
        <w:t xml:space="preserve">    sku: 'STR-NVME-8TB', name: '8TB NVMe Enterprise Storage',</w:t>
        <w:br/>
        <w:t xml:space="preserve">    qty: 10, unitPrice: 18000000,</w:t>
        <w:br/>
        <w:t xml:space="preserve">  },</w:t>
        <w:br/>
        <w:t xml:space="preserve">  {</w:t>
        <w:br/>
        <w:t xml:space="preserve">    id: 'PO-2026-GA-DEMO04',</w:t>
        <w:br/>
        <w:t xml:space="preserve">    vendor: 'APC by Schneider Electric',</w:t>
        <w:br/>
        <w:t xml:space="preserve">    department: 'HR &amp; GA',</w:t>
        <w:br/>
        <w:t xml:space="preserve">    sku: 'UPS-3KVA-RT', name: '3kVA Rackmount UPS',</w:t>
        <w:br/>
        <w:t xml:space="preserve">    qty: 3, unitPrice: 28000000,</w:t>
        <w:br/>
        <w:t xml:space="preserve">  },</w:t>
        <w:br/>
        <w:t xml:space="preserve">  {</w:t>
        <w:br/>
        <w:t xml:space="preserve">    id: 'PO-2026-IT-DEMO05',</w:t>
        <w:br/>
        <w:t xml:space="preserve">    vendor: 'Dell EMC Indonesia',</w:t>
        <w:br/>
        <w:t xml:space="preserve">    department: 'IT Infrastructure',</w:t>
        <w:br/>
        <w:t xml:space="preserve">    sku: 'RS-W1-PRO', name: 'Rack Server Web Infrastructure',</w:t>
        <w:br/>
        <w:t xml:space="preserve">    qty: 1, unitPrice: 120000000,</w:t>
        <w:br/>
        <w:t xml:space="preserve">  },</w:t>
        <w:br/>
        <w:t>];</w:t>
        <w:br/>
        <w:br/>
        <w:t>export const pendingDocuments = specifications.map((row, i) =&gt; {</w:t>
        <w:br/>
        <w:t xml:space="preserve">  const subtotal = row.qty * row.unitPrice;</w:t>
        <w:br/>
        <w:t xml:space="preserve">  const taxAmount = Math.round(subtotal * 0.11);</w:t>
        <w:br/>
        <w:t xml:space="preserve">  const item = {</w:t>
        <w:br/>
        <w:t xml:space="preserve">    id: `li-demo-${i + 1}`, sku: row.sku, name: row.name,</w:t>
        <w:br/>
        <w:t xml:space="preserve">    qty: row.qty, unitPrice: row.unitPrice, subtotal,</w:t>
        <w:br/>
        <w:t xml:space="preserve">  };</w:t>
        <w:br/>
        <w:t xml:space="preserve">  const { subtotal: itemTotal, ...legacy } = item;</w:t>
        <w:br/>
        <w:t xml:space="preserve">  return {</w:t>
        <w:br/>
        <w:t xml:space="preserve">    id: row.id, vendor: row.vendor,</w:t>
        <w:br/>
        <w:t xml:space="preserve">    desc: `Pengadaan contoh ${row.sku}`,</w:t>
        <w:br/>
        <w:t xml:space="preserve">    date: '21 Okt 2026', deliveryDate: '2026-10-28',</w:t>
        <w:br/>
        <w:t xml:space="preserve">    department: row.department,</w:t>
        <w:br/>
        <w:t xml:space="preserve">    subtotal, discountAmount: 0, taxAmount,</w:t>
        <w:br/>
        <w:t xml:space="preserve">    withholdingTaxAmount: 0,</w:t>
        <w:br/>
        <w:t xml:space="preserve">    total: subtotal + taxAmount,</w:t>
        <w:br/>
        <w:t xml:space="preserve">    status: 'Pending Approval', color: 'orange',</w:t>
        <w:br/>
        <w:t xml:space="preserve">    threeWayMatchStatus: 'PENDING_RECEIPT',</w:t>
        <w:br/>
        <w:t xml:space="preserve">    items: [item],</w:t>
        <w:br/>
        <w:t xml:space="preserve">    lineItems: [{ ...legacy, totalPrice: itemTotal }],</w:t>
        <w:br/>
        <w:t xml:space="preserve">  };</w:t>
        <w:br/>
        <w:t>});</w:t>
        <w:br/>
        <w:br/>
        <w:t>export function receiptPatch(po) {</w:t>
        <w:br/>
        <w:t xml:space="preserve">  return {</w:t>
        <w:br/>
        <w:t xml:space="preserve">    status: 'Barang Diterima', color: 'blue',</w:t>
        <w:br/>
        <w:t xml:space="preserve">    threeWayMatchStatus: 'MATCHED',</w:t>
        <w:br/>
        <w:t xml:space="preserve">    grn: {</w:t>
        <w:br/>
        <w:t xml:space="preserve">      id: `GRN-${po.id}`, grnNumber: `GRN-${po.id}`,</w:t>
        <w:br/>
        <w:t xml:space="preserve">      poId: po.id, receivedDate: '2026-10-28',</w:t>
        <w:br/>
        <w:t xml:space="preserve">      receivedBy: 'Petugas Gudang Contoh',</w:t>
        <w:br/>
        <w:t xml:space="preserve">      suratJalanNumber: `SJ-${po.id}`,</w:t>
        <w:br/>
        <w:t xml:space="preserve">      items: po.items.map(item =&gt; ({</w:t>
        <w:br/>
        <w:t xml:space="preserve">        sku: item.sku, name: item.name,</w:t>
        <w:br/>
        <w:t xml:space="preserve">        orderedQty: item.qty, receivedQty: item.qty,</w:t>
        <w:br/>
        <w:t xml:space="preserve">        condition: 'GOOD', notes: 'Sesuai pesanan',</w:t>
        <w:br/>
        <w:t xml:space="preserve">      })),</w:t>
        <w:br/>
        <w:t xml:space="preserve">      status: 'MATCHED', inspectorNotes: 'Data uji fiktif',</w:t>
        <w:br/>
        <w:t xml:space="preserve">    },</w:t>
        <w:br/>
        <w:t xml:space="preserve">  };</w:t>
        <w:br/>
        <w:t>}</w:t>
        <w:br/>
        <w:br/>
        <w:t>export function paymentPatch(po) {</w:t>
        <w:br/>
        <w:t xml:space="preserve">  return {</w:t>
        <w:br/>
        <w:t xml:space="preserve">    status: 'Selesai', color: 'green',</w:t>
        <w:br/>
        <w:t xml:space="preserve">    paymentInfo: {</w:t>
        <w:br/>
        <w:t xml:space="preserve">      paidAt: '2026-10-29T03:00:00.000Z',</w:t>
        <w:br/>
        <w:t xml:space="preserve">      method: 'Transfer bank (simulasi)',</w:t>
        <w:br/>
        <w:t xml:space="preserve">      txId: `TX-${po.id}`, reference: 'DEMO-TRANSFER-04',</w:t>
        <w:br/>
        <w:t xml:space="preserve">      amount: po.total, accountOrCard: 'DEMO-0004',</w:t>
        <w:br/>
        <w:t xml:space="preserve">      receiptNo: `REC-${po.id}`,</w:t>
        <w:br/>
        <w:t xml:space="preserve">      payerName: 'Inventora (simulasi)',</w:t>
        <w:br/>
        <w:t xml:space="preserve">    },</w:t>
        <w:br/>
        <w:t xml:space="preserve">  };</w:t>
        <w:br/>
        <w:t>}</w:t>
        <w:br/>
        <w:br/>
        <w:t>export const finalDocuments = pendingDocuments.map((po, i) =&gt; {</w:t>
        <w:br/>
        <w:t xml:space="preserve">  if (i === 0) return po;</w:t>
        <w:br/>
        <w:t xml:space="preserve">  if (i === 4) return { ...po, status: 'Ditolak', color: 'red'</w:t>
        <w:br/>
        <w:t xml:space="preserve">    };</w:t>
        <w:br/>
        <w:t xml:space="preserve">  const approved = { ...po, status: 'Disetujui', color: 'green'</w:t>
        <w:br/>
        <w:t xml:space="preserve">    };</w:t>
        <w:br/>
        <w:t xml:space="preserve">  if (i === 1) return approved;</w:t>
        <w:br/>
        <w:t xml:space="preserve">  const received = { ...approved, ...receiptPatch(po)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if (i === 2) return received;</w:t>
        <w:br/>
        <w:t xml:space="preserve">  return { ...received, ...paymentPatch(po) };</w:t>
        <w:br/>
        <w:t>});</w:t>
      </w:r>
    </w:p>
    <w:p>
      <w:pPr>
        <w:pStyle w:val="Heading2"/>
        <w:keepNext/>
        <w:widowControl/>
        <w:spacing w:line="360" w:lineRule="auto"/>
        <w:jc w:val="left"/>
      </w:pPr>
      <w:r>
        <w:rPr>
          <w:rFonts w:ascii="Times New Roman" w:hAnsi="Times New Roman" w:cs="Times New Roman" w:eastAsia="Times New Roman"/>
          <w:b/>
          <w:color w:val="000000"/>
          <w:sz w:val="24"/>
          <w:szCs w:val="24"/>
        </w:rPr>
        <w:t>5.3 Tanggal dan nominal contoh</w:t>
      </w:r>
    </w:p>
    <w:p>
      <w:pPr>
        <w:keepNext w:val="0"/>
        <w:widowControl/>
        <w:spacing w:line="360" w:lineRule="auto"/>
      </w:pPr>
      <w:r>
        <w:rPr>
          <w:rFonts w:ascii="Times New Roman" w:hAnsi="Times New Roman" w:cs="Times New Roman" w:eastAsia="Times New Roman"/>
          <w:b w:val="0"/>
          <w:color w:val="000000"/>
          <w:sz w:val="24"/>
          <w:szCs w:val="24"/>
        </w:rPr>
        <w:t>Tanggal penerimaan dan pembayaran pada fixture adalah tanggal skenario, bukan waktu transaksi nyata. Nominal menggunakan bilangan bulat rupiah agar contoh tidak bergantung pada pembulatan pecahan. Tarif 11 persen hanya mengikuti pengaturan contoh pada kode formulir; laporan ini tidak menetapkannya sebagai tarif pajak yang berlaku untuk setiap transaksi.</w:t>
      </w:r>
    </w:p>
    <w:p>
      <w:pPr>
        <w:pStyle w:val="Heading1"/>
        <w:keepNext/>
        <w:pageBreakBefore/>
        <w:widowControl/>
        <w:spacing w:line="360" w:lineRule="auto"/>
        <w:jc w:val="left"/>
      </w:pPr>
      <w:bookmarkStart w:id="105" w:name="bab6"/>
      <w:r>
        <w:rPr>
          <w:rFonts w:ascii="Times New Roman" w:hAnsi="Times New Roman" w:cs="Times New Roman" w:eastAsia="Times New Roman"/>
          <w:b/>
          <w:color w:val="000000"/>
          <w:sz w:val="24"/>
          <w:szCs w:val="24"/>
        </w:rPr>
        <w:t>6. Operasi Firebase SDK dan alur PO</w:t>
      </w:r>
      <w:bookmarkEnd w:id="105"/>
    </w:p>
    <w:p>
      <w:pPr>
        <w:keepNext w:val="0"/>
        <w:widowControl/>
        <w:spacing w:line="360" w:lineRule="auto"/>
      </w:pPr>
      <w:r>
        <w:rPr>
          <w:rFonts w:ascii="Times New Roman" w:hAnsi="Times New Roman" w:cs="Times New Roman" w:eastAsia="Times New Roman"/>
          <w:b w:val="0"/>
          <w:color w:val="000000"/>
          <w:sz w:val="24"/>
          <w:szCs w:val="24"/>
        </w:rPr>
        <w:t>Potongan berikut menjelaskan inti eksekusi dari uji-firestore.mjs. Skrip lengkap menyiapkan client emulator dengan peran yang berbeda, menulis data contoh, memeriksa hasil, dan menutup koneksi. Identitas mock hanya berlaku di emulator; aplikasi cloud memerlukan login Firebase Authentication serta custom claim yang disetel oleh administrator tepercaya.</w:t>
      </w:r>
    </w:p>
    <w:p>
      <w:pPr>
        <w:pStyle w:val="Heading2"/>
        <w:keepNext/>
        <w:widowControl/>
        <w:spacing w:line="360" w:lineRule="auto"/>
        <w:jc w:val="left"/>
      </w:pPr>
      <w:r>
        <w:rPr>
          <w:rFonts w:ascii="Times New Roman" w:hAnsi="Times New Roman" w:cs="Times New Roman" w:eastAsia="Times New Roman"/>
          <w:b/>
          <w:color w:val="000000"/>
          <w:sz w:val="24"/>
          <w:szCs w:val="24"/>
        </w:rPr>
        <w:t>6.1 Koneksi emulator untuk pengujian</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import { initializeApp } from 'firebase/app';</w:t>
        <w:br/>
        <w:t>import {</w:t>
        <w:br/>
        <w:t xml:space="preserve">  getFirestore, connectFirestoreEmulator,</w:t>
        <w:br/>
        <w:t xml:space="preserve">  collection, doc, getDocs, query, where,</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runTransaction, updateDoc,</w:t>
        <w:br/>
        <w:t>} from 'firebase/firestore';</w:t>
        <w:br/>
        <w:t>import {</w:t>
        <w:br/>
        <w:t xml:space="preserve">  pendingDocuments, receiptPatch, paymentPatch,</w:t>
        <w:br/>
        <w:t>} from './contoh-data.mjs';</w:t>
        <w:br/>
        <w:br/>
        <w:t>function makeClient(role) {</w:t>
        <w:br/>
        <w:t xml:space="preserve">  const app = initializeApp({</w:t>
        <w:br/>
        <w:t xml:space="preserve">    projectId: 'demo-inventora-tubes',</w:t>
        <w:br/>
        <w:t xml:space="preserve">    apiKey: 'demo-api-key',</w:t>
        <w:br/>
        <w:t xml:space="preserve">  }, role);</w:t>
        <w:br/>
        <w:t xml:space="preserve">  const db = getFirestore(app);</w:t>
        <w:br/>
        <w:t xml:space="preserve">  connectFirestoreEmulator(db, '127.0.0.1', 8085, {</w:t>
        <w:br/>
        <w:t xml:space="preserve">    mockUserToken: { sub: `demo-${role}`, role },</w:t>
        <w:br/>
        <w:t xml:space="preserve">  });</w:t>
        <w:br/>
        <w:t xml:space="preserve">  return db;</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w:t>
        <w:br/>
        <w:t>const warehouse = makeClient('Warehouse Manager');</w:t>
        <w:br/>
        <w:t>const finance = makeClient('Finance Manager');</w:t>
      </w:r>
    </w:p>
    <w:p>
      <w:pPr>
        <w:pStyle w:val="Heading2"/>
        <w:keepNext/>
        <w:widowControl/>
        <w:spacing w:line="360" w:lineRule="auto"/>
        <w:jc w:val="left"/>
      </w:pPr>
      <w:r>
        <w:rPr>
          <w:rFonts w:ascii="Times New Roman" w:hAnsi="Times New Roman" w:cs="Times New Roman" w:eastAsia="Times New Roman"/>
          <w:b/>
          <w:color w:val="000000"/>
          <w:sz w:val="24"/>
          <w:szCs w:val="24"/>
        </w:rPr>
        <w:t>6.2 Membentuk koleksi dan mengisi lima dokumen</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for (const po of pendingDocuments) {</w:t>
        <w:br/>
        <w:t xml:space="preserve">  await runTransaction(warehouse, async tx =&gt; {</w:t>
        <w:br/>
        <w:t xml:space="preserve">    const ref = doc(warehouse, 'purchaseOrders', po.id);</w:t>
        <w:br/>
        <w:t xml:space="preserve">    const existing = await tx.get(ref);</w:t>
        <w:br/>
        <w:t xml:space="preserve">    if (existing.exists()) {</w:t>
        <w:br/>
        <w:t xml:space="preserve">      throw new Error('Document ID sudah digunakan.');</w:t>
        <w:br/>
        <w:t xml:space="preserve">    }</w:t>
        <w:br/>
        <w:t xml:space="preserve">    tx.set(ref, po);</w:t>
        <w:br/>
        <w:t xml:space="preserve">  });</w:t>
        <w:br/>
        <w:t>}</w:t>
      </w:r>
    </w:p>
    <w:p>
      <w:pPr>
        <w:keepNext w:val="0"/>
        <w:widowControl/>
        <w:spacing w:line="360" w:lineRule="auto"/>
      </w:pPr>
      <w:r>
        <w:rPr>
          <w:rFonts w:ascii="Times New Roman" w:hAnsi="Times New Roman" w:cs="Times New Roman" w:eastAsia="Times New Roman"/>
          <w:b w:val="0"/>
          <w:color w:val="000000"/>
          <w:sz w:val="24"/>
          <w:szCs w:val="24"/>
        </w:rPr>
        <w:t>tx.set menulis satu dokumen PO. Pada dokumen pertama, koleksi purchaseOrders otomatis muncul. Pengecekan existing mencegah data contoh menimpa PO yang sudah ada. Kelima transaksi dilakukan terpisah; kegagalan pada dokumen berikutnya tidak membatalkan dokumen sebelumnya. Untuk mengulang fixture, gunakan instance emulator tugas yang baru.</w:t>
      </w:r>
    </w:p>
    <w:p>
      <w:pPr>
        <w:pStyle w:val="Heading2"/>
        <w:keepNext/>
        <w:widowControl/>
        <w:spacing w:line="360" w:lineRule="auto"/>
        <w:jc w:val="left"/>
      </w:pPr>
      <w:r>
        <w:rPr>
          <w:rFonts w:ascii="Times New Roman" w:hAnsi="Times New Roman" w:cs="Times New Roman" w:eastAsia="Times New Roman"/>
          <w:b/>
          <w:color w:val="000000"/>
          <w:sz w:val="24"/>
          <w:szCs w:val="24"/>
        </w:rPr>
        <w:t>6.3 Persetujuan dan penolakan</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for (const i of [1, 2, 3]) {</w:t>
        <w:br/>
        <w:t xml:space="preserve">  const ref = doc(finance, 'purchaseOrders',</w:t>
        <w:br/>
        <w:t xml:space="preserve">    pendingDocuments[i].id);</w:t>
        <w:br/>
        <w:t xml:space="preserve">  await updateDoc(ref, {</w:t>
        <w:br/>
        <w:t xml:space="preserve">    status: 'Disetujui', color: 'green',</w:t>
        <w:br/>
        <w:t xml:space="preserve">  });</w:t>
        <w:br/>
        <w:t>}</w:t>
        <w:br/>
        <w:t>await updateDoc(doc(finance, 'purchaseOrders',</w:t>
        <w:br/>
        <w:t xml:space="preserve">  pendingDocuments[4].id), {</w:t>
        <w:br/>
        <w:t xml:space="preserve">  status: 'Ditolak', color: 'red',</w:t>
        <w:br/>
        <w:t>});</w:t>
      </w:r>
    </w:p>
    <w:p>
      <w:pPr>
        <w:pStyle w:val="Heading2"/>
        <w:keepNext/>
        <w:widowControl/>
        <w:spacing w:line="360" w:lineRule="auto"/>
        <w:jc w:val="left"/>
      </w:pPr>
      <w:r>
        <w:rPr>
          <w:rFonts w:ascii="Times New Roman" w:hAnsi="Times New Roman" w:cs="Times New Roman" w:eastAsia="Times New Roman"/>
          <w:b/>
          <w:color w:val="000000"/>
          <w:sz w:val="24"/>
          <w:szCs w:val="24"/>
        </w:rPr>
        <w:t>6.4 Penerimaan dan pembayaran simulasi</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for (const i of [2, 3]) {</w:t>
        <w:br/>
        <w:t xml:space="preserve">  const po = pendingDocuments[i];</w:t>
        <w:br/>
        <w:t xml:space="preserve">  await updateDoc(doc(warehouse, 'purchaseOrders', po.id),</w:t>
        <w:br/>
        <w:t xml:space="preserve">    receiptPatch(po));</w:t>
        <w:br/>
        <w:t>}</w:t>
        <w:br/>
        <w:t>const paidPo = pendingDocuments[3];</w:t>
        <w:br/>
        <w:t>await updateDoc(doc(finance, 'purchaseOrders', paidPo.id),</w:t>
        <w:br/>
        <w:t xml:space="preserve">  paymentPatch(paidPo));</w:t>
      </w:r>
    </w:p>
    <w:p>
      <w:pPr>
        <w:keepNext w:val="0"/>
        <w:widowControl/>
        <w:spacing w:line="360" w:lineRule="auto"/>
      </w:pPr>
      <w:r>
        <w:rPr>
          <w:rFonts w:ascii="Times New Roman" w:hAnsi="Times New Roman" w:cs="Times New Roman" w:eastAsia="Times New Roman"/>
          <w:b w:val="0"/>
          <w:color w:val="000000"/>
          <w:sz w:val="24"/>
          <w:szCs w:val="24"/>
        </w:rPr>
        <w:t>PO pertama dibiarkan menunggu persetujuan. PO kedua berhenti pada Disetujui. PO ketiga berhenti pada Barang Diterima dan memiliki grn. PO keempat mencapai Selesai serta memiliki grn dan paymentInfo. PO kelima berstatus Ditolak. Pada implementasi antarmuka, perubahan tersebut memakai persistPoTransition dengan transaksi pembacaan dan pembaruan dokumen terkini.</w:t>
      </w:r>
    </w:p>
    <w:p>
      <w:pPr>
        <w:pStyle w:val="Heading2"/>
        <w:keepNext/>
        <w:widowControl/>
        <w:spacing w:line="360" w:lineRule="auto"/>
        <w:jc w:val="left"/>
      </w:pPr>
      <w:r>
        <w:rPr>
          <w:rFonts w:ascii="Times New Roman" w:hAnsi="Times New Roman" w:cs="Times New Roman" w:eastAsia="Times New Roman"/>
          <w:b/>
          <w:color w:val="000000"/>
          <w:sz w:val="24"/>
          <w:szCs w:val="24"/>
        </w:rPr>
        <w:t>6.5 Membaca dan menyaring dokumen</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const snapshot = await getDocs(</w:t>
        <w:br/>
        <w:t xml:space="preserve">  collection(finance, 'purchaseOrders'));</w:t>
        <w:br/>
        <w:t>const orders = snapshot.docs.map(item =&gt; ({</w:t>
        <w:br/>
        <w:t xml:space="preserve">  ...item.data(), id: item.id,</w:t>
        <w:br/>
        <w:t>}));</w:t>
        <w:br/>
        <w:br/>
        <w:t>const completed = query(</w:t>
        <w:br/>
        <w:t xml:space="preserve">  collection(finance, 'purchaseOrders'),</w:t>
        <w:br/>
        <w:t xml:space="preserve">  where('status', '==', 'Selesai'));</w:t>
        <w:br/>
        <w:t>const completedSnapshot = await getDocs(completed);</w:t>
        <w:br/>
        <w:t>console.log(orders.length, completedSnapshot.size);</w:t>
      </w:r>
    </w:p>
    <w:p>
      <w:pPr>
        <w:keepNext w:val="0"/>
        <w:widowControl/>
        <w:spacing w:line="360" w:lineRule="auto"/>
      </w:pPr>
      <w:r>
        <w:rPr>
          <w:rFonts w:ascii="Times New Roman" w:hAnsi="Times New Roman" w:cs="Times New Roman" w:eastAsia="Times New Roman"/>
          <w:b w:val="0"/>
          <w:color w:val="000000"/>
          <w:sz w:val="24"/>
          <w:szCs w:val="24"/>
        </w:rPr>
        <w:t>Hasil fixture adalah lima PO dan satu PO berstatus Selesai. ProcurementView menggunakan onSnapshot untuk pembaruan daftar secara langsung dan menghentikan listener saat komponen dilepas. Penghapusan PO melalui SDK ditolak oleh rules saat ini.</w:t>
      </w:r>
    </w:p>
    <w:p>
      <w:pPr>
        <w:pStyle w:val="Heading1"/>
        <w:keepNext/>
        <w:pageBreakBefore/>
        <w:widowControl/>
        <w:spacing w:line="360" w:lineRule="auto"/>
        <w:jc w:val="left"/>
      </w:pPr>
      <w:bookmarkStart w:id="106" w:name="bab7"/>
      <w:r>
        <w:rPr>
          <w:rFonts w:ascii="Times New Roman" w:hAnsi="Times New Roman" w:cs="Times New Roman" w:eastAsia="Times New Roman"/>
          <w:b/>
          <w:color w:val="000000"/>
          <w:sz w:val="24"/>
          <w:szCs w:val="24"/>
        </w:rPr>
        <w:t>7. Keamanan dan integritas data</w:t>
      </w:r>
      <w:bookmarkEnd w:id="106"/>
    </w:p>
    <w:p>
      <w:pPr>
        <w:pStyle w:val="Heading2"/>
        <w:keepNext/>
        <w:widowControl/>
        <w:spacing w:line="360" w:lineRule="auto"/>
        <w:jc w:val="left"/>
      </w:pPr>
      <w:r>
        <w:rPr>
          <w:rFonts w:ascii="Times New Roman" w:hAnsi="Times New Roman" w:cs="Times New Roman" w:eastAsia="Times New Roman"/>
          <w:b/>
          <w:color w:val="000000"/>
          <w:sz w:val="24"/>
          <w:szCs w:val="24"/>
        </w:rPr>
        <w:t>7.1 Peran dan alur yang diizinkan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1984"/>
        <w:gridCol w:w="3231"/>
        <w:gridCol w:w="4252"/>
      </w:tblGrid>
      <w:tr>
        <w:trPr>
          <w:cantSplit/>
          <w:tblHeader/>
        </w:trPr>
        <w:tc>
          <w:tcPr>
            <w:tcW w:type="dxa" w:w="198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Tindakan</w:t>
            </w:r>
          </w:p>
        </w:tc>
        <w:tc>
          <w:tcPr>
            <w:tcW w:type="dxa" w:w="323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Peran</w:t>
            </w:r>
          </w:p>
        </w:tc>
        <w:tc>
          <w:tcPr>
            <w:tcW w:type="dxa" w:w="425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Prasyarat utama</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Baca PO</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Super Admin, Finance Manager, Warehouse Manager</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Pengguna terautentikasi dan memiliki claim role yang sesuai.</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Buat PO</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Super Admin atau Warehouse Manager</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Pending Approval; total cocok dengan komponen; tanpa grn dan paymentInfo.</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Setujui atau tolak</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Super Admin atau Finance Manager</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Berawal dari Pending Approval.</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Catat penerimaan</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Super Admin atau Warehouse Manager</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Berawal dari Disetujui atau Selisih Penerimaan; status GRN dan pencocokan selaras.</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Catat pembayaran</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Super Admin atau Finance Manager</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Barang Diterima, MATCHED, belum dibayar, dan nominal sama dengan total PO.</w:t>
            </w:r>
          </w:p>
        </w:tc>
      </w:tr>
      <w:tr>
        <w:trPr>
          <w:cantSplit/>
        </w:trPr>
        <w:tc>
          <w:tcPr>
            <w:tcW w:type="dxa" w:w="198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Hapus PO</w:t>
            </w:r>
          </w:p>
        </w:tc>
        <w:tc>
          <w:tcPr>
            <w:tcW w:type="dxa" w:w="323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Tidak diizinkan</w:t>
            </w:r>
          </w:p>
        </w:tc>
        <w:tc>
          <w:tcPr>
            <w:tcW w:type="dxa" w:w="425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allow delete bernilai false.</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HR Manager merupakan peran aplikasi untuk modul SDM, tetapi tidak diizinkan membaca PO oleh rules saat ini. Matriks izin yang disimpan di browser tidak menggantikan custom claim dan tidak mengubah Security Rules server.</w:t>
      </w:r>
    </w:p>
    <w:p>
      <w:pPr>
        <w:pStyle w:val="Heading2"/>
        <w:keepNext/>
        <w:widowControl/>
        <w:spacing w:line="360" w:lineRule="auto"/>
        <w:jc w:val="left"/>
      </w:pPr>
      <w:r>
        <w:rPr>
          <w:rFonts w:ascii="Times New Roman" w:hAnsi="Times New Roman" w:cs="Times New Roman" w:eastAsia="Times New Roman"/>
          <w:b/>
          <w:color w:val="000000"/>
          <w:sz w:val="24"/>
          <w:szCs w:val="24"/>
        </w:rPr>
        <w:t>7.2 Security Rules aktual</w:t>
      </w:r>
    </w:p>
    <w:p>
      <w:pPr>
        <w:keepNext w:val="0"/>
        <w:widowControl/>
        <w:spacing w:line="360" w:lineRule="auto"/>
      </w:pPr>
      <w:r>
        <w:rPr>
          <w:rFonts w:ascii="Times New Roman" w:hAnsi="Times New Roman" w:cs="Times New Roman" w:eastAsia="Times New Roman"/>
          <w:b w:val="0"/>
          <w:color w:val="000000"/>
          <w:sz w:val="24"/>
          <w:szCs w:val="24"/>
        </w:rPr>
        <w:t>Berikut aturan dari firestore.rules proyek. Pembungkusan baris hanya mengubah whitespace agar kode muat pada halaman. Tidak ada deployment atau perubahan aturan produksi dalam penyusunan laporan.</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rules_version = '2';</w:t>
        <w:br/>
        <w:t>service cloud.firestore {</w:t>
        <w:br/>
        <w:t xml:space="preserve">  match /databases/{database}/documents {</w:t>
        <w:br/>
        <w:t xml:space="preserve">    function hasRole(roles) {</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return request.auth != null &amp;&amp; request.auth.token.get(</w:t>
        <w:br/>
        <w:t xml:space="preserve">        'role', '') in roles;</w:t>
        <w:br/>
        <w:t xml:space="preserve">    }</w:t>
        <w:br/>
        <w:t xml:space="preserve">    function finance() { return hasRole(['Super Admin',</w:t>
        <w:br/>
        <w:t xml:space="preserve">      'Finance Manager']); }</w:t>
        <w:br/>
        <w:t xml:space="preserve">    function warehouse() { return hasRole(['Super Admin',</w:t>
        <w:br/>
        <w:t xml:space="preserve">      'Warehouse Manager']); }</w:t>
        <w:br/>
        <w:br/>
        <w:t xml:space="preserve">    match /purchaseOrders/{poId} {</w:t>
        <w:br/>
        <w:t xml:space="preserve">      allow read: if hasRole(['Super Admin', 'Finance Manager',</w:t>
        <w:br/>
        <w:t xml:space="preserve">        'Warehouse Manager']);</w:t>
        <w:br/>
        <w:t xml:space="preserve">      allow create: if warehouse()</w:t>
        <w:br/>
        <w:t xml:space="preserve">        &amp;&amp; request.resource.data.id == poId</w:t>
        <w:br/>
        <w:t xml:space="preserve">        &amp;&amp; request.resource.data.status == 'Pending Approval'</w:t>
        <w:br/>
        <w:t xml:space="preserve">        &amp;&amp; request.resource.data.total is number &amp;&amp;</w:t>
        <w:br/>
        <w:t xml:space="preserve">          request.resource.data.total &gt; 0</w:t>
        <w:br/>
        <w:t xml:space="preserve">        &amp;&amp; request.resource.data.subtotal is number &amp;&amp;</w:t>
        <w:br/>
        <w:t xml:space="preserve">          request.resource.data.subtotal &gt; 0</w:t>
        <w:br/>
        <w:t xml:space="preserve">        &amp;&amp; request.resource.data.discountAmount &gt;= 0</w:t>
        <w:br/>
        <w:t xml:space="preserve">        &amp;&amp; request.resource.data.taxAmount &gt;= 0 &amp;&amp;</w:t>
        <w:br/>
        <w:t xml:space="preserve">          request.resource.data.withholdingTaxAmount &gt;= 0</w:t>
        <w:br/>
        <w:t xml:space="preserve">        &amp;&amp; request.resource.data.total ==</w:t>
        <w:br/>
        <w:t xml:space="preserve">          request.resource.data.subtotal -</w:t>
        <w:br/>
        <w:t xml:space="preserve">          request.resource.data.discountAmount</w:t>
        <w:br/>
        <w:t xml:space="preserve">          + request.resource.data.taxAmount -</w:t>
        <w:br/>
        <w:t xml:space="preserve">            request.resource.data.withholdingTaxAmount</w:t>
        <w:br/>
        <w:t xml:space="preserve">        &amp;&amp; !('paymentInfo' in request.resource.data) &amp;&amp; !('grn'</w:t>
        <w:br/>
        <w:t xml:space="preserve">          in request.resource.data);</w:t>
        <w:br/>
        <w:br/>
        <w:t xml:space="preserve">      allow update: if (</w:t>
        <w:br/>
        <w:t xml:space="preserve">        finance() &amp;&amp; resource.data.status == 'Pending Approval'</w:t>
        <w:br/>
        <w:t xml:space="preserve">        &amp;&amp; request.resource.data.status in ['Disetujui',</w:t>
        <w:br/>
        <w:t xml:space="preserve">          'Ditolak']</w:t>
        <w:br/>
        <w:t xml:space="preserve">        &amp;&amp; request.resource.data.diff(resource.data)</w:t>
        <w:br/>
        <w:t xml:space="preserve">          .affectedKeys().hasOnly(['status', 'color',</w:t>
        <w:br/>
        <w:t xml:space="preserve">          'lastMutationId'])</w:t>
        <w:br/>
        <w:t xml:space="preserve">      ) || (</w:t>
        <w:br/>
        <w:t xml:space="preserve">        warehouse() &amp;&amp; resource.data.status in ['Disetujui',</w:t>
        <w:br/>
        <w:t xml:space="preserve">          'Selisih Penerimaan']</w:t>
        <w:br/>
        <w:t xml:space="preserve">        &amp;&amp; request.resource.data.status in ['Barang Diterima',</w:t>
        <w:br/>
        <w:t xml:space="preserve">          'Selisih Penerimaan']</w:t>
        <w:br/>
        <w:t xml:space="preserve">        &amp;&amp; request.resource.data.grn.poId == poId</w:t>
        <w:br/>
        <w:t xml:space="preserve">        &amp;&amp; ((request.resource.data.status == 'Barang Diterima'</w:t>
        <w:br/>
        <w:t xml:space="preserve">          &amp;&amp; request.resource.data.threeWayMatchStatus ==</w:t>
        <w:br/>
        <w:t xml:space="preserve">          'MATCHED' &amp;&amp; request.resource.data.grn.status ==</w:t>
        <w:br/>
        <w:t xml:space="preserve">          'MATCHED')</w:t>
        <w:br/>
        <w:t xml:space="preserve">          || (request.resource.data.status ==</w:t>
        <w:br/>
        <w:t xml:space="preserve">            'Selisih Penerimaan' &amp;&amp;</w:t>
        <w:br/>
        <w:t xml:space="preserve">            request.resource.data.threeWayMatchStatus ==</w:t>
        <w:br/>
        <w:t xml:space="preserve">            'DISCREPANCY' &amp;&amp; request.resource.data.grn.status</w:t>
        <w:br/>
        <w:t xml:space="preserve">            == 'DISCREPANCY'))</w:t>
        <w:br/>
        <w:t xml:space="preserve">        &amp;&amp; request.resource.data.diff(resource.data)</w:t>
        <w:br/>
        <w:t xml:space="preserve">          .affectedKeys().hasOnly(['status', 'color', 'grn',</w:t>
        <w:br/>
        <w:t xml:space="preserve">          'threeWayMatchStatus'])</w:t>
        <w:br/>
        <w:t xml:space="preserve">      ) || (</w:t>
        <w:br/>
        <w:t xml:space="preserve">        finance() &amp;&amp; resource.data.status == 'Barang Diterima'</w:t>
        <w:br/>
        <w:t xml:space="preserve">        &amp;&amp; resource.data.threeWayMatchStatus == 'MATCHED'</w:t>
        <w:br/>
        <w:t xml:space="preserve">        &amp;&amp; !('paymentInfo' in resource.data)</w:t>
        <w:br/>
        <w:t xml:space="preserve">        &amp;&amp; request.resource.data.status == 'Selesai'</w:t>
        <w:br/>
        <w:t xml:space="preserve">        &amp;&amp; request.resource.data.paymentInfo.amount ==</w:t>
        <w:br/>
        <w:t xml:space="preserve">          resource.data.total</w:t>
        <w:br/>
        <w:t xml:space="preserve">        &amp;&amp; request.resource.data.paymentInfo.txId is string</w:t>
        <w:br/>
        <w:t xml:space="preserve">        &amp;&amp; request.resource.data.paymentInfo.receiptNo is string</w:t>
        <w:br/>
        <w:t xml:space="preserve">        &amp;&amp; request.resource.data.diff(resource.data)</w:t>
        <w:br/>
        <w:t xml:space="preserve">          .affectedKeys().hasOnly(['status', 'color',</w:t>
        <w:br/>
        <w:t xml:space="preserve">          'paymentInfo'])</w:t>
        <w:br/>
        <w:t xml:space="preserve">      );</w:t>
        <w:br/>
        <w:t xml:space="preserve">      allow delete: if false;</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match /{document=**} { allow read, write: if false; }</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7.3 Batas validasi yang perlu dipahami</w:t>
      </w:r>
    </w:p>
    <w:p>
      <w:pPr>
        <w:keepNext w:val="0"/>
        <w:widowControl/>
        <w:spacing w:line="360" w:lineRule="auto"/>
      </w:pPr>
      <w:r>
        <w:rPr>
          <w:rFonts w:ascii="Times New Roman" w:hAnsi="Times New Roman" w:cs="Times New Roman" w:eastAsia="Times New Roman"/>
          <w:b w:val="0"/>
          <w:color w:val="000000"/>
          <w:sz w:val="24"/>
          <w:szCs w:val="24"/>
        </w:rPr>
        <w:t>Rules memeriksa rumus total ketika create, membatasi field yang boleh berubah, mengendalikan urutan status, serta menyamakan nominal pembayaran dengan total PO. Rules belum memvalidasi seluruh struktur items dan grn.items, jumlah subtotal terhadap semua detail, setiap format tanggal, maupun seluruh properti wajib pada tipe TypeScript. Pemeriksaan jumlah dan kondisi penerimaan juga dilakukan pada antarmuka; kesesuaian label MATCHED saja bukan pemeriksaan server yang lengkap atas seluruh item.</w:t>
      </w:r>
    </w:p>
    <w:p>
      <w:pPr>
        <w:keepNext w:val="0"/>
        <w:widowControl/>
        <w:spacing w:line="360" w:lineRule="auto"/>
      </w:pPr>
      <w:r>
        <w:rPr>
          <w:rFonts w:ascii="Times New Roman" w:hAnsi="Times New Roman" w:cs="Times New Roman" w:eastAsia="Times New Roman"/>
          <w:b w:val="0"/>
          <w:color w:val="000000"/>
          <w:sz w:val="24"/>
          <w:szCs w:val="24"/>
        </w:rPr>
        <w:t>Firestore tidak mempunyai foreign key bawaan. grn.poId diperiksa terhadap path PO oleh rules penerimaan, sedangkan SKU dan nama pemasok masih berupa string. Transaksi mencegah keputusan berdasarkan versi dokumen yang usang, tetapi tidak menggantikan validasi skema dan aturan bisnis yang belum ditulis. Hasil uji berikut berlaku pada skenario yang disebutkan.</w:t>
      </w:r>
    </w:p>
    <w:p>
      <w:pPr>
        <w:pStyle w:val="Heading1"/>
        <w:keepNext/>
        <w:pageBreakBefore/>
        <w:widowControl/>
        <w:spacing w:line="360" w:lineRule="auto"/>
        <w:jc w:val="left"/>
      </w:pPr>
      <w:bookmarkStart w:id="107" w:name="bab8"/>
      <w:r>
        <w:rPr>
          <w:rFonts w:ascii="Times New Roman" w:hAnsi="Times New Roman" w:cs="Times New Roman" w:eastAsia="Times New Roman"/>
          <w:b/>
          <w:color w:val="000000"/>
          <w:sz w:val="24"/>
          <w:szCs w:val="24"/>
        </w:rPr>
        <w:t>8. Hasil pengujian dan kesesuaian proyek</w:t>
      </w:r>
      <w:bookmarkEnd w:id="107"/>
    </w:p>
    <w:p>
      <w:pPr>
        <w:pStyle w:val="Heading2"/>
        <w:keepNext/>
        <w:widowControl/>
        <w:spacing w:line="360" w:lineRule="auto"/>
        <w:jc w:val="left"/>
      </w:pPr>
      <w:r>
        <w:rPr>
          <w:rFonts w:ascii="Times New Roman" w:hAnsi="Times New Roman" w:cs="Times New Roman" w:eastAsia="Times New Roman"/>
          <w:b/>
          <w:color w:val="000000"/>
          <w:sz w:val="24"/>
          <w:szCs w:val="24"/>
        </w:rPr>
        <w:t>8.1 Lingkungan pengujian</w:t>
      </w:r>
    </w:p>
    <w:p>
      <w:pPr>
        <w:keepNext w:val="0"/>
        <w:widowControl/>
        <w:spacing w:line="360" w:lineRule="auto"/>
      </w:pPr>
      <w:r>
        <w:rPr>
          <w:rFonts w:ascii="Times New Roman" w:hAnsi="Times New Roman" w:cs="Times New Roman" w:eastAsia="Times New Roman"/>
          <w:b w:val="0"/>
          <w:color w:val="000000"/>
          <w:sz w:val="24"/>
          <w:szCs w:val="24"/>
        </w:rPr>
        <w:t>Pengujian dilakukan pada 21 Oktober 2026 melalui emulator Firestore lokal, project ID demo-inventora-tubes, endpoint 127.0.0.1:8085. Emulator memuat firestore.rules proyek yang sama dengan laporan. Client SDK menggunakan identitas mock Warehouse Manager, Finance Manager, HR Manager, dan client tanpa autentikasi. Tidak ada data cloud produksi yang dibaca atau ditulis oleh skrip pengujian ini.</w:t>
      </w:r>
    </w:p>
    <w:p>
      <w:pPr>
        <w:pStyle w:val="Heading2"/>
        <w:keepNext/>
        <w:widowControl/>
        <w:spacing w:line="360" w:lineRule="auto"/>
        <w:jc w:val="left"/>
      </w:pPr>
      <w:r>
        <w:rPr>
          <w:rFonts w:ascii="Times New Roman" w:hAnsi="Times New Roman" w:cs="Times New Roman" w:eastAsia="Times New Roman"/>
          <w:b/>
          <w:color w:val="000000"/>
          <w:sz w:val="24"/>
          <w:szCs w:val="24"/>
        </w:rPr>
        <w:t>8.2 Hasil pemeriksaan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567"/>
        <w:gridCol w:w="7597"/>
        <w:gridCol w:w="1304"/>
      </w:tblGrid>
      <w:tr>
        <w:trPr>
          <w:cantSplit/>
          <w:tblHeader/>
        </w:trPr>
        <w:tc>
          <w:tcPr>
            <w:tcW w:type="dxa" w:w="56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No</w:t>
            </w:r>
          </w:p>
        </w:tc>
        <w:tc>
          <w:tcPr>
            <w:tcW w:type="dxa" w:w="759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Pemeriksaan</w:t>
            </w:r>
          </w:p>
        </w:tc>
        <w:tc>
          <w:tcPr>
            <w:tcW w:type="dxa" w:w="130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Hasil</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Lima ID unik dan rumus nominal sesuai</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2</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Gudang membuat lima dokumen lewat transaksi</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Keuangan menyetujui PO 2 sampai 4</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4</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Keuangan menolak PO 5</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5</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Gudang mencatat penerimaan PO 3 dan 4</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6</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Keuangan mencatat pembayaran simulasi PO 4</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7</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Kelima dokumen sama dengan data akhir contoh</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8</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Filter status mengembalikan satu PO selesai</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9</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Baca tanpa autentikasi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10</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Baca PO oleh HR Manager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11</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Gudang tidak boleh menyetujui PO</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12</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Total baru yang tidak cocok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13</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 sebelum penerimaan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14</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Nominal pembayaran tidak cocok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15</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Pembayaran kedua pada PO selesai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16</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Penghapusan PO ditolak</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17</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Koleksi activities belum diizinkan rules</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18</w:t>
            </w:r>
          </w:p>
        </w:tc>
        <w:tc>
          <w:tcPr>
            <w:tcW w:type="dxa" w:w="759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Uji negatif tidak mengubah lima dokumen</w:t>
            </w:r>
          </w:p>
        </w:tc>
        <w:tc>
          <w:tcPr>
            <w:tcW w:type="dxa" w:w="130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Seluruh 18 pemeriksaan berhasil. Operasi yang sengaja tidak diizinkan ditolak dengan permission-denied. Pemeriksaan terakhir memastikan penolakan tersebut tidak mengubah isi lima dokumen. Bukti terperinci tersedia pada hasil-uji.json dan data akhir pada contoh-dokumen.json.</w:t>
      </w:r>
    </w:p>
    <w:p>
      <w:pPr>
        <w:pStyle w:val="Heading2"/>
        <w:keepNext/>
        <w:widowControl/>
        <w:spacing w:line="360" w:lineRule="auto"/>
        <w:jc w:val="left"/>
      </w:pPr>
      <w:r>
        <w:rPr>
          <w:rFonts w:ascii="Times New Roman" w:hAnsi="Times New Roman" w:cs="Times New Roman" w:eastAsia="Times New Roman"/>
          <w:b/>
          <w:color w:val="000000"/>
          <w:sz w:val="24"/>
          <w:szCs w:val="24"/>
        </w:rPr>
        <w:t>8.3 Kesesuaian dengan proyek Inventora</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268"/>
        <w:gridCol w:w="7200"/>
      </w:tblGrid>
      <w:tr>
        <w:trPr>
          <w:cantSplit/>
          <w:tblHeader/>
        </w:trPr>
        <w:tc>
          <w:tcPr>
            <w:tcW w:type="dxa" w:w="226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Aspek</w:t>
            </w:r>
          </w:p>
        </w:tc>
        <w:tc>
          <w:tcPr>
            <w:tcW w:type="dxa" w:w="7200"/>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Kesesuaian</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Platform</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Cloud Firestore dan Firebase Authentication, sesuai modul firebase proyek.</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Struktur</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Satu koleksi aktif purchaseOrders; map dan array sesuai tipe serta formulir.</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Data contoh</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Lima dokumen fiktif, dibuat melalui SDK dan alur status yang diizinkan.</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Keamanan</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Rules aktual, peran server, nominal pembayaran, dan pembatasan transisi diuji.</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Modul lokal</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Inventori, SDM, payroll, dan modul lain dijelaskan menurut penyimpanan aktualnya.</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8.4 Kesimpulan teknis</w:t>
      </w:r>
    </w:p>
    <w:p>
      <w:pPr>
        <w:keepNext w:val="0"/>
        <w:widowControl/>
        <w:spacing w:line="360" w:lineRule="auto"/>
      </w:pPr>
      <w:r>
        <w:rPr>
          <w:rFonts w:ascii="Times New Roman" w:hAnsi="Times New Roman" w:cs="Times New Roman" w:eastAsia="Times New Roman"/>
          <w:b w:val="0"/>
          <w:color w:val="000000"/>
          <w:sz w:val="24"/>
          <w:szCs w:val="24"/>
        </w:rPr>
        <w:t>Implementasi basis data Inventora yang terkonfirmasi menggunakan model dokumen Firestore dengan data pengadaan tertanam. Kompleksitas alur pengadaan, peran, dan transaksi tetap ada walaupun jumlah koleksi aktif hanya satu. Dokumen ini menyajikan implementasi tersebut beserta lima data contoh yang sudah diuji, tanpa menyatakan modul lokal sudah tersinkronisasi ke Firebase atau menyatakan pembayaran simulasi sebagai transaksi bank nyata.</w:t>
      </w:r>
    </w:p>
    <w:p>
      <w:pPr>
        <w:pStyle w:val="Heading1"/>
        <w:keepNext/>
        <w:pageBreakBefore/>
        <w:widowControl/>
        <w:spacing w:line="360" w:lineRule="auto"/>
        <w:jc w:val="left"/>
      </w:pPr>
      <w:bookmarkStart w:id="108" w:name="lampiranA"/>
      <w:r>
        <w:rPr>
          <w:rFonts w:ascii="Times New Roman" w:hAnsi="Times New Roman" w:cs="Times New Roman" w:eastAsia="Times New Roman"/>
          <w:b/>
          <w:color w:val="000000"/>
          <w:sz w:val="24"/>
          <w:szCs w:val="24"/>
        </w:rPr>
        <w:t>Lampiran A. Eksekusi dan sumber proyek</w:t>
      </w:r>
      <w:bookmarkEnd w:id="108"/>
    </w:p>
    <w:p>
      <w:pPr>
        <w:pStyle w:val="Heading2"/>
        <w:keepNext/>
        <w:widowControl/>
        <w:spacing w:line="360" w:lineRule="auto"/>
        <w:jc w:val="left"/>
      </w:pPr>
      <w:r>
        <w:rPr>
          <w:rFonts w:ascii="Times New Roman" w:hAnsi="Times New Roman" w:cs="Times New Roman" w:eastAsia="Times New Roman"/>
          <w:b/>
          <w:color w:val="000000"/>
          <w:sz w:val="24"/>
          <w:szCs w:val="24"/>
        </w:rPr>
        <w:t>A.1 Berkas paket Firebase</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005"/>
        <w:gridCol w:w="6463"/>
      </w:tblGrid>
      <w:tr>
        <w:trPr>
          <w:cantSplit/>
          <w:tblHeader/>
        </w:trPr>
        <w:tc>
          <w:tcPr>
            <w:tcW w:type="dxa" w:w="300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Berkas</w:t>
            </w:r>
          </w:p>
        </w:tc>
        <w:tc>
          <w:tcPr>
            <w:tcW w:type="dxa" w:w="646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Kegunaan</w:t>
            </w:r>
          </w:p>
        </w:tc>
      </w:tr>
      <w:tr>
        <w:trPr>
          <w:cantSplit/>
        </w:trPr>
        <w:tc>
          <w:tcPr>
            <w:tcW w:type="dxa" w:w="300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contoh-data.mjs</w:t>
            </w:r>
          </w:p>
        </w:tc>
        <w:tc>
          <w:tcPr>
            <w:tcW w:type="dxa" w:w="646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Pembentuk lima dokumen dan patch penerimaan/pembayaran.</w:t>
            </w:r>
          </w:p>
        </w:tc>
      </w:tr>
      <w:tr>
        <w:trPr>
          <w:cantSplit/>
        </w:trPr>
        <w:tc>
          <w:tcPr>
            <w:tcW w:type="dxa" w:w="300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contoh-dokumen.json</w:t>
            </w:r>
          </w:p>
        </w:tc>
        <w:tc>
          <w:tcPr>
            <w:tcW w:type="dxa" w:w="646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Kelima dokumen akhir lengkap, termasuk field bertingkat.</w:t>
            </w:r>
          </w:p>
        </w:tc>
      </w:tr>
      <w:tr>
        <w:trPr>
          <w:cantSplit/>
        </w:trPr>
        <w:tc>
          <w:tcPr>
            <w:tcW w:type="dxa" w:w="300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uji-firestore.mjs</w:t>
            </w:r>
          </w:p>
        </w:tc>
        <w:tc>
          <w:tcPr>
            <w:tcW w:type="dxa" w:w="646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Skrip emulator: membuat data, menjalankan alur, dan memeriksa 18 skenario.</w:t>
            </w:r>
          </w:p>
        </w:tc>
      </w:tr>
      <w:tr>
        <w:trPr>
          <w:cantSplit/>
        </w:trPr>
        <w:tc>
          <w:tcPr>
            <w:tcW w:type="dxa" w:w="300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hasil-uji.json</w:t>
            </w:r>
          </w:p>
        </w:tc>
        <w:tc>
          <w:tcPr>
            <w:tcW w:type="dxa" w:w="646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Bukti pengujian beserta hash sumber data dan rules.</w:t>
            </w:r>
          </w:p>
        </w:tc>
      </w:tr>
      <w:tr>
        <w:trPr>
          <w:cantSplit/>
        </w:trPr>
        <w:tc>
          <w:tcPr>
            <w:tcW w:type="dxa" w:w="300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README.md</w:t>
            </w:r>
          </w:p>
        </w:tc>
        <w:tc>
          <w:tcPr>
            <w:tcW w:type="dxa" w:w="646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Langkah menjalankan contoh secara lokal.</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Seluruh berkas berada dalam folder database/firestore pada proyek Inventora. Skrip uji mengunci project ID demo dan alamat loopback port 8085. Jangan mengarahkan identitas mock emulator ke aplikasi cloud.</w:t>
      </w:r>
    </w:p>
    <w:p>
      <w:pPr>
        <w:pStyle w:val="Heading2"/>
        <w:keepNext/>
        <w:widowControl/>
        <w:spacing w:line="360" w:lineRule="auto"/>
        <w:jc w:val="left"/>
      </w:pPr>
      <w:r>
        <w:rPr>
          <w:rFonts w:ascii="Times New Roman" w:hAnsi="Times New Roman" w:cs="Times New Roman" w:eastAsia="Times New Roman"/>
          <w:b/>
          <w:color w:val="000000"/>
          <w:sz w:val="24"/>
          <w:szCs w:val="24"/>
        </w:rPr>
        <w:t>A.2 Menjalankan contoh lokal</w:t>
      </w:r>
    </w:p>
    <w:p>
      <w:pPr>
        <w:keepNext w:val="0"/>
        <w:widowControl/>
        <w:spacing w:line="360" w:lineRule="auto"/>
      </w:pPr>
      <w:r>
        <w:rPr>
          <w:rFonts w:ascii="Times New Roman" w:hAnsi="Times New Roman" w:cs="Times New Roman" w:eastAsia="Times New Roman"/>
          <w:b w:val="0"/>
          <w:color w:val="000000"/>
          <w:sz w:val="24"/>
          <w:szCs w:val="24"/>
        </w:rPr>
        <w:t>Gunakan Node.js, dependensi proyek yang sudah terpasang, Java 21, serta JAR emulator Firestore yang tersedia pada folder .firebase-emulators. Mulai emulator tugas yang baru dengan firestore.rules proyek, project ID demo-inventora-tubes, dan port 8085. Petunjuk PowerShell lengkap tersedia di README paket.</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node database/firestore/uji-firestore.mjs</w:t>
      </w:r>
    </w:p>
    <w:p>
      <w:pPr>
        <w:keepNext w:val="0"/>
        <w:widowControl/>
        <w:spacing w:line="360" w:lineRule="auto"/>
      </w:pPr>
      <w:r>
        <w:rPr>
          <w:rFonts w:ascii="Times New Roman" w:hAnsi="Times New Roman" w:cs="Times New Roman" w:eastAsia="Times New Roman"/>
          <w:b w:val="0"/>
          <w:color w:val="000000"/>
          <w:sz w:val="24"/>
          <w:szCs w:val="24"/>
        </w:rPr>
        <w:t>Perintah tersebut menjalankan pengisian dan verifikasi, lalu menghasilkan ulang contoh-dokumen.json serta hasil-uji.json. Proses berhenti bila dokumen contoh sudah ada, agar tidak menimpa data. Setelah selesai, hentikan hanya instance emulator tugas.</w:t>
      </w:r>
    </w:p>
    <w:p>
      <w:pPr>
        <w:pStyle w:val="Heading2"/>
        <w:keepNext/>
        <w:widowControl/>
        <w:spacing w:line="360" w:lineRule="auto"/>
        <w:jc w:val="left"/>
      </w:pPr>
      <w:r>
        <w:rPr>
          <w:rFonts w:ascii="Times New Roman" w:hAnsi="Times New Roman" w:cs="Times New Roman" w:eastAsia="Times New Roman"/>
          <w:b/>
          <w:color w:val="000000"/>
          <w:sz w:val="24"/>
          <w:szCs w:val="24"/>
        </w:rPr>
        <w:t>A.3 Sumber implementasi yang diperiksa</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4195"/>
        <w:gridCol w:w="5272"/>
      </w:tblGrid>
      <w:tr>
        <w:trPr>
          <w:cantSplit/>
          <w:tblHeader/>
        </w:trPr>
        <w:tc>
          <w:tcPr>
            <w:tcW w:type="dxa" w:w="419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Sumber proyek</w:t>
            </w:r>
          </w:p>
        </w:tc>
        <w:tc>
          <w:tcPr>
            <w:tcW w:type="dxa" w:w="527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Bukti yang digunakan</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src/firebase.ts</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Inisialisasi Cloud Firestore dan Firebase Authentication.</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src/types.ts</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POLineItem, GoodsReceiptNote, dan paymentInfo.</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src/components/PurchaseUnitView.tsx</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Pembuatan PO dan bentuk payload items serta lineItems.</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src/components/ProcurementView.tsx</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Listener purchaseOrders, cache, dan penyimpanan transisi.</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src/lib/purchaseOrderStore.ts</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Transaksi perubahan PO dan pemeriksaan custom claim.</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src/lib/procurement.ts</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Validasi transisi, nominal, dan normalisasi data pembayaran.</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firestore.rules</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Hak akses dan aturan perubahan dokumen.</w:t>
            </w:r>
          </w:p>
        </w:tc>
      </w:tr>
      <w:tr>
        <w:trPr>
          <w:cantSplit/>
        </w:trPr>
        <w:tc>
          <w:tcPr>
            <w:tcW w:type="dxa" w:w="419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firebase-blueprint.json</w:t>
            </w:r>
          </w:p>
        </w:tc>
        <w:tc>
          <w:tcPr>
            <w:tcW w:type="dxa" w:w="527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Rancangan purchaseOrders dan activities yang dibandingkan dengan implementasi.</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Struktur dokumen ditetapkan berdasarkan kode yang dapat diperiksa. Isi Firestore cloud tidak diekspor; seluruh contoh pada laporan adalah data sintetis. Logo dan identitas kelompok mengikuti dokumen referensi yang diberikan.</w:t>
      </w:r>
    </w:p>
    <w:sectPr w:rsidR="00604270" w:rsidSect="00034616">
      <w:headerReference w:type="default" r:id="rId13"/>
      <w:footerReference w:type="default" r:id="rId14"/>
      <w:pgSz w:w="11906" w:h="16838"/>
      <w:pgMar w:top="1219" w:right="1162" w:bottom="1077"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4356" w14:textId="77777777" w:rsidR="00FD4074" w:rsidRDefault="00FD4074">
      <w:pPr>
        <w:spacing w:after="0" w:line="240" w:lineRule="auto"/>
      </w:pPr>
      <w:r>
        <w:separator/>
      </w:r>
    </w:p>
  </w:endnote>
  <w:endnote w:type="continuationSeparator" w:id="0">
    <w:p w14:paraId="662EFAFC" w14:textId="77777777" w:rsidR="00FD4074" w:rsidRDefault="00FD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F4FA"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 xml:space="preserve">Firebase Firestore  |  21 Oktober 2026  |  Halaman </w:t>
    </w:r>
    <w:r>
      <w:rPr>
        <w:rFonts w:ascii="Times New Roman" w:hAnsi="Times New Roman" w:cs="Times New Roman" w:eastAsia="Times New Roman"/>
        <w:b/>
        <w:color w:val="000000"/>
        <w:sz w:val="24"/>
        <w:szCs w:val="24"/>
      </w:rPr>
      <w:fldChar w:fldCharType="begin"/>
    </w:r>
    <w:r>
      <w:rPr>
        <w:rFonts w:ascii="Times New Roman" w:hAnsi="Times New Roman" w:cs="Times New Roman" w:eastAsia="Times New Roman"/>
        <w:b/>
        <w:color w:val="000000"/>
        <w:sz w:val="24"/>
        <w:szCs w:val="24"/>
      </w:rPr>
      <w:instrText>PAGE</w:instrText>
    </w:r>
    <w:r>
      <w:rPr>
        <w:rFonts w:ascii="Times New Roman" w:hAnsi="Times New Roman" w:cs="Times New Roman" w:eastAsia="Times New Roman"/>
        <w:b/>
        <w:color w:val="000000"/>
        <w:sz w:val="24"/>
        <w:szCs w:val="24"/>
      </w:rPr>
      <w:fldChar w:fldCharType="separate"/>
    </w:r>
    <w:r>
      <w:rPr>
        <w:rFonts w:ascii="Times New Roman" w:hAnsi="Times New Roman" w:cs="Times New Roman" w:eastAsia="Times New Roman"/>
        <w:b/>
        <w:color w:val="000000"/>
        <w:sz w:val="24"/>
        <w:szCs w:val="24"/>
      </w:rPr>
      <w:t>1</w:t>
    </w:r>
    <w:r>
      <w:rPr>
        <w:rFonts w:ascii="Times New Roman" w:hAnsi="Times New Roman" w:cs="Times New Roman" w:eastAsia="Times New Roman"/>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11BF" w14:textId="77777777" w:rsidR="00FD4074" w:rsidRDefault="00FD4074">
      <w:pPr>
        <w:spacing w:after="0" w:line="240" w:lineRule="auto"/>
      </w:pPr>
      <w:r>
        <w:separator/>
      </w:r>
    </w:p>
  </w:footnote>
  <w:footnote w:type="continuationSeparator" w:id="0">
    <w:p w14:paraId="50E64A34" w14:textId="77777777" w:rsidR="00FD4074" w:rsidRDefault="00FD4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5C31"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INVENTORA   /   ENTERPRISE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B00667"/>
    <w:multiLevelType w:val="hybridMultilevel"/>
    <w:tmpl w:val="B02C01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4577499">
    <w:abstractNumId w:val="8"/>
  </w:num>
  <w:num w:numId="2" w16cid:durableId="1523470605">
    <w:abstractNumId w:val="6"/>
  </w:num>
  <w:num w:numId="3" w16cid:durableId="2074883759">
    <w:abstractNumId w:val="5"/>
  </w:num>
  <w:num w:numId="4" w16cid:durableId="479032337">
    <w:abstractNumId w:val="4"/>
  </w:num>
  <w:num w:numId="5" w16cid:durableId="229731202">
    <w:abstractNumId w:val="7"/>
  </w:num>
  <w:num w:numId="6" w16cid:durableId="472872733">
    <w:abstractNumId w:val="3"/>
  </w:num>
  <w:num w:numId="7" w16cid:durableId="1676836641">
    <w:abstractNumId w:val="2"/>
  </w:num>
  <w:num w:numId="8" w16cid:durableId="2089959721">
    <w:abstractNumId w:val="1"/>
  </w:num>
  <w:num w:numId="9" w16cid:durableId="1403408071">
    <w:abstractNumId w:val="0"/>
  </w:num>
  <w:num w:numId="10" w16cid:durableId="59914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CFF"/>
    <w:rsid w:val="00232742"/>
    <w:rsid w:val="0024673D"/>
    <w:rsid w:val="0029639D"/>
    <w:rsid w:val="00326F90"/>
    <w:rsid w:val="005305FC"/>
    <w:rsid w:val="00604270"/>
    <w:rsid w:val="006B1245"/>
    <w:rsid w:val="007C0778"/>
    <w:rsid w:val="008E2779"/>
    <w:rsid w:val="00AA1D8D"/>
    <w:rsid w:val="00AE7F48"/>
    <w:rsid w:val="00B47730"/>
    <w:rsid w:val="00C13F2A"/>
    <w:rsid w:val="00CB0664"/>
    <w:rsid w:val="00FC693F"/>
    <w:rsid w:val="00FD40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097DB"/>
  <w14:defaultImageDpi w14:val="300"/>
  <w15:docId w15:val="{D646B01A-DFC8-4C85-B11E-781EC651A32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en-US" w:bidi="ar-SA"/>
        <w:rFonts w:ascii="Times New Roman" w:hAnsi="Times New Roman" w:eastAsia="Times New Roman" w:cs="Times New Roman"/>
        <w:sz w:val="24"/>
        <w:szCs w:val="24"/>
        <w:color w:val="000000"/>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200" w:after="100" w:line="360" w:lineRule="auto"/>
      <w:jc w:val="left"/>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40" w:after="100" w:line="360" w:lineRule="auto"/>
      <w:jc w:val="left"/>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20" w:after="100" w:line="360" w:lineRule="auto"/>
      <w:jc w:val="left"/>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36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keepNext/>
      <w:spacing w:after="280" w:line="360" w:lineRule="auto"/>
      <w:contextualSpacing/>
    </w:pPr>
    <w:rPr>
      <w:rFonts w:ascii="Times New Roman" w:hAnsi="Times New Roman" w:cs="Times New Roman" w:eastAsia="Times New Roman"/>
      <w:b/>
      <w:color w:val="000000"/>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spacing w:line="360" w:lineRule="auto"/>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line="360" w:lineRule="auto"/>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line="360" w:lineRule="auto"/>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line="360" w:lineRule="auto"/>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eastAsia="Times New Roman" w:hAnsi="Times New Roman" w:cs="Times New Roman"/>
      <w:color w:val="000000"/>
      <w:sz w:val="24"/>
      <w:szCs w:val="24"/>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pPr>
      <w:spacing w:line="360" w:lineRule="auto"/>
    </w:pPr>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after="160" w:line="36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szCs w:val="24"/>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szCs w:val="24"/>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eastAsia="Times New Roman" w:hAnsi="Times New Roman" w:cs="Times New Roman"/>
      <w:color w:val="000000"/>
      <w:sz w:val="24"/>
      <w:szCs w:val="24"/>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Next w:val="0"/>
      <w:keepLines w:val="0"/>
      <w:spacing w:line="360" w:lineRule="auto" w:before="0" w:after="0"/>
      <w:jc w:val="left"/>
    </w:pPr>
    <w:rPr>
      <w:rFonts w:ascii="Consolas" w:hAnsi="Consola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DPPL Inventora</vt:lpstr>
    </vt:vector>
  </TitlesOfParts>
  <Manager/>
  <Company/>
  <LinksUpToDate>false</LinksUpToDate>
  <CharactersWithSpaces>28988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Inventora Perancangan dan Implementasi Basis Data Firebase Cloud Firestore</dc:title>
  <dc:subject>Struktur koleksi dan lima dokumen contoh Inventora</dc:subject>
  <dc:creator>Tim Pengembang Inventora</dc:creator>
  <cp:keywords/>
  <dc:description>generated by python-docx</dc:description>
  <cp:lastModifiedBy>ICHYA ULUMIDDIN</cp:lastModifiedBy>
  <cp:revision>6</cp:revision>
  <dcterms:created xsi:type="dcterms:W3CDTF">2013-12-23T23:15:00Z</dcterms:created>
  <dcterms:modified xsi:type="dcterms:W3CDTF">2026-09-29T09:39:00Z</dcterms:modified>
  <cp:category/>
</cp:coreProperties>
</file>