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543F0" w14:textId="77777777" w:rsidR="000B616F" w:rsidRPr="000B616F" w:rsidRDefault="000B616F" w:rsidP="000B616F">
      <w:pPr>
        <w:rPr>
          <w:b/>
          <w:bCs/>
        </w:rPr>
      </w:pPr>
      <w:r w:rsidRPr="000B616F">
        <w:rPr>
          <w:b/>
          <w:bCs/>
        </w:rPr>
        <w:t>2. Roteiro (Script</w:t>
      </w:r>
      <w:proofErr w:type="gramStart"/>
      <w:r w:rsidRPr="000B616F">
        <w:rPr>
          <w:b/>
          <w:bCs/>
        </w:rPr>
        <w:t>) Didático</w:t>
      </w:r>
      <w:proofErr w:type="gramEnd"/>
      <w:r w:rsidRPr="000B616F">
        <w:rPr>
          <w:b/>
          <w:bCs/>
        </w:rPr>
        <w:t xml:space="preserve"> para o Vídeo Demonstrativo</w:t>
      </w:r>
    </w:p>
    <w:p w14:paraId="2C9C3883" w14:textId="77777777" w:rsidR="000B616F" w:rsidRPr="000B616F" w:rsidRDefault="000B616F" w:rsidP="000B616F">
      <w:r w:rsidRPr="000B616F">
        <w:t>Este roteiro está estruturado para ser claro, didático e destacar os principais benefícios da solução. Siga-o passo a passo durante a gravação da tela.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4205"/>
        <w:gridCol w:w="2799"/>
      </w:tblGrid>
      <w:tr w:rsidR="000B616F" w:rsidRPr="000B616F" w14:paraId="3E84F0FA" w14:textId="77777777" w:rsidTr="000B61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30C9C4" w14:textId="77777777" w:rsidR="000B616F" w:rsidRPr="000B616F" w:rsidRDefault="000B616F" w:rsidP="000B616F">
            <w:r w:rsidRPr="000B616F">
              <w:t>Cena</w:t>
            </w:r>
          </w:p>
        </w:tc>
        <w:tc>
          <w:tcPr>
            <w:tcW w:w="0" w:type="auto"/>
            <w:vAlign w:val="center"/>
            <w:hideMark/>
          </w:tcPr>
          <w:p w14:paraId="6AB92550" w14:textId="77777777" w:rsidR="000B616F" w:rsidRPr="000B616F" w:rsidRDefault="000B616F" w:rsidP="000B616F">
            <w:r w:rsidRPr="000B616F">
              <w:t>O que mostrar (Ação Visual)</w:t>
            </w:r>
          </w:p>
        </w:tc>
        <w:tc>
          <w:tcPr>
            <w:tcW w:w="0" w:type="auto"/>
            <w:vAlign w:val="center"/>
            <w:hideMark/>
          </w:tcPr>
          <w:p w14:paraId="5BD96858" w14:textId="77777777" w:rsidR="000B616F" w:rsidRPr="000B616F" w:rsidRDefault="000B616F" w:rsidP="000B616F">
            <w:r w:rsidRPr="000B616F">
              <w:t>O que dizer (Narração)</w:t>
            </w:r>
          </w:p>
        </w:tc>
      </w:tr>
      <w:tr w:rsidR="000B616F" w:rsidRPr="000B616F" w14:paraId="69EBDB32" w14:textId="77777777" w:rsidTr="000B61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D8E13" w14:textId="77777777" w:rsidR="000B616F" w:rsidRPr="000B616F" w:rsidRDefault="000B616F" w:rsidP="000B616F">
            <w:r w:rsidRPr="000B616F">
              <w:rPr>
                <w:b/>
                <w:bCs/>
              </w:rPr>
              <w:t>Introdução</w:t>
            </w:r>
          </w:p>
        </w:tc>
        <w:tc>
          <w:tcPr>
            <w:tcW w:w="0" w:type="auto"/>
            <w:vAlign w:val="center"/>
            <w:hideMark/>
          </w:tcPr>
          <w:p w14:paraId="41E02DEB" w14:textId="77777777" w:rsidR="000B616F" w:rsidRPr="000B616F" w:rsidRDefault="000B616F" w:rsidP="000B616F">
            <w:r w:rsidRPr="000B616F">
              <w:t>Tela inicial da aplicação.</w:t>
            </w:r>
          </w:p>
        </w:tc>
        <w:tc>
          <w:tcPr>
            <w:tcW w:w="0" w:type="auto"/>
            <w:vAlign w:val="center"/>
            <w:hideMark/>
          </w:tcPr>
          <w:p w14:paraId="504E60FE" w14:textId="77777777" w:rsidR="000B616F" w:rsidRPr="000B616F" w:rsidRDefault="000B616F" w:rsidP="000B616F">
            <w:r w:rsidRPr="000B616F">
              <w:t>"Olá! Neste vídeo, vamos demonstrar o novo Motor de Planejamento de Campanhas de CRM da Natura. Uma ferramenta desenhada para transformar dados em estratégias de relacionamento ágeis e inteligentes."</w:t>
            </w:r>
          </w:p>
        </w:tc>
      </w:tr>
      <w:tr w:rsidR="000B616F" w:rsidRPr="000B616F" w14:paraId="6985CB81" w14:textId="77777777" w:rsidTr="000B61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4EEB9" w14:textId="77777777" w:rsidR="000B616F" w:rsidRPr="000B616F" w:rsidRDefault="000B616F" w:rsidP="000B616F">
            <w:r w:rsidRPr="000B616F">
              <w:rPr>
                <w:b/>
                <w:bCs/>
              </w:rPr>
              <w:t>Fase 1: Dados</w:t>
            </w:r>
          </w:p>
        </w:tc>
        <w:tc>
          <w:tcPr>
            <w:tcW w:w="0" w:type="auto"/>
            <w:vAlign w:val="center"/>
            <w:hideMark/>
          </w:tcPr>
          <w:p w14:paraId="2786F5B7" w14:textId="77777777" w:rsidR="000B616F" w:rsidRPr="000B616F" w:rsidRDefault="000B616F" w:rsidP="000B616F">
            <w:r w:rsidRPr="000B616F">
              <w:rPr>
                <w:b/>
                <w:bCs/>
              </w:rPr>
              <w:t>1.</w:t>
            </w:r>
            <w:r w:rsidRPr="000B616F">
              <w:t xml:space="preserve"> Ir para a aba "Fase 1: Fontes de Dados". </w:t>
            </w:r>
            <w:r w:rsidRPr="000B616F">
              <w:br/>
            </w:r>
            <w:r w:rsidRPr="000B616F">
              <w:rPr>
                <w:b/>
                <w:bCs/>
              </w:rPr>
              <w:t>2.</w:t>
            </w:r>
            <w:r w:rsidRPr="000B616F">
              <w:t xml:space="preserve"> Clicar em "Carregue o arquivo CSV" e selecionar o arquivo perfis_consultoras_exemplo.csv. &lt;</w:t>
            </w:r>
            <w:proofErr w:type="spellStart"/>
            <w:r w:rsidRPr="000B616F">
              <w:t>br</w:t>
            </w:r>
            <w:proofErr w:type="spellEnd"/>
            <w:r w:rsidRPr="000B616F">
              <w:t xml:space="preserve">&gt; </w:t>
            </w:r>
            <w:r w:rsidRPr="000B616F">
              <w:rPr>
                <w:b/>
                <w:bCs/>
              </w:rPr>
              <w:t>3.</w:t>
            </w:r>
            <w:r w:rsidRPr="000B616F">
              <w:t xml:space="preserve"> Copiar e colar os textos de "Diretrizes" e "Insights" nos seus respetivos campos.</w:t>
            </w:r>
          </w:p>
        </w:tc>
        <w:tc>
          <w:tcPr>
            <w:tcW w:w="0" w:type="auto"/>
            <w:vAlign w:val="center"/>
            <w:hideMark/>
          </w:tcPr>
          <w:p w14:paraId="7F8D4465" w14:textId="77777777" w:rsidR="000B616F" w:rsidRPr="000B616F" w:rsidRDefault="000B616F" w:rsidP="000B616F">
            <w:r w:rsidRPr="000B616F">
              <w:t xml:space="preserve">"O processo começa aqui, na Fase 1, onde alimentamos o motor com as nossas fontes de dados. Simulamos o carregamento de dados estruturados, como o perfil e a performance das nossas consultoras, que viriam do </w:t>
            </w:r>
            <w:proofErr w:type="spellStart"/>
            <w:r w:rsidRPr="000B616F">
              <w:t>Databricks</w:t>
            </w:r>
            <w:proofErr w:type="spellEnd"/>
            <w:r w:rsidRPr="000B616F">
              <w:t xml:space="preserve">..." </w:t>
            </w:r>
            <w:r w:rsidRPr="000B616F">
              <w:br/>
              <w:t>"...e também os dados não estruturados, como as diretrizes estratégicas e os aprendizados de campanhas passadas, que poderiam vir de documentos ou relatórios."</w:t>
            </w:r>
          </w:p>
        </w:tc>
      </w:tr>
      <w:tr w:rsidR="000B616F" w:rsidRPr="000B616F" w14:paraId="7AFB52C4" w14:textId="77777777" w:rsidTr="000B61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CF498" w14:textId="77777777" w:rsidR="000B616F" w:rsidRPr="000B616F" w:rsidRDefault="000B616F" w:rsidP="000B616F">
            <w:r w:rsidRPr="000B616F">
              <w:rPr>
                <w:b/>
                <w:bCs/>
              </w:rPr>
              <w:t>Fase 2: Processamento</w:t>
            </w:r>
          </w:p>
        </w:tc>
        <w:tc>
          <w:tcPr>
            <w:tcW w:w="0" w:type="auto"/>
            <w:vAlign w:val="center"/>
            <w:hideMark/>
          </w:tcPr>
          <w:p w14:paraId="53A0582A" w14:textId="77777777" w:rsidR="000B616F" w:rsidRPr="000B616F" w:rsidRDefault="000B616F" w:rsidP="000B616F">
            <w:r w:rsidRPr="000B616F">
              <w:rPr>
                <w:b/>
                <w:bCs/>
              </w:rPr>
              <w:t>1.</w:t>
            </w:r>
            <w:r w:rsidRPr="000B616F">
              <w:t xml:space="preserve"> Clicar no botão "Iniciar Processamento". </w:t>
            </w:r>
            <w:r w:rsidRPr="000B616F">
              <w:br/>
            </w:r>
            <w:r w:rsidRPr="000B616F">
              <w:rPr>
                <w:b/>
                <w:bCs/>
              </w:rPr>
              <w:t>2.</w:t>
            </w:r>
            <w:r w:rsidRPr="000B616F">
              <w:t xml:space="preserve"> Ir para a aba "Fase 2: Processamento e Planejamento". </w:t>
            </w:r>
            <w:r w:rsidRPr="000B616F">
              <w:br/>
            </w:r>
            <w:r w:rsidRPr="000B616F">
              <w:rPr>
                <w:b/>
                <w:bCs/>
              </w:rPr>
              <w:t>3.</w:t>
            </w:r>
            <w:r w:rsidRPr="000B616F">
              <w:t xml:space="preserve"> Abrir o </w:t>
            </w:r>
            <w:proofErr w:type="spellStart"/>
            <w:r w:rsidRPr="000B616F">
              <w:t>expander</w:t>
            </w:r>
            <w:proofErr w:type="spellEnd"/>
            <w:r w:rsidRPr="000B616F">
              <w:t xml:space="preserve"> "Organizador de Contexto". </w:t>
            </w:r>
            <w:r w:rsidRPr="000B616F">
              <w:br/>
            </w:r>
            <w:r w:rsidRPr="000B616F">
              <w:rPr>
                <w:b/>
                <w:bCs/>
              </w:rPr>
              <w:t>4.</w:t>
            </w:r>
            <w:r w:rsidRPr="000B616F">
              <w:t xml:space="preserve"> Abrir o </w:t>
            </w:r>
            <w:proofErr w:type="spellStart"/>
            <w:r w:rsidRPr="000B616F">
              <w:t>expander</w:t>
            </w:r>
            <w:proofErr w:type="spellEnd"/>
            <w:r w:rsidRPr="000B616F">
              <w:t xml:space="preserve"> "Especialista de Dados".</w:t>
            </w:r>
          </w:p>
        </w:tc>
        <w:tc>
          <w:tcPr>
            <w:tcW w:w="0" w:type="auto"/>
            <w:vAlign w:val="center"/>
            <w:hideMark/>
          </w:tcPr>
          <w:p w14:paraId="49632125" w14:textId="77777777" w:rsidR="000B616F" w:rsidRPr="000B616F" w:rsidRDefault="000B616F" w:rsidP="000B616F">
            <w:r w:rsidRPr="000B616F">
              <w:t xml:space="preserve">"Com um clique, os nossos agentes inteligentes entram em ação. Na Fase 2, vemos os resultados. O 'Organizador de Contexto' leu os textos e extraiu os insights de negócio mais relevantes..." </w:t>
            </w:r>
            <w:r w:rsidRPr="000B616F">
              <w:br/>
              <w:t>"...enquanto o 'Especialista de Dados' analisou os perfis e já nos dá um direcional claro sobre a performance da nossa rede."</w:t>
            </w:r>
          </w:p>
        </w:tc>
      </w:tr>
      <w:tr w:rsidR="000B616F" w:rsidRPr="000B616F" w14:paraId="6B52C7FC" w14:textId="77777777" w:rsidTr="000B61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3309A" w14:textId="77777777" w:rsidR="000B616F" w:rsidRPr="000B616F" w:rsidRDefault="000B616F" w:rsidP="000B616F">
            <w:r w:rsidRPr="000B616F">
              <w:rPr>
                <w:b/>
                <w:bCs/>
              </w:rPr>
              <w:t>Fase 2: Segmentação</w:t>
            </w:r>
          </w:p>
        </w:tc>
        <w:tc>
          <w:tcPr>
            <w:tcW w:w="0" w:type="auto"/>
            <w:vAlign w:val="center"/>
            <w:hideMark/>
          </w:tcPr>
          <w:p w14:paraId="0D8C401E" w14:textId="77777777" w:rsidR="000B616F" w:rsidRPr="000B616F" w:rsidRDefault="000B616F" w:rsidP="000B616F">
            <w:r w:rsidRPr="000B616F">
              <w:rPr>
                <w:b/>
                <w:bCs/>
              </w:rPr>
              <w:t>1.</w:t>
            </w:r>
            <w:r w:rsidRPr="000B616F">
              <w:t xml:space="preserve"> Rolar a tela para o "Seletor de Público". </w:t>
            </w:r>
            <w:r w:rsidRPr="000B616F">
              <w:br/>
            </w:r>
            <w:r w:rsidRPr="000B616F">
              <w:rPr>
                <w:b/>
                <w:bCs/>
              </w:rPr>
              <w:t>2.</w:t>
            </w:r>
            <w:r w:rsidRPr="000B616F">
              <w:t xml:space="preserve"> No filtro "Região", desmarcar "Norte" e "Nordeste". </w:t>
            </w:r>
            <w:r w:rsidRPr="000B616F">
              <w:br/>
            </w:r>
            <w:r w:rsidRPr="000B616F">
              <w:rPr>
                <w:b/>
                <w:bCs/>
              </w:rPr>
              <w:t>3.</w:t>
            </w:r>
            <w:r w:rsidRPr="000B616F">
              <w:t xml:space="preserve"> No filtro de "Vendas", ajustar o </w:t>
            </w:r>
            <w:proofErr w:type="spellStart"/>
            <w:r w:rsidRPr="000B616F">
              <w:t>slider</w:t>
            </w:r>
            <w:proofErr w:type="spellEnd"/>
            <w:r w:rsidRPr="000B616F">
              <w:t xml:space="preserve"> para, </w:t>
            </w:r>
            <w:r w:rsidRPr="000B616F">
              <w:lastRenderedPageBreak/>
              <w:t xml:space="preserve">por exemplo, R2.000aR5.200. </w:t>
            </w:r>
            <w:r w:rsidRPr="000B616F">
              <w:br/>
            </w:r>
            <w:r w:rsidRPr="000B616F">
              <w:rPr>
                <w:b/>
                <w:bCs/>
              </w:rPr>
              <w:t>4.</w:t>
            </w:r>
            <w:r w:rsidRPr="000B616F">
              <w:t xml:space="preserve"> Mostrar a tabela e a métrica de "Quantidade de Pessoas" a serem atualizadas dinamicamente.</w:t>
            </w:r>
          </w:p>
        </w:tc>
        <w:tc>
          <w:tcPr>
            <w:tcW w:w="0" w:type="auto"/>
            <w:vAlign w:val="center"/>
            <w:hideMark/>
          </w:tcPr>
          <w:p w14:paraId="58846CE7" w14:textId="77777777" w:rsidR="000B616F" w:rsidRPr="000B616F" w:rsidRDefault="000B616F" w:rsidP="000B616F">
            <w:r w:rsidRPr="000B616F">
              <w:lastRenderedPageBreak/>
              <w:t xml:space="preserve">"Agora, a parte estratégica: a segmentação. De forma totalmente visual e interativa, podemos filtrar o nosso </w:t>
            </w:r>
            <w:r w:rsidRPr="000B616F">
              <w:lastRenderedPageBreak/>
              <w:t>público. Por exemplo, vamos criar uma campanha exclusiva para as nossas consultoras de alta performance das regiões Sul, Sudeste e Centro-Oeste. Veja como a audiência é calculada em tempo real."</w:t>
            </w:r>
          </w:p>
        </w:tc>
      </w:tr>
      <w:tr w:rsidR="000B616F" w:rsidRPr="000B616F" w14:paraId="0C0F43B7" w14:textId="77777777" w:rsidTr="000B61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F083B" w14:textId="77777777" w:rsidR="000B616F" w:rsidRPr="000B616F" w:rsidRDefault="000B616F" w:rsidP="000B616F">
            <w:r w:rsidRPr="000B616F">
              <w:rPr>
                <w:b/>
                <w:bCs/>
              </w:rPr>
              <w:lastRenderedPageBreak/>
              <w:t>Fase 2: Planejamento</w:t>
            </w:r>
          </w:p>
        </w:tc>
        <w:tc>
          <w:tcPr>
            <w:tcW w:w="0" w:type="auto"/>
            <w:vAlign w:val="center"/>
            <w:hideMark/>
          </w:tcPr>
          <w:p w14:paraId="5E7B98AC" w14:textId="77777777" w:rsidR="000B616F" w:rsidRPr="000B616F" w:rsidRDefault="000B616F" w:rsidP="000B616F">
            <w:r w:rsidRPr="000B616F">
              <w:rPr>
                <w:b/>
                <w:bCs/>
              </w:rPr>
              <w:t>1.</w:t>
            </w:r>
            <w:r w:rsidRPr="000B616F">
              <w:t xml:space="preserve"> Clicar em "Salvar Segmentação". </w:t>
            </w:r>
            <w:r w:rsidRPr="000B616F">
              <w:br/>
            </w:r>
            <w:r w:rsidRPr="000B616F">
              <w:rPr>
                <w:b/>
                <w:bCs/>
              </w:rPr>
              <w:t>2.</w:t>
            </w:r>
            <w:r w:rsidRPr="000B616F">
              <w:t xml:space="preserve"> Rolar para a caixa de texto "Lógica da Campanha". </w:t>
            </w:r>
            <w:r w:rsidRPr="000B616F">
              <w:br/>
            </w:r>
            <w:r w:rsidRPr="000B616F">
              <w:rPr>
                <w:b/>
                <w:bCs/>
              </w:rPr>
              <w:t>3.</w:t>
            </w:r>
            <w:r w:rsidRPr="000B616F">
              <w:t xml:space="preserve"> Apagar o texto de exemplo e colar a seguinte lógica de campanha: INÍCIO: Início Campanha Top Performers\</w:t>
            </w:r>
            <w:proofErr w:type="spellStart"/>
            <w:r w:rsidRPr="000B616F">
              <w:t>nETAPA</w:t>
            </w:r>
            <w:proofErr w:type="spellEnd"/>
            <w:r w:rsidRPr="000B616F">
              <w:t>: Enviar E-mail Exclusivo com Pré-lançamento\</w:t>
            </w:r>
            <w:proofErr w:type="spellStart"/>
            <w:r w:rsidRPr="000B616F">
              <w:t>nDECISÃO</w:t>
            </w:r>
            <w:proofErr w:type="spellEnd"/>
            <w:r w:rsidRPr="000B616F">
              <w:t>: Visualizou o pré-lançamento em 48h?\</w:t>
            </w:r>
            <w:proofErr w:type="spellStart"/>
            <w:r w:rsidRPr="000B616F">
              <w:t>nETAPA</w:t>
            </w:r>
            <w:proofErr w:type="spellEnd"/>
            <w:r w:rsidRPr="000B616F">
              <w:t>: Enviar amostra do produto via Correios\</w:t>
            </w:r>
            <w:proofErr w:type="spellStart"/>
            <w:r w:rsidRPr="000B616F">
              <w:t>nFIM</w:t>
            </w:r>
            <w:proofErr w:type="spellEnd"/>
            <w:r w:rsidRPr="000B616F">
              <w:t>: Fim do Fluxo Premium\</w:t>
            </w:r>
            <w:proofErr w:type="spellStart"/>
            <w:r w:rsidRPr="000B616F">
              <w:t>nETAPA</w:t>
            </w:r>
            <w:proofErr w:type="spellEnd"/>
            <w:r w:rsidRPr="000B616F">
              <w:t>: Ligar para agendar demonstração pessoal\</w:t>
            </w:r>
            <w:proofErr w:type="spellStart"/>
            <w:r w:rsidRPr="000B616F">
              <w:t>nFIM</w:t>
            </w:r>
            <w:proofErr w:type="spellEnd"/>
            <w:r w:rsidRPr="000B616F">
              <w:t>: Fim do Fluxo de Recuperação\n\</w:t>
            </w:r>
            <w:proofErr w:type="spellStart"/>
            <w:r w:rsidRPr="000B616F">
              <w:t>nCONEXÃO</w:t>
            </w:r>
            <w:proofErr w:type="spellEnd"/>
            <w:r w:rsidRPr="000B616F">
              <w:t>: Início Campanha Top Performers -&gt; Enviar E-mail Exclusivo com Pré-lançamento\</w:t>
            </w:r>
            <w:proofErr w:type="spellStart"/>
            <w:r w:rsidRPr="000B616F">
              <w:t>nCONEXÃO</w:t>
            </w:r>
            <w:proofErr w:type="spellEnd"/>
            <w:r w:rsidRPr="000B616F">
              <w:t>: Enviar E-mail Exclusivo com Pré-lançamento -&gt; Visualizou o pré-lançamento em 48h?\</w:t>
            </w:r>
            <w:proofErr w:type="spellStart"/>
            <w:r w:rsidRPr="000B616F">
              <w:t>nCONEXÃO</w:t>
            </w:r>
            <w:proofErr w:type="spellEnd"/>
            <w:r w:rsidRPr="000B616F">
              <w:t>: Visualizou o pré-lançamento em 48h? -&gt; Enviar amostra do produto via Correios [Sim]\</w:t>
            </w:r>
            <w:proofErr w:type="spellStart"/>
            <w:r w:rsidRPr="000B616F">
              <w:t>nCONEXÃO</w:t>
            </w:r>
            <w:proofErr w:type="spellEnd"/>
            <w:r w:rsidRPr="000B616F">
              <w:t>: Enviar amostra do produto via Correios -&gt; Fim do Fluxo Premium\</w:t>
            </w:r>
            <w:proofErr w:type="spellStart"/>
            <w:r w:rsidRPr="000B616F">
              <w:t>nCONEXÃO</w:t>
            </w:r>
            <w:proofErr w:type="spellEnd"/>
            <w:r w:rsidRPr="000B616F">
              <w:t xml:space="preserve">: Visualizou o pré-lançamento em 48h? -&gt; Ligar para agendar demonstração pessoal </w:t>
            </w:r>
            <w:proofErr w:type="gramStart"/>
            <w:r w:rsidRPr="000B616F">
              <w:t>[Não</w:t>
            </w:r>
            <w:proofErr w:type="gramEnd"/>
            <w:r w:rsidRPr="000B616F">
              <w:t>]\</w:t>
            </w:r>
            <w:proofErr w:type="spellStart"/>
            <w:r w:rsidRPr="000B616F">
              <w:t>nCONEXÃO</w:t>
            </w:r>
            <w:proofErr w:type="spellEnd"/>
            <w:r w:rsidRPr="000B616F">
              <w:t>: Ligar para agendar demonstração pessoal -&gt; Fim do Fluxo de Recuperação</w:t>
            </w:r>
          </w:p>
        </w:tc>
        <w:tc>
          <w:tcPr>
            <w:tcW w:w="0" w:type="auto"/>
            <w:vAlign w:val="center"/>
            <w:hideMark/>
          </w:tcPr>
          <w:p w14:paraId="469CE523" w14:textId="77777777" w:rsidR="000B616F" w:rsidRPr="000B616F" w:rsidRDefault="000B616F" w:rsidP="000B616F">
            <w:r w:rsidRPr="000B616F">
              <w:t>"Uma vez definida a audiência, nós planejamos a jornada do cliente. Aqui, o estratega de CRM descreve os passos da campanha numa linguagem simples, definindo as ações, decisões e conexões. Para esta campanha, vamos enviar um pré-lançamento exclusivo para as nossas Top Performers."</w:t>
            </w:r>
          </w:p>
        </w:tc>
      </w:tr>
      <w:tr w:rsidR="000B616F" w:rsidRPr="000B616F" w14:paraId="6325DED8" w14:textId="77777777" w:rsidTr="000B61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56858" w14:textId="77777777" w:rsidR="000B616F" w:rsidRPr="000B616F" w:rsidRDefault="000B616F" w:rsidP="000B616F">
            <w:r w:rsidRPr="000B616F">
              <w:rPr>
                <w:b/>
                <w:bCs/>
              </w:rPr>
              <w:t>Fase 3: Outputs</w:t>
            </w:r>
          </w:p>
        </w:tc>
        <w:tc>
          <w:tcPr>
            <w:tcW w:w="0" w:type="auto"/>
            <w:vAlign w:val="center"/>
            <w:hideMark/>
          </w:tcPr>
          <w:p w14:paraId="24A0DFE5" w14:textId="77777777" w:rsidR="000B616F" w:rsidRPr="000B616F" w:rsidRDefault="000B616F" w:rsidP="000B616F">
            <w:r w:rsidRPr="000B616F">
              <w:rPr>
                <w:b/>
                <w:bCs/>
              </w:rPr>
              <w:t>1.</w:t>
            </w:r>
            <w:r w:rsidRPr="000B616F">
              <w:t xml:space="preserve"> Ir para a aba "Fase 3: Outputs Finais". </w:t>
            </w:r>
            <w:r w:rsidRPr="000B616F">
              <w:br/>
            </w:r>
            <w:r w:rsidRPr="000B616F">
              <w:rPr>
                <w:b/>
                <w:bCs/>
              </w:rPr>
              <w:t>2.</w:t>
            </w:r>
            <w:r w:rsidRPr="000B616F">
              <w:t xml:space="preserve"> Clicar no grande botão "Gerar Todos os Outputs da Campanha". </w:t>
            </w:r>
            <w:r w:rsidRPr="000B616F">
              <w:br/>
            </w:r>
            <w:r w:rsidRPr="000B616F">
              <w:rPr>
                <w:b/>
                <w:bCs/>
              </w:rPr>
              <w:t>3.</w:t>
            </w:r>
            <w:r w:rsidRPr="000B616F">
              <w:t xml:space="preserve"> Rolar a tela lentamente, mostrando cada um dos 4 outputs gerados. </w:t>
            </w:r>
            <w:r w:rsidRPr="000B616F">
              <w:br/>
            </w:r>
            <w:r w:rsidRPr="000B616F">
              <w:rPr>
                <w:b/>
                <w:bCs/>
              </w:rPr>
              <w:t>4.</w:t>
            </w:r>
            <w:r w:rsidRPr="000B616F">
              <w:t xml:space="preserve"> Pausar no fluxograma BPMN. </w:t>
            </w:r>
            <w:r w:rsidRPr="000B616F">
              <w:br/>
            </w:r>
            <w:r w:rsidRPr="000B616F">
              <w:rPr>
                <w:b/>
                <w:bCs/>
              </w:rPr>
              <w:t>5.</w:t>
            </w:r>
            <w:r w:rsidRPr="000B616F">
              <w:t xml:space="preserve"> Pausar na planilha e no botão de download.</w:t>
            </w:r>
          </w:p>
        </w:tc>
        <w:tc>
          <w:tcPr>
            <w:tcW w:w="0" w:type="auto"/>
            <w:vAlign w:val="center"/>
            <w:hideMark/>
          </w:tcPr>
          <w:p w14:paraId="4ABA2B8F" w14:textId="77777777" w:rsidR="000B616F" w:rsidRPr="000B616F" w:rsidRDefault="000B616F" w:rsidP="000B616F">
            <w:r w:rsidRPr="000B616F">
              <w:t xml:space="preserve">"E agora, a mágica acontece. Na Fase 3, com um único clique, a plataforma gera todos os </w:t>
            </w:r>
            <w:proofErr w:type="spellStart"/>
            <w:r w:rsidRPr="000B616F">
              <w:t>artefactos</w:t>
            </w:r>
            <w:proofErr w:type="spellEnd"/>
            <w:r w:rsidRPr="000B616F">
              <w:t xml:space="preserve"> necessários para a execução da campanha. </w:t>
            </w:r>
            <w:r w:rsidRPr="000B616F">
              <w:br/>
              <w:t xml:space="preserve">Primeiro, temos o fluxograma em formato BPMN, que traduz a nossa lógica numa representação visual clara e profissional, eliminando </w:t>
            </w:r>
            <w:r w:rsidRPr="000B616F">
              <w:lastRenderedPageBreak/>
              <w:t xml:space="preserve">qualquer ambiguidade. </w:t>
            </w:r>
            <w:r w:rsidRPr="000B616F">
              <w:br/>
              <w:t xml:space="preserve">Em seguida, a lista final de audiência, pronta para ser descarregada e importada no </w:t>
            </w:r>
            <w:proofErr w:type="spellStart"/>
            <w:r w:rsidRPr="000B616F">
              <w:t>Salesforce</w:t>
            </w:r>
            <w:proofErr w:type="spellEnd"/>
            <w:r w:rsidRPr="000B616F">
              <w:t xml:space="preserve"> ou outra ferramenta. </w:t>
            </w:r>
            <w:r w:rsidRPr="000B616F">
              <w:br/>
              <w:t xml:space="preserve">Temos também uma simulação do orçamento e, por fim, o </w:t>
            </w:r>
            <w:proofErr w:type="spellStart"/>
            <w:r w:rsidRPr="000B616F">
              <w:t>payload</w:t>
            </w:r>
            <w:proofErr w:type="spellEnd"/>
            <w:r w:rsidRPr="000B616F">
              <w:t xml:space="preserve"> técnico que seria enviado via API para criar a campanha automaticamente no sistema. Do planeamento à execução, em minutos."</w:t>
            </w:r>
          </w:p>
        </w:tc>
      </w:tr>
      <w:tr w:rsidR="000B616F" w:rsidRPr="000B616F" w14:paraId="41C7D280" w14:textId="77777777" w:rsidTr="000B61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2F2C3" w14:textId="77777777" w:rsidR="000B616F" w:rsidRPr="000B616F" w:rsidRDefault="000B616F" w:rsidP="000B616F">
            <w:r w:rsidRPr="000B616F">
              <w:rPr>
                <w:b/>
                <w:bCs/>
              </w:rPr>
              <w:lastRenderedPageBreak/>
              <w:t>Conclusão</w:t>
            </w:r>
          </w:p>
        </w:tc>
        <w:tc>
          <w:tcPr>
            <w:tcW w:w="0" w:type="auto"/>
            <w:vAlign w:val="center"/>
            <w:hideMark/>
          </w:tcPr>
          <w:p w14:paraId="23880B11" w14:textId="77777777" w:rsidR="000B616F" w:rsidRPr="000B616F" w:rsidRDefault="000B616F" w:rsidP="000B616F">
            <w:r w:rsidRPr="000B616F">
              <w:t>Voltar para a tela inicial ou para o fluxograma BPMN.</w:t>
            </w:r>
          </w:p>
        </w:tc>
        <w:tc>
          <w:tcPr>
            <w:tcW w:w="0" w:type="auto"/>
            <w:vAlign w:val="center"/>
            <w:hideMark/>
          </w:tcPr>
          <w:p w14:paraId="351D580E" w14:textId="77777777" w:rsidR="000B616F" w:rsidRPr="000B616F" w:rsidRDefault="000B616F" w:rsidP="000B616F">
            <w:r w:rsidRPr="000B616F">
              <w:t>"Como vimos, o Motor de Planejamento de Campanhas centraliza a inteligência, automatiza tarefas manuais e permite a criação de estratégias de CRM muito mais sofisticadas e ágeis. Obrigado por assistir, e agora convidamo-lo a testar a ferramenta você mesmo."</w:t>
            </w:r>
          </w:p>
        </w:tc>
      </w:tr>
    </w:tbl>
    <w:p w14:paraId="59DC0CBD" w14:textId="77777777" w:rsidR="00D26561" w:rsidRDefault="00D26561"/>
    <w:sectPr w:rsidR="00D265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F18"/>
    <w:rsid w:val="000B616F"/>
    <w:rsid w:val="001D1D5D"/>
    <w:rsid w:val="003B5C4F"/>
    <w:rsid w:val="00D26561"/>
    <w:rsid w:val="00E0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91B280-AC52-4811-AB00-B90808BFE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00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00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00F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00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00F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00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00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00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00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0F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00F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00F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00F1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00F1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00F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00F1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00F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00F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00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00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0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00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00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00F1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00F1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00F1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00F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00F1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00F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23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4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7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740</Words>
  <Characters>3999</Characters>
  <Application>Microsoft Office Word</Application>
  <DocSecurity>0</DocSecurity>
  <Lines>33</Lines>
  <Paragraphs>9</Paragraphs>
  <ScaleCrop>false</ScaleCrop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Inacio Colonia</dc:creator>
  <cp:keywords/>
  <dc:description/>
  <cp:lastModifiedBy>Inacio Colonia</cp:lastModifiedBy>
  <cp:revision>2</cp:revision>
  <dcterms:created xsi:type="dcterms:W3CDTF">2025-07-26T10:26:00Z</dcterms:created>
  <dcterms:modified xsi:type="dcterms:W3CDTF">2025-07-26T10:27:00Z</dcterms:modified>
</cp:coreProperties>
</file>