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8B1FB1">
        <w:trPr>
          <w:trHeight w:val="351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8B1FB1">
        <w:trPr>
          <w:trHeight w:val="528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8B1FB1">
        <w:trPr>
          <w:trHeight w:val="35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6CD92113" w14:textId="29F4813A" w:rsidR="008F15EB" w:rsidRPr="008F15EB" w:rsidRDefault="00B16E62" w:rsidP="008F15EB">
      <w:pPr>
        <w:pStyle w:val="ae"/>
        <w:spacing w:line="360" w:lineRule="auto"/>
        <w:rPr>
          <w:rFonts w:hint="eastAsia"/>
        </w:rPr>
      </w:pPr>
      <w:r>
        <w:rPr>
          <w:rFonts w:hint="eastAsia"/>
        </w:rPr>
        <w:t>2. 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41F4E6EC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248"/>
        <w:gridCol w:w="1799"/>
      </w:tblGrid>
      <w:tr w:rsidR="00324D6F" w14:paraId="06B93545" w14:textId="77777777" w:rsidTr="002A5280">
        <w:trPr>
          <w:trHeight w:val="328"/>
          <w:jc w:val="center"/>
        </w:trPr>
        <w:tc>
          <w:tcPr>
            <w:tcW w:w="1644" w:type="dxa"/>
          </w:tcPr>
          <w:p w14:paraId="483CE7A3" w14:textId="49B7BFCF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248" w:type="dxa"/>
          </w:tcPr>
          <w:p w14:paraId="07777526" w14:textId="752D7F3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799" w:type="dxa"/>
          </w:tcPr>
          <w:p w14:paraId="0CD5F233" w14:textId="06EBF7E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2A5280">
        <w:trPr>
          <w:trHeight w:val="642"/>
          <w:jc w:val="center"/>
        </w:trPr>
        <w:tc>
          <w:tcPr>
            <w:tcW w:w="1644" w:type="dxa"/>
            <w:vAlign w:val="center"/>
          </w:tcPr>
          <w:p w14:paraId="58771BDB" w14:textId="5CDE244C" w:rsid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始终为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248" w:type="dxa"/>
            <w:vAlign w:val="center"/>
          </w:tcPr>
          <w:p w14:paraId="4D06BB87" w14:textId="69D41758" w:rsidR="00D95975" w:rsidRDefault="00E92A58" w:rsidP="00D95975">
            <w:pPr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799" w:type="dxa"/>
            <w:vAlign w:val="center"/>
          </w:tcPr>
          <w:p w14:paraId="1654F87F" w14:textId="1ED7170B" w:rsidR="00D95975" w:rsidRDefault="00324D6F" w:rsidP="00D95975">
            <w:pPr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2B453CB9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F61BA0" w:rsidRPr="00F61BA0">
        <w:rPr>
          <w:rFonts w:asciiTheme="minorEastAsia" w:hAnsiTheme="minorEastAsia"/>
          <w:szCs w:val="16"/>
        </w:rPr>
        <w:t>一个字节需要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个比特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01D04567" w:rsidR="00F752D5" w:rsidRDefault="008F15EB" w:rsidP="008F15EB">
      <w:pPr>
        <w:pStyle w:val="ae"/>
        <w:spacing w:line="360" w:lineRule="auto"/>
        <w:rPr>
          <w:rFonts w:hint="eastAsia"/>
        </w:rPr>
      </w:pPr>
      <w:r>
        <w:rPr>
          <w:rFonts w:hint="eastAsia"/>
        </w:rPr>
        <w:t>3. I</w:t>
      </w:r>
      <w:r>
        <w:rPr>
          <w:rFonts w:ascii="Calibri" w:hAnsi="Calibri" w:cs="Calibri"/>
        </w:rPr>
        <w:t>²</w:t>
      </w:r>
      <w:r>
        <w:rPr>
          <w:rFonts w:hint="eastAsia"/>
        </w:rPr>
        <w:t>C</w:t>
      </w:r>
    </w:p>
    <w:p w14:paraId="3A7DC754" w14:textId="0013C702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289F25F8" w14:textId="77777777" w:rsidR="004F0320" w:rsidRDefault="008F15EB" w:rsidP="004F0320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从机操作SDA=0在SCL=0时从而SCL=1时采样到SDA=1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</w:t>
      </w:r>
    </w:p>
    <w:p w14:paraId="337794ED" w14:textId="4E5B5553" w:rsidR="008F15EB" w:rsidRPr="008F15EB" w:rsidRDefault="008F15EB" w:rsidP="004F0320">
      <w:pPr>
        <w:ind w:left="240" w:firstLineChars="116" w:firstLine="186"/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szCs w:val="16"/>
        </w:rPr>
        <w:t xml:space="preserve">SDA=0, </w:t>
      </w:r>
      <w:r w:rsidR="004F0320">
        <w:rPr>
          <w:rFonts w:asciiTheme="minorEastAsia" w:hAnsiTheme="minorEastAsia" w:hint="eastAsia"/>
          <w:szCs w:val="16"/>
        </w:rPr>
        <w:t>N</w:t>
      </w:r>
      <w:r w:rsidRPr="008F15EB">
        <w:rPr>
          <w:rFonts w:asciiTheme="minorEastAsia" w:hAnsiTheme="minorEastAsia" w:hint="eastAsia"/>
          <w:szCs w:val="16"/>
        </w:rPr>
        <w:t>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33C23F38" w14:textId="628087FC" w:rsidR="007A315B" w:rsidRPr="00984127" w:rsidRDefault="004F0320" w:rsidP="007A315B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}(对于主机写入操作而言)：从机释放SDA, 主机发送数据 (只有在SCL=1时采集电平数据, </w:t>
      </w:r>
    </w:p>
    <w:p w14:paraId="43A7092A" w14:textId="3D16EE56" w:rsidR="008F15EB" w:rsidRPr="00984127" w:rsidRDefault="008F15EB" w:rsidP="007A315B">
      <w:pPr>
        <w:ind w:firstLineChars="250" w:firstLine="40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使用SCL=0时让SDA变化从而让SDA电平在SCL=1期间保持不变便于采集数据)</w:t>
      </w:r>
    </w:p>
    <w:p w14:paraId="7A177628" w14:textId="739E0CEB" w:rsidR="008F15EB" w:rsidRPr="008F15EB" w:rsidRDefault="004F0320" w:rsidP="007A315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7</w:t>
      </w:r>
      <w:r w:rsidR="007A315B"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="008F15EB" w:rsidRPr="008F15EB">
        <w:rPr>
          <w:rFonts w:asciiTheme="minorEastAsia" w:hAnsiTheme="minorEastAsia" w:hint="eastAsia"/>
          <w:szCs w:val="16"/>
        </w:rPr>
        <w:t>从机响应ACK/NACK</w:t>
      </w:r>
    </w:p>
    <w:p w14:paraId="58212037" w14:textId="0C3D51BE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[主机起始信号再次发起]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2C845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</w:p>
    <w:p w14:paraId="7B7AE7F9" w14:textId="6449C3C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</w:p>
    <w:p w14:paraId="0AFA3A71" w14:textId="2B1A0F94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A27611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9CD23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3A529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A4BE1B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68BF"/>
    <w:rsid w:val="0005623A"/>
    <w:rsid w:val="000C75E6"/>
    <w:rsid w:val="00110ACC"/>
    <w:rsid w:val="001E3129"/>
    <w:rsid w:val="0021486A"/>
    <w:rsid w:val="002A5280"/>
    <w:rsid w:val="00324D6F"/>
    <w:rsid w:val="0038016A"/>
    <w:rsid w:val="004F0320"/>
    <w:rsid w:val="005633EC"/>
    <w:rsid w:val="00573ADD"/>
    <w:rsid w:val="00633BF7"/>
    <w:rsid w:val="007A315B"/>
    <w:rsid w:val="00861B58"/>
    <w:rsid w:val="008B1FB1"/>
    <w:rsid w:val="008F15EB"/>
    <w:rsid w:val="00984127"/>
    <w:rsid w:val="009B6301"/>
    <w:rsid w:val="00B16E62"/>
    <w:rsid w:val="00D0415E"/>
    <w:rsid w:val="00D102D2"/>
    <w:rsid w:val="00D40E73"/>
    <w:rsid w:val="00D95975"/>
    <w:rsid w:val="00DF5C89"/>
    <w:rsid w:val="00E06A36"/>
    <w:rsid w:val="00E92A58"/>
    <w:rsid w:val="00EC64C5"/>
    <w:rsid w:val="00EF1D18"/>
    <w:rsid w:val="00F61BA0"/>
    <w:rsid w:val="00F752D5"/>
    <w:rsid w:val="00F849A1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202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24</cp:revision>
  <dcterms:created xsi:type="dcterms:W3CDTF">2025-05-29T00:07:00Z</dcterms:created>
  <dcterms:modified xsi:type="dcterms:W3CDTF">2025-06-03T04:10:00Z</dcterms:modified>
</cp:coreProperties>
</file>