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601EB" w14:textId="77777777" w:rsidR="00E86F02" w:rsidRPr="00E86F02" w:rsidRDefault="00E86F02" w:rsidP="00E86F02">
      <w:pPr>
        <w:rPr>
          <w:sz w:val="20"/>
          <w:szCs w:val="20"/>
          <w:lang w:val="en-NL"/>
        </w:rPr>
      </w:pPr>
      <w:r w:rsidRPr="00E86F02">
        <w:rPr>
          <w:sz w:val="20"/>
          <w:szCs w:val="20"/>
          <w:lang w:val="en-NL"/>
        </w:rPr>
        <w:t>Spectral-control nanomaterials (additives embedded into plastics or coatings) / Radiative-cooling / heat-blocking materials / Polymer stabilization (additive molecules protecting plastics)</w:t>
      </w:r>
    </w:p>
    <w:p w14:paraId="6A94874F" w14:textId="77777777" w:rsidR="00E86F02" w:rsidRPr="00E86F02" w:rsidRDefault="00E86F02" w:rsidP="00E86F02">
      <w:pPr>
        <w:rPr>
          <w:sz w:val="20"/>
          <w:szCs w:val="20"/>
          <w:lang w:val="en-NL"/>
        </w:rPr>
      </w:pPr>
    </w:p>
    <w:p w14:paraId="6D38AE47" w14:textId="39397D0E" w:rsidR="00AF3342" w:rsidRPr="00925E1F" w:rsidRDefault="00E86F02" w:rsidP="00E86F02">
      <w:pPr>
        <w:rPr>
          <w:sz w:val="20"/>
          <w:szCs w:val="20"/>
          <w:lang w:val="en-NL"/>
        </w:rPr>
      </w:pPr>
      <w:proofErr w:type="spellStart"/>
      <w:r w:rsidRPr="00E86F02">
        <w:rPr>
          <w:b/>
          <w:bCs/>
          <w:sz w:val="20"/>
          <w:szCs w:val="20"/>
          <w:lang w:val="en-NL"/>
        </w:rPr>
        <w:t>Iyris</w:t>
      </w:r>
      <w:proofErr w:type="spellEnd"/>
      <w:r w:rsidRPr="00E86F02">
        <w:rPr>
          <w:b/>
          <w:bCs/>
          <w:sz w:val="20"/>
          <w:szCs w:val="20"/>
          <w:lang w:val="en-NL"/>
        </w:rPr>
        <w:t> </w:t>
      </w:r>
      <w:r w:rsidRPr="00E86F02">
        <w:rPr>
          <w:sz w:val="20"/>
          <w:szCs w:val="20"/>
          <w:lang w:val="en-NL"/>
        </w:rPr>
        <w:t>(U</w:t>
      </w:r>
      <w:r w:rsidR="004B5325" w:rsidRPr="00925E1F">
        <w:rPr>
          <w:sz w:val="20"/>
          <w:szCs w:val="20"/>
          <w:lang w:val="en-NL"/>
        </w:rPr>
        <w:t>AE</w:t>
      </w:r>
      <w:r w:rsidRPr="00E86F02">
        <w:rPr>
          <w:sz w:val="20"/>
          <w:szCs w:val="20"/>
          <w:lang w:val="en-NL"/>
        </w:rPr>
        <w:t>)</w:t>
      </w:r>
      <w:r w:rsidRPr="00925E1F">
        <w:rPr>
          <w:sz w:val="20"/>
          <w:szCs w:val="20"/>
          <w:lang w:val="en-NL"/>
        </w:rPr>
        <w:t>:</w:t>
      </w:r>
      <w:r w:rsidR="00AF3342" w:rsidRPr="00925E1F">
        <w:rPr>
          <w:sz w:val="20"/>
          <w:szCs w:val="20"/>
          <w:lang w:val="en-NL"/>
        </w:rPr>
        <w:t xml:space="preserve"> </w:t>
      </w:r>
      <w:r w:rsidR="00AF3342" w:rsidRPr="00925E1F">
        <w:rPr>
          <w:b/>
          <w:bCs/>
          <w:color w:val="0070C0"/>
          <w:sz w:val="20"/>
          <w:szCs w:val="20"/>
        </w:rPr>
        <w:t>Their solution increase PAR (Photosynthetically Active Radiation) and block NIR heat radiation</w:t>
      </w:r>
    </w:p>
    <w:p w14:paraId="5F17D3F7" w14:textId="5BE4A271" w:rsidR="00E86F02" w:rsidRPr="00925E1F" w:rsidRDefault="00E86F02" w:rsidP="00E86F02">
      <w:pPr>
        <w:rPr>
          <w:sz w:val="20"/>
          <w:szCs w:val="20"/>
          <w:lang w:val="en-NL"/>
        </w:rPr>
      </w:pPr>
      <w:r w:rsidRPr="00925E1F">
        <w:rPr>
          <w:sz w:val="20"/>
          <w:szCs w:val="20"/>
          <w:lang w:val="en-NL"/>
        </w:rPr>
        <w:t>Developer of an agroclimatic technology designed to produce food. The company focuses on blending climate control, plant science, and intelligent control systems to create sustainable food production in water-scarce regions, which reduces the carbon and water footprint, enabling local farmers to grow food using fewer resources in water-scarce areas, which lowers costs and improves yields by designing sustainable agriculture technologies for harsh environments.</w:t>
      </w:r>
    </w:p>
    <w:p w14:paraId="1EFF1742" w14:textId="6DFA145E" w:rsidR="00E86F02" w:rsidRPr="00925E1F" w:rsidRDefault="00E86F02" w:rsidP="00E86F02">
      <w:pPr>
        <w:rPr>
          <w:b/>
          <w:bCs/>
          <w:color w:val="0070C0"/>
          <w:sz w:val="20"/>
          <w:szCs w:val="20"/>
        </w:rPr>
      </w:pPr>
      <w:proofErr w:type="spellStart"/>
      <w:r w:rsidRPr="00925E1F">
        <w:rPr>
          <w:b/>
          <w:bCs/>
          <w:color w:val="0070C0"/>
          <w:sz w:val="20"/>
          <w:szCs w:val="20"/>
        </w:rPr>
        <w:t>Iyris</w:t>
      </w:r>
      <w:proofErr w:type="spellEnd"/>
      <w:r w:rsidRPr="00925E1F">
        <w:rPr>
          <w:b/>
          <w:bCs/>
          <w:color w:val="0070C0"/>
          <w:sz w:val="20"/>
          <w:szCs w:val="20"/>
        </w:rPr>
        <w:t xml:space="preserve"> uses materials science to develop unique, IP protected materials that are purchased by agricultural coverings manufacturers and used to increase the climate resilience of their products for their end users (farmers).</w:t>
      </w:r>
      <w:r w:rsidRPr="00925E1F">
        <w:rPr>
          <w:b/>
          <w:bCs/>
          <w:color w:val="0070C0"/>
          <w:sz w:val="20"/>
          <w:szCs w:val="20"/>
        </w:rPr>
        <w:t xml:space="preserve"> Used molecules:</w:t>
      </w:r>
    </w:p>
    <w:p w14:paraId="65C1979E" w14:textId="46CFE118" w:rsidR="00E86F02" w:rsidRPr="00925E1F" w:rsidRDefault="009A509D" w:rsidP="00E86F02">
      <w:pPr>
        <w:rPr>
          <w:b/>
          <w:bCs/>
          <w:color w:val="00B050"/>
          <w:sz w:val="20"/>
          <w:szCs w:val="20"/>
        </w:rPr>
      </w:pPr>
      <w:r w:rsidRPr="00925E1F">
        <w:rPr>
          <w:b/>
          <w:bCs/>
          <w:color w:val="00B050"/>
          <w:sz w:val="20"/>
          <w:szCs w:val="20"/>
        </w:rPr>
        <w:t>Current solution:</w:t>
      </w:r>
      <w:r w:rsidRPr="00925E1F">
        <w:rPr>
          <w:b/>
          <w:bCs/>
          <w:color w:val="00B050"/>
          <w:sz w:val="20"/>
          <w:szCs w:val="20"/>
          <w:u w:val="single"/>
        </w:rPr>
        <w:t xml:space="preserve"> </w:t>
      </w:r>
      <w:proofErr w:type="spellStart"/>
      <w:r w:rsidR="00E86F02" w:rsidRPr="00925E1F">
        <w:rPr>
          <w:b/>
          <w:bCs/>
          <w:color w:val="00B050"/>
          <w:sz w:val="20"/>
          <w:szCs w:val="20"/>
          <w:u w:val="single"/>
        </w:rPr>
        <w:t>Cesium</w:t>
      </w:r>
      <w:proofErr w:type="spellEnd"/>
      <w:r w:rsidR="00E86F02" w:rsidRPr="00925E1F">
        <w:rPr>
          <w:b/>
          <w:bCs/>
          <w:color w:val="00B050"/>
          <w:sz w:val="20"/>
          <w:szCs w:val="20"/>
          <w:u w:val="single"/>
        </w:rPr>
        <w:t xml:space="preserve"> hydroxide</w:t>
      </w:r>
      <w:r w:rsidR="00E86F02" w:rsidRPr="00925E1F">
        <w:rPr>
          <w:color w:val="00B050"/>
          <w:sz w:val="20"/>
          <w:szCs w:val="20"/>
        </w:rPr>
        <w:t xml:space="preserve"> </w:t>
      </w:r>
      <w:r w:rsidR="00E86F02" w:rsidRPr="00925E1F">
        <w:rPr>
          <w:b/>
          <w:bCs/>
          <w:color w:val="00B050"/>
          <w:sz w:val="20"/>
          <w:szCs w:val="20"/>
        </w:rPr>
        <w:t>(CsOH)</w:t>
      </w:r>
      <w:r w:rsidRPr="00925E1F">
        <w:rPr>
          <w:b/>
          <w:bCs/>
          <w:color w:val="00B050"/>
          <w:sz w:val="20"/>
          <w:szCs w:val="20"/>
        </w:rPr>
        <w:t xml:space="preserve"> / </w:t>
      </w:r>
      <w:r w:rsidRPr="00925E1F">
        <w:rPr>
          <w:b/>
          <w:bCs/>
          <w:color w:val="00B050"/>
          <w:sz w:val="20"/>
          <w:szCs w:val="20"/>
          <w:u w:val="single"/>
        </w:rPr>
        <w:t>Tungsten chlorides</w:t>
      </w:r>
      <w:r w:rsidRPr="00925E1F">
        <w:rPr>
          <w:b/>
          <w:bCs/>
          <w:color w:val="00B050"/>
          <w:sz w:val="20"/>
          <w:szCs w:val="20"/>
          <w:u w:val="single"/>
        </w:rPr>
        <w:t xml:space="preserve"> </w:t>
      </w:r>
      <w:r w:rsidRPr="00925E1F">
        <w:rPr>
          <w:b/>
          <w:bCs/>
          <w:color w:val="00B050"/>
          <w:sz w:val="20"/>
          <w:szCs w:val="20"/>
        </w:rPr>
        <w:t>(</w:t>
      </w:r>
      <m:oMath>
        <m:r>
          <m:rPr>
            <m:sty m:val="bi"/>
          </m:rPr>
          <w:rPr>
            <w:rFonts w:ascii="Cambria Math" w:hAnsi="Cambria Math"/>
            <w:color w:val="00B050"/>
            <w:sz w:val="20"/>
            <w:szCs w:val="20"/>
          </w:rPr>
          <m:t>WC</m:t>
        </m:r>
        <m:sSub>
          <m:sSubPr>
            <m:ctrlPr>
              <w:rPr>
                <w:rFonts w:ascii="Cambria Math" w:hAnsi="Cambria Math"/>
                <w:b/>
                <w:bCs/>
                <w:color w:val="00B050"/>
                <w:sz w:val="20"/>
                <w:szCs w:val="20"/>
              </w:rPr>
            </m:ctrlPr>
          </m:sSubPr>
          <m:e>
            <m:r>
              <m:rPr>
                <m:sty m:val="bi"/>
              </m:rPr>
              <w:rPr>
                <w:rFonts w:ascii="Cambria Math" w:hAnsi="Cambria Math"/>
                <w:color w:val="00B050"/>
                <w:sz w:val="20"/>
                <w:szCs w:val="20"/>
              </w:rPr>
              <m:t>l</m:t>
            </m:r>
          </m:e>
          <m:sub>
            <m:r>
              <m:rPr>
                <m:sty m:val="bi"/>
              </m:rPr>
              <w:rPr>
                <w:rFonts w:ascii="Cambria Math" w:hAnsi="Cambria Math"/>
                <w:color w:val="00B050"/>
                <w:sz w:val="20"/>
                <w:szCs w:val="20"/>
              </w:rPr>
              <m:t>6</m:t>
            </m:r>
          </m:sub>
        </m:sSub>
      </m:oMath>
      <w:r w:rsidRPr="00925E1F">
        <w:rPr>
          <w:b/>
          <w:bCs/>
          <w:color w:val="00B050"/>
          <w:sz w:val="20"/>
          <w:szCs w:val="20"/>
        </w:rPr>
        <w:t>)</w:t>
      </w:r>
    </w:p>
    <w:p w14:paraId="7D185209" w14:textId="3E69E6D3" w:rsidR="009A509D" w:rsidRPr="00E86F02" w:rsidRDefault="009A509D" w:rsidP="00E86F02">
      <w:pPr>
        <w:rPr>
          <w:b/>
          <w:bCs/>
          <w:color w:val="00B050"/>
          <w:sz w:val="20"/>
          <w:szCs w:val="20"/>
          <w:lang w:val="en-NL"/>
        </w:rPr>
      </w:pPr>
      <w:r w:rsidRPr="00925E1F">
        <w:rPr>
          <w:b/>
          <w:bCs/>
          <w:color w:val="00B050"/>
          <w:sz w:val="20"/>
          <w:szCs w:val="20"/>
          <w:lang w:val="en-NL"/>
        </w:rPr>
        <w:t xml:space="preserve">Next generation material: </w:t>
      </w:r>
      <w:r w:rsidRPr="00925E1F">
        <w:rPr>
          <w:b/>
          <w:bCs/>
          <w:color w:val="00B050"/>
          <w:sz w:val="20"/>
          <w:szCs w:val="20"/>
          <w:u w:val="single"/>
        </w:rPr>
        <w:t>1,4-Benzoquinone</w:t>
      </w:r>
    </w:p>
    <w:p w14:paraId="302B84A5" w14:textId="77777777" w:rsidR="00E86F02" w:rsidRPr="00E86F02" w:rsidRDefault="00E86F02" w:rsidP="00E86F02">
      <w:pPr>
        <w:rPr>
          <w:sz w:val="20"/>
          <w:szCs w:val="20"/>
          <w:lang w:val="en-NL"/>
        </w:rPr>
      </w:pPr>
    </w:p>
    <w:p w14:paraId="108C8696" w14:textId="21049B49" w:rsidR="00E86F02" w:rsidRPr="00925E1F" w:rsidRDefault="00E86F02" w:rsidP="00E86F02">
      <w:pPr>
        <w:rPr>
          <w:sz w:val="20"/>
          <w:szCs w:val="20"/>
          <w:lang w:val="en-NL"/>
        </w:rPr>
      </w:pPr>
      <w:proofErr w:type="spellStart"/>
      <w:r w:rsidRPr="00E86F02">
        <w:rPr>
          <w:b/>
          <w:bCs/>
          <w:sz w:val="20"/>
          <w:szCs w:val="20"/>
          <w:lang w:val="en-NL"/>
        </w:rPr>
        <w:t>UbiQD</w:t>
      </w:r>
      <w:proofErr w:type="spellEnd"/>
      <w:r w:rsidRPr="00E86F02">
        <w:rPr>
          <w:b/>
          <w:bCs/>
          <w:sz w:val="20"/>
          <w:szCs w:val="20"/>
          <w:lang w:val="en-NL"/>
        </w:rPr>
        <w:t> </w:t>
      </w:r>
      <w:r w:rsidRPr="00E86F02">
        <w:rPr>
          <w:sz w:val="20"/>
          <w:szCs w:val="20"/>
          <w:lang w:val="en-NL"/>
        </w:rPr>
        <w:t>(US)</w:t>
      </w:r>
      <w:r w:rsidR="00AF3342" w:rsidRPr="00925E1F">
        <w:rPr>
          <w:b/>
          <w:bCs/>
          <w:sz w:val="20"/>
          <w:szCs w:val="20"/>
          <w:lang w:val="en-NL"/>
        </w:rPr>
        <w:t xml:space="preserve">: </w:t>
      </w:r>
      <w:r w:rsidR="0072270C" w:rsidRPr="00925E1F">
        <w:rPr>
          <w:b/>
          <w:bCs/>
          <w:color w:val="0070C0"/>
          <w:sz w:val="20"/>
          <w:szCs w:val="20"/>
          <w:lang w:val="en-NL"/>
        </w:rPr>
        <w:t>Q</w:t>
      </w:r>
      <w:r w:rsidRPr="00E86F02">
        <w:rPr>
          <w:b/>
          <w:bCs/>
          <w:color w:val="0070C0"/>
          <w:sz w:val="20"/>
          <w:szCs w:val="20"/>
          <w:lang w:val="en-NL"/>
        </w:rPr>
        <w:t>uantum-dot spectral converters</w:t>
      </w:r>
    </w:p>
    <w:p w14:paraId="0FA8BC11" w14:textId="537EF5EC" w:rsidR="0072270C" w:rsidRPr="00925E1F" w:rsidRDefault="0072270C" w:rsidP="00E86F02">
      <w:pPr>
        <w:rPr>
          <w:sz w:val="20"/>
          <w:szCs w:val="20"/>
          <w:lang w:val="en-NL"/>
        </w:rPr>
      </w:pPr>
      <w:r w:rsidRPr="00925E1F">
        <w:rPr>
          <w:sz w:val="20"/>
          <w:szCs w:val="20"/>
          <w:lang w:val="en-NL"/>
        </w:rPr>
        <w:t xml:space="preserve">Developer of low-toxicity quantum dot materials designed to enable product innovation in agriculture, clean energy, and security applications. The company develops and produces semiconductor nanomaterials based on </w:t>
      </w:r>
      <w:proofErr w:type="spellStart"/>
      <w:r w:rsidRPr="00925E1F">
        <w:rPr>
          <w:sz w:val="20"/>
          <w:szCs w:val="20"/>
          <w:lang w:val="en-NL"/>
        </w:rPr>
        <w:t>CuInSeS</w:t>
      </w:r>
      <w:proofErr w:type="spellEnd"/>
      <w:r w:rsidRPr="00925E1F">
        <w:rPr>
          <w:sz w:val="20"/>
          <w:szCs w:val="20"/>
          <w:lang w:val="en-NL"/>
        </w:rPr>
        <w:t xml:space="preserve"> and </w:t>
      </w:r>
      <w:proofErr w:type="spellStart"/>
      <w:r w:rsidRPr="00925E1F">
        <w:rPr>
          <w:sz w:val="20"/>
          <w:szCs w:val="20"/>
          <w:lang w:val="en-NL"/>
        </w:rPr>
        <w:t>ZnSeS</w:t>
      </w:r>
      <w:proofErr w:type="spellEnd"/>
      <w:r w:rsidRPr="00925E1F">
        <w:rPr>
          <w:sz w:val="20"/>
          <w:szCs w:val="20"/>
          <w:lang w:val="en-NL"/>
        </w:rPr>
        <w:t xml:space="preserve"> using scalable, cost-efficient manufacturing processes, enabling industry partners to integrate safe, affordable, high-performance quantum dots into existing products to harness and manipulate light more effectively.</w:t>
      </w:r>
    </w:p>
    <w:p w14:paraId="3C3FE475" w14:textId="08BFF600" w:rsidR="0072270C" w:rsidRPr="00925E1F" w:rsidRDefault="0072270C" w:rsidP="00E86F02">
      <w:pPr>
        <w:rPr>
          <w:b/>
          <w:bCs/>
          <w:color w:val="00B050"/>
          <w:sz w:val="20"/>
          <w:szCs w:val="20"/>
        </w:rPr>
      </w:pPr>
      <w:r w:rsidRPr="00925E1F">
        <w:rPr>
          <w:b/>
          <w:bCs/>
          <w:color w:val="00B050"/>
          <w:sz w:val="20"/>
          <w:szCs w:val="20"/>
        </w:rPr>
        <w:t xml:space="preserve">Solution: </w:t>
      </w:r>
      <w:proofErr w:type="spellStart"/>
      <w:r w:rsidRPr="0072270C">
        <w:rPr>
          <w:b/>
          <w:bCs/>
          <w:color w:val="00B050"/>
          <w:sz w:val="20"/>
          <w:szCs w:val="20"/>
        </w:rPr>
        <w:t>UV→Red</w:t>
      </w:r>
      <w:proofErr w:type="spellEnd"/>
      <w:r w:rsidRPr="00925E1F">
        <w:rPr>
          <w:b/>
          <w:bCs/>
          <w:color w:val="00B050"/>
          <w:sz w:val="20"/>
          <w:szCs w:val="20"/>
        </w:rPr>
        <w:t xml:space="preserve"> conversion.  </w:t>
      </w:r>
      <w:r w:rsidR="0048474A" w:rsidRPr="00925E1F">
        <w:rPr>
          <w:b/>
          <w:bCs/>
          <w:color w:val="00B050"/>
          <w:sz w:val="20"/>
          <w:szCs w:val="20"/>
        </w:rPr>
        <w:t xml:space="preserve">Several </w:t>
      </w:r>
      <w:r w:rsidRPr="00925E1F">
        <w:rPr>
          <w:b/>
          <w:bCs/>
          <w:color w:val="00B050"/>
          <w:sz w:val="20"/>
          <w:szCs w:val="20"/>
        </w:rPr>
        <w:t>applications: Ag, Solar energy, etc.</w:t>
      </w:r>
    </w:p>
    <w:p w14:paraId="7860EB8D" w14:textId="77777777" w:rsidR="00AF3342" w:rsidRPr="00E86F02" w:rsidRDefault="00AF3342" w:rsidP="00E86F02">
      <w:pPr>
        <w:rPr>
          <w:sz w:val="20"/>
          <w:szCs w:val="20"/>
          <w:lang w:val="en-NL"/>
        </w:rPr>
      </w:pPr>
    </w:p>
    <w:p w14:paraId="7A13D765" w14:textId="6C8ABEE3" w:rsidR="00E86F02" w:rsidRPr="00925E1F" w:rsidRDefault="00E86F02" w:rsidP="00E86F02">
      <w:pPr>
        <w:rPr>
          <w:sz w:val="20"/>
          <w:szCs w:val="20"/>
          <w:lang w:val="en-NL"/>
        </w:rPr>
      </w:pPr>
      <w:proofErr w:type="spellStart"/>
      <w:r w:rsidRPr="00E86F02">
        <w:rPr>
          <w:b/>
          <w:bCs/>
          <w:sz w:val="20"/>
          <w:szCs w:val="20"/>
          <w:lang w:val="en-NL"/>
        </w:rPr>
        <w:t>Soliculture</w:t>
      </w:r>
      <w:proofErr w:type="spellEnd"/>
      <w:r w:rsidRPr="00E86F02">
        <w:rPr>
          <w:b/>
          <w:bCs/>
          <w:sz w:val="20"/>
          <w:szCs w:val="20"/>
          <w:lang w:val="en-NL"/>
        </w:rPr>
        <w:t> </w:t>
      </w:r>
      <w:r w:rsidRPr="00E86F02">
        <w:rPr>
          <w:sz w:val="20"/>
          <w:szCs w:val="20"/>
          <w:lang w:val="en-NL"/>
        </w:rPr>
        <w:t>(US)</w:t>
      </w:r>
      <w:r w:rsidR="003B5986" w:rsidRPr="00925E1F">
        <w:rPr>
          <w:b/>
          <w:bCs/>
          <w:sz w:val="20"/>
          <w:szCs w:val="20"/>
          <w:lang w:val="en-NL"/>
        </w:rPr>
        <w:t xml:space="preserve">: </w:t>
      </w:r>
      <w:r w:rsidR="003B5986" w:rsidRPr="00925E1F">
        <w:rPr>
          <w:b/>
          <w:bCs/>
          <w:color w:val="0070C0"/>
          <w:sz w:val="20"/>
          <w:szCs w:val="20"/>
          <w:lang w:val="en-NL"/>
        </w:rPr>
        <w:t>L</w:t>
      </w:r>
      <w:r w:rsidRPr="00E86F02">
        <w:rPr>
          <w:b/>
          <w:bCs/>
          <w:color w:val="0070C0"/>
          <w:sz w:val="20"/>
          <w:szCs w:val="20"/>
          <w:lang w:val="en-NL"/>
        </w:rPr>
        <w:t>uminescent agricultural films</w:t>
      </w:r>
    </w:p>
    <w:p w14:paraId="5EAEF7CD" w14:textId="3E0E1EB3" w:rsidR="003B5986" w:rsidRPr="00925E1F" w:rsidRDefault="003B5986" w:rsidP="00E86F02">
      <w:pPr>
        <w:rPr>
          <w:sz w:val="20"/>
          <w:szCs w:val="20"/>
          <w:lang w:val="en-NL"/>
        </w:rPr>
      </w:pPr>
      <w:r w:rsidRPr="00925E1F">
        <w:rPr>
          <w:sz w:val="20"/>
          <w:szCs w:val="20"/>
          <w:lang w:val="en-NL"/>
        </w:rPr>
        <w:t xml:space="preserve">Developer of </w:t>
      </w:r>
      <w:proofErr w:type="spellStart"/>
      <w:r w:rsidRPr="00925E1F">
        <w:rPr>
          <w:sz w:val="20"/>
          <w:szCs w:val="20"/>
          <w:lang w:val="en-NL"/>
        </w:rPr>
        <w:t>agrivoltaic</w:t>
      </w:r>
      <w:proofErr w:type="spellEnd"/>
      <w:r w:rsidRPr="00925E1F">
        <w:rPr>
          <w:sz w:val="20"/>
          <w:szCs w:val="20"/>
          <w:lang w:val="en-NL"/>
        </w:rPr>
        <w:t xml:space="preserve"> systems designed to support sustainable agriculture. The company offers greenhouse-integrated solar panels with quantum light-shifting to improve photosynthesis, modular energy systems suitable for hoop houses and commercial greenhouses, tailored system design and installation services, and performance monitoring through crop trials and energy output data, enabling clients and users to increase crop yields and reduce energy costs.</w:t>
      </w:r>
    </w:p>
    <w:p w14:paraId="05EC5EAE" w14:textId="1E2E05AD" w:rsidR="006A6095" w:rsidRPr="006A6095" w:rsidRDefault="000A35A0" w:rsidP="006A6095">
      <w:pPr>
        <w:rPr>
          <w:b/>
          <w:bCs/>
          <w:color w:val="00B050"/>
          <w:sz w:val="20"/>
          <w:szCs w:val="20"/>
        </w:rPr>
      </w:pPr>
      <w:r w:rsidRPr="00925E1F">
        <w:rPr>
          <w:b/>
          <w:bCs/>
          <w:color w:val="00B050"/>
          <w:sz w:val="20"/>
          <w:szCs w:val="20"/>
        </w:rPr>
        <w:t xml:space="preserve">Solution: </w:t>
      </w:r>
      <w:r w:rsidR="006A6095" w:rsidRPr="006A6095">
        <w:rPr>
          <w:b/>
          <w:bCs/>
          <w:color w:val="00B050"/>
          <w:sz w:val="20"/>
          <w:szCs w:val="20"/>
        </w:rPr>
        <w:t>UV/</w:t>
      </w:r>
      <w:proofErr w:type="spellStart"/>
      <w:r w:rsidR="006A6095" w:rsidRPr="006A6095">
        <w:rPr>
          <w:b/>
          <w:bCs/>
          <w:color w:val="00B050"/>
          <w:sz w:val="20"/>
          <w:szCs w:val="20"/>
        </w:rPr>
        <w:t>Blue→Red</w:t>
      </w:r>
      <w:proofErr w:type="spellEnd"/>
      <w:r w:rsidR="006A6095" w:rsidRPr="00925E1F">
        <w:rPr>
          <w:b/>
          <w:bCs/>
          <w:color w:val="00B050"/>
          <w:sz w:val="20"/>
          <w:szCs w:val="20"/>
        </w:rPr>
        <w:t xml:space="preserve"> conversion.</w:t>
      </w:r>
    </w:p>
    <w:p w14:paraId="6C182F15" w14:textId="77777777" w:rsidR="003B5986" w:rsidRPr="00E86F02" w:rsidRDefault="003B5986" w:rsidP="00E86F02">
      <w:pPr>
        <w:rPr>
          <w:sz w:val="20"/>
          <w:szCs w:val="20"/>
          <w:lang w:val="en-NL"/>
        </w:rPr>
      </w:pPr>
    </w:p>
    <w:p w14:paraId="663B32A7" w14:textId="4FD7123E" w:rsidR="00E86F02" w:rsidRPr="00925E1F" w:rsidRDefault="00E86F02" w:rsidP="00E86F02">
      <w:pPr>
        <w:rPr>
          <w:sz w:val="20"/>
          <w:szCs w:val="20"/>
          <w:lang w:val="en-NL"/>
        </w:rPr>
      </w:pPr>
      <w:r w:rsidRPr="00E86F02">
        <w:rPr>
          <w:b/>
          <w:bCs/>
          <w:sz w:val="20"/>
          <w:szCs w:val="20"/>
          <w:lang w:val="en-NL"/>
        </w:rPr>
        <w:t>Lambda Agri</w:t>
      </w:r>
      <w:r w:rsidRPr="00E86F02">
        <w:rPr>
          <w:sz w:val="20"/>
          <w:szCs w:val="20"/>
          <w:lang w:val="en-NL"/>
        </w:rPr>
        <w:t> (UK)</w:t>
      </w:r>
      <w:r w:rsidR="0065085B" w:rsidRPr="00925E1F">
        <w:rPr>
          <w:sz w:val="20"/>
          <w:szCs w:val="20"/>
          <w:lang w:val="en-NL"/>
        </w:rPr>
        <w:t xml:space="preserve">: </w:t>
      </w:r>
      <w:r w:rsidR="0065085B" w:rsidRPr="00925E1F">
        <w:rPr>
          <w:b/>
          <w:bCs/>
          <w:color w:val="0070C0"/>
          <w:sz w:val="20"/>
          <w:szCs w:val="20"/>
          <w:lang w:val="en-NL"/>
        </w:rPr>
        <w:t>Q</w:t>
      </w:r>
      <w:r w:rsidRPr="00E86F02">
        <w:rPr>
          <w:b/>
          <w:bCs/>
          <w:color w:val="0070C0"/>
          <w:sz w:val="20"/>
          <w:szCs w:val="20"/>
          <w:lang w:val="en-NL"/>
        </w:rPr>
        <w:t>uantum-dot spectral converters</w:t>
      </w:r>
    </w:p>
    <w:p w14:paraId="2309676C" w14:textId="00D42834" w:rsidR="0065085B" w:rsidRPr="00E86F02" w:rsidRDefault="000A35A0" w:rsidP="00E86F02">
      <w:pPr>
        <w:rPr>
          <w:sz w:val="20"/>
          <w:szCs w:val="20"/>
          <w:lang w:val="en-NL"/>
        </w:rPr>
      </w:pPr>
      <w:r w:rsidRPr="00925E1F">
        <w:rPr>
          <w:sz w:val="20"/>
          <w:szCs w:val="20"/>
          <w:lang w:val="en-NL"/>
        </w:rPr>
        <w:t>Innovative film increasing the proportion of useful red vs green and blue light which boosts yields of a range of crops by up to 20% and reduces the energy consumed for supplementary artificial lighting. The active materials are inorganic, robust to weathering and low cost, in marked contrast to direct competition enabling the grower to retain more of the added value.</w:t>
      </w:r>
    </w:p>
    <w:p w14:paraId="08131F57" w14:textId="669C7EE2" w:rsidR="00E86F02" w:rsidRPr="00E86F02" w:rsidRDefault="000A35A0" w:rsidP="00E86F02">
      <w:pPr>
        <w:rPr>
          <w:sz w:val="20"/>
          <w:szCs w:val="20"/>
          <w:lang w:val="en-NL"/>
        </w:rPr>
      </w:pPr>
      <w:r w:rsidRPr="00925E1F">
        <w:rPr>
          <w:b/>
          <w:bCs/>
          <w:color w:val="00B050"/>
          <w:sz w:val="20"/>
          <w:szCs w:val="20"/>
        </w:rPr>
        <w:t xml:space="preserve">Solution: </w:t>
      </w:r>
      <w:proofErr w:type="spellStart"/>
      <w:r w:rsidRPr="0072270C">
        <w:rPr>
          <w:b/>
          <w:bCs/>
          <w:color w:val="00B050"/>
          <w:sz w:val="20"/>
          <w:szCs w:val="20"/>
        </w:rPr>
        <w:t>UV→Red</w:t>
      </w:r>
      <w:proofErr w:type="spellEnd"/>
      <w:r w:rsidRPr="00925E1F">
        <w:rPr>
          <w:b/>
          <w:bCs/>
          <w:color w:val="00B050"/>
          <w:sz w:val="20"/>
          <w:szCs w:val="20"/>
        </w:rPr>
        <w:t xml:space="preserve"> conversion.</w:t>
      </w:r>
    </w:p>
    <w:p w14:paraId="60A60AF2" w14:textId="2FC8EBC6" w:rsidR="00E86F02" w:rsidRPr="00925E1F" w:rsidRDefault="00E86F02" w:rsidP="00E86F02">
      <w:pPr>
        <w:rPr>
          <w:sz w:val="20"/>
          <w:szCs w:val="20"/>
          <w:lang w:val="en-NL"/>
        </w:rPr>
      </w:pPr>
      <w:proofErr w:type="spellStart"/>
      <w:r w:rsidRPr="00E86F02">
        <w:rPr>
          <w:b/>
          <w:bCs/>
          <w:sz w:val="20"/>
          <w:szCs w:val="20"/>
          <w:lang w:val="en-NL"/>
        </w:rPr>
        <w:lastRenderedPageBreak/>
        <w:t>SolCold</w:t>
      </w:r>
      <w:proofErr w:type="spellEnd"/>
      <w:r w:rsidRPr="00E86F02">
        <w:rPr>
          <w:b/>
          <w:bCs/>
          <w:sz w:val="20"/>
          <w:szCs w:val="20"/>
          <w:lang w:val="en-NL"/>
        </w:rPr>
        <w:t> </w:t>
      </w:r>
      <w:r w:rsidRPr="00E86F02">
        <w:rPr>
          <w:sz w:val="20"/>
          <w:szCs w:val="20"/>
          <w:lang w:val="en-NL"/>
        </w:rPr>
        <w:t>(IS)</w:t>
      </w:r>
      <w:r w:rsidR="000A35A0" w:rsidRPr="00925E1F">
        <w:rPr>
          <w:b/>
          <w:bCs/>
          <w:sz w:val="20"/>
          <w:szCs w:val="20"/>
          <w:lang w:val="en-NL"/>
        </w:rPr>
        <w:t xml:space="preserve">: </w:t>
      </w:r>
      <w:r w:rsidR="000A35A0" w:rsidRPr="00925E1F">
        <w:rPr>
          <w:b/>
          <w:bCs/>
          <w:color w:val="0070C0"/>
          <w:sz w:val="20"/>
          <w:szCs w:val="20"/>
          <w:lang w:val="en-NL"/>
        </w:rPr>
        <w:t>S</w:t>
      </w:r>
      <w:r w:rsidRPr="00E86F02">
        <w:rPr>
          <w:b/>
          <w:bCs/>
          <w:color w:val="0070C0"/>
          <w:sz w:val="20"/>
          <w:szCs w:val="20"/>
          <w:lang w:val="en-NL"/>
        </w:rPr>
        <w:t>unlight-activated cooling materials</w:t>
      </w:r>
    </w:p>
    <w:p w14:paraId="47939E24" w14:textId="7A7DDC03" w:rsidR="000A35A0" w:rsidRPr="00925E1F" w:rsidRDefault="00043807" w:rsidP="00E86F02">
      <w:pPr>
        <w:rPr>
          <w:sz w:val="20"/>
          <w:szCs w:val="20"/>
          <w:lang w:val="en-NL"/>
        </w:rPr>
      </w:pPr>
      <w:r w:rsidRPr="00925E1F">
        <w:rPr>
          <w:sz w:val="20"/>
          <w:szCs w:val="20"/>
          <w:lang w:val="en-NL"/>
        </w:rPr>
        <w:t>Developer of passive cooling coating technology designed to reduce heat buildup on outdoor surfaces using sunlight. The company offers a film-like coating that reflects solar radiation, converts excess heat into harmless visible light, and releases it through radiative cooling, enabling industrial facilities, infrastructure operators, and commercial buildings to lower surface temperatures, reduce energy consumption, and decrease reliance on air conditioning.</w:t>
      </w:r>
    </w:p>
    <w:p w14:paraId="01D71D75" w14:textId="71BF257F" w:rsidR="00043807" w:rsidRPr="00925E1F" w:rsidRDefault="00043807" w:rsidP="00043807">
      <w:pPr>
        <w:rPr>
          <w:b/>
          <w:bCs/>
          <w:color w:val="00B050"/>
          <w:sz w:val="20"/>
          <w:szCs w:val="20"/>
        </w:rPr>
      </w:pPr>
      <w:r w:rsidRPr="00925E1F">
        <w:rPr>
          <w:b/>
          <w:bCs/>
          <w:color w:val="00B050"/>
          <w:sz w:val="20"/>
          <w:szCs w:val="20"/>
          <w:lang w:val="en-NL"/>
        </w:rPr>
        <w:t xml:space="preserve">Solution: </w:t>
      </w:r>
      <w:r w:rsidRPr="00925E1F">
        <w:rPr>
          <w:b/>
          <w:bCs/>
          <w:color w:val="00B050"/>
          <w:sz w:val="20"/>
          <w:szCs w:val="20"/>
        </w:rPr>
        <w:t>NIR-blocking</w:t>
      </w:r>
      <w:r w:rsidRPr="00925E1F">
        <w:rPr>
          <w:b/>
          <w:bCs/>
          <w:color w:val="00B050"/>
          <w:sz w:val="20"/>
          <w:szCs w:val="20"/>
        </w:rPr>
        <w:t>, reflection.</w:t>
      </w:r>
    </w:p>
    <w:p w14:paraId="351ECDBA" w14:textId="77777777" w:rsidR="000A35A0" w:rsidRPr="00E86F02" w:rsidRDefault="000A35A0" w:rsidP="00E86F02">
      <w:pPr>
        <w:rPr>
          <w:sz w:val="20"/>
          <w:szCs w:val="20"/>
          <w:lang w:val="en-NL"/>
        </w:rPr>
      </w:pPr>
    </w:p>
    <w:p w14:paraId="5CFEC48C" w14:textId="0D0A798C" w:rsidR="00E86F02" w:rsidRPr="00925E1F" w:rsidRDefault="00E86F02" w:rsidP="00E86F02">
      <w:pPr>
        <w:rPr>
          <w:sz w:val="20"/>
          <w:szCs w:val="20"/>
          <w:lang w:val="en-NL"/>
        </w:rPr>
      </w:pPr>
      <w:r w:rsidRPr="00E86F02">
        <w:rPr>
          <w:b/>
          <w:bCs/>
          <w:sz w:val="20"/>
          <w:szCs w:val="20"/>
          <w:lang w:val="en-NL"/>
        </w:rPr>
        <w:t>Radi</w:t>
      </w:r>
      <w:r w:rsidRPr="00E86F02">
        <w:rPr>
          <w:b/>
          <w:bCs/>
          <w:sz w:val="20"/>
          <w:szCs w:val="20"/>
          <w:lang w:val="en-NL"/>
        </w:rPr>
        <w:noBreakHyphen/>
        <w:t>Cool</w:t>
      </w:r>
      <w:r w:rsidRPr="00E86F02">
        <w:rPr>
          <w:sz w:val="20"/>
          <w:szCs w:val="20"/>
          <w:lang w:val="en-NL"/>
        </w:rPr>
        <w:t> (US)</w:t>
      </w:r>
      <w:r w:rsidR="000A35A0" w:rsidRPr="00925E1F">
        <w:rPr>
          <w:sz w:val="20"/>
          <w:szCs w:val="20"/>
          <w:lang w:val="en-NL"/>
        </w:rPr>
        <w:t xml:space="preserve">: </w:t>
      </w:r>
      <w:r w:rsidR="000A35A0" w:rsidRPr="00925E1F">
        <w:rPr>
          <w:b/>
          <w:bCs/>
          <w:color w:val="0070C0"/>
          <w:sz w:val="20"/>
          <w:szCs w:val="20"/>
          <w:lang w:val="en-NL"/>
        </w:rPr>
        <w:t>P</w:t>
      </w:r>
      <w:r w:rsidRPr="00E86F02">
        <w:rPr>
          <w:b/>
          <w:bCs/>
          <w:color w:val="0070C0"/>
          <w:sz w:val="20"/>
          <w:szCs w:val="20"/>
          <w:lang w:val="en-NL"/>
        </w:rPr>
        <w:t>olymer radiative-cooling films</w:t>
      </w:r>
    </w:p>
    <w:p w14:paraId="6902A208" w14:textId="34546AEB" w:rsidR="000A35A0" w:rsidRPr="00925E1F" w:rsidRDefault="00043807" w:rsidP="00E86F02">
      <w:pPr>
        <w:rPr>
          <w:sz w:val="20"/>
          <w:szCs w:val="20"/>
          <w:lang w:val="en-NL"/>
        </w:rPr>
      </w:pPr>
      <w:r w:rsidRPr="00925E1F">
        <w:rPr>
          <w:sz w:val="20"/>
          <w:szCs w:val="20"/>
          <w:lang w:val="en-NL"/>
        </w:rPr>
        <w:t xml:space="preserve">Developer of environment-friendly cooling technologies designed to enhance natural cooling without power input. The company's technology is made of glass microspheres, polymer and silver, the material uses passive radiative cooling to dissipate heat from the object it covers and emits the energy as infrared radiation </w:t>
      </w:r>
      <w:proofErr w:type="gramStart"/>
      <w:r w:rsidRPr="00925E1F">
        <w:rPr>
          <w:sz w:val="20"/>
          <w:szCs w:val="20"/>
          <w:lang w:val="en-NL"/>
        </w:rPr>
        <w:t>and also</w:t>
      </w:r>
      <w:proofErr w:type="gramEnd"/>
      <w:r w:rsidRPr="00925E1F">
        <w:rPr>
          <w:sz w:val="20"/>
          <w:szCs w:val="20"/>
          <w:lang w:val="en-NL"/>
        </w:rPr>
        <w:t xml:space="preserve"> reflects solar light, enabling supplemental cooling for thermoelectric power plants.</w:t>
      </w:r>
    </w:p>
    <w:p w14:paraId="03326BBF" w14:textId="25870619" w:rsidR="007026DE" w:rsidRPr="00925E1F" w:rsidRDefault="007026DE" w:rsidP="00E86F02">
      <w:pPr>
        <w:rPr>
          <w:b/>
          <w:bCs/>
          <w:color w:val="00B050"/>
          <w:sz w:val="20"/>
          <w:szCs w:val="20"/>
          <w:lang w:val="en-NL"/>
        </w:rPr>
      </w:pPr>
      <w:r w:rsidRPr="00925E1F">
        <w:rPr>
          <w:b/>
          <w:bCs/>
          <w:color w:val="00B050"/>
          <w:sz w:val="20"/>
          <w:szCs w:val="20"/>
          <w:lang w:val="en-NL"/>
        </w:rPr>
        <w:t>Solution: M</w:t>
      </w:r>
      <w:proofErr w:type="spellStart"/>
      <w:r w:rsidRPr="00925E1F">
        <w:rPr>
          <w:b/>
          <w:bCs/>
          <w:color w:val="00B050"/>
          <w:sz w:val="20"/>
          <w:szCs w:val="20"/>
        </w:rPr>
        <w:t>etamaterial</w:t>
      </w:r>
      <w:proofErr w:type="spellEnd"/>
      <w:r w:rsidRPr="00925E1F">
        <w:rPr>
          <w:b/>
          <w:bCs/>
          <w:color w:val="00B050"/>
          <w:sz w:val="20"/>
          <w:szCs w:val="20"/>
        </w:rPr>
        <w:t xml:space="preserve"> with</w:t>
      </w:r>
      <w:r w:rsidRPr="00925E1F">
        <w:rPr>
          <w:b/>
          <w:bCs/>
          <w:color w:val="00B050"/>
          <w:sz w:val="20"/>
          <w:szCs w:val="20"/>
        </w:rPr>
        <w:t xml:space="preserve"> the ability to cool objects even under direct sunlight with zero energy and water consumption. When applied to a surface, the metamaterial film cools the object underneath by efficiently reflecting incoming solar energy back into space while simultaneously allowing the surface to shed its own heat in the form of infrared thermal radiation.</w:t>
      </w:r>
      <w:r w:rsidR="008E1079" w:rsidRPr="00925E1F">
        <w:rPr>
          <w:b/>
          <w:bCs/>
          <w:color w:val="00B050"/>
          <w:sz w:val="20"/>
          <w:szCs w:val="20"/>
        </w:rPr>
        <w:t xml:space="preserve"> Several applications.</w:t>
      </w:r>
    </w:p>
    <w:p w14:paraId="4A745F81" w14:textId="77777777" w:rsidR="000A35A0" w:rsidRPr="00E86F02" w:rsidRDefault="000A35A0" w:rsidP="00E86F02">
      <w:pPr>
        <w:rPr>
          <w:sz w:val="20"/>
          <w:szCs w:val="20"/>
          <w:lang w:val="en-NL"/>
        </w:rPr>
      </w:pPr>
    </w:p>
    <w:p w14:paraId="34C71882" w14:textId="7E3E3725" w:rsidR="00E86F02" w:rsidRPr="00E86F02" w:rsidRDefault="00E86F02" w:rsidP="00E86F02">
      <w:pPr>
        <w:rPr>
          <w:sz w:val="20"/>
          <w:szCs w:val="20"/>
          <w:lang w:val="en-NL"/>
        </w:rPr>
      </w:pPr>
      <w:r w:rsidRPr="00E86F02">
        <w:rPr>
          <w:b/>
          <w:bCs/>
          <w:sz w:val="20"/>
          <w:szCs w:val="20"/>
          <w:lang w:val="en-NL"/>
        </w:rPr>
        <w:t>NexGen Nano</w:t>
      </w:r>
      <w:r w:rsidRPr="00E86F02">
        <w:rPr>
          <w:sz w:val="20"/>
          <w:szCs w:val="20"/>
          <w:lang w:val="en-NL"/>
        </w:rPr>
        <w:t> (UK)</w:t>
      </w:r>
      <w:r w:rsidR="000A35A0" w:rsidRPr="00925E1F">
        <w:rPr>
          <w:sz w:val="20"/>
          <w:szCs w:val="20"/>
          <w:lang w:val="en-NL"/>
        </w:rPr>
        <w:t xml:space="preserve">: </w:t>
      </w:r>
      <w:r w:rsidR="000A35A0" w:rsidRPr="00925E1F">
        <w:rPr>
          <w:b/>
          <w:bCs/>
          <w:color w:val="0070C0"/>
          <w:sz w:val="20"/>
          <w:szCs w:val="20"/>
          <w:lang w:val="en-NL"/>
        </w:rPr>
        <w:t>O</w:t>
      </w:r>
      <w:r w:rsidRPr="00E86F02">
        <w:rPr>
          <w:b/>
          <w:bCs/>
          <w:color w:val="0070C0"/>
          <w:sz w:val="20"/>
          <w:szCs w:val="20"/>
          <w:lang w:val="en-NL"/>
        </w:rPr>
        <w:t>ptical nanoparticle coatings</w:t>
      </w:r>
    </w:p>
    <w:p w14:paraId="55041169" w14:textId="7E458A81" w:rsidR="00E86F02" w:rsidRPr="00925E1F" w:rsidRDefault="007026DE" w:rsidP="00E86F02">
      <w:pPr>
        <w:rPr>
          <w:sz w:val="20"/>
          <w:szCs w:val="20"/>
          <w:lang w:val="en-NL"/>
        </w:rPr>
      </w:pPr>
      <w:r w:rsidRPr="00925E1F">
        <w:rPr>
          <w:sz w:val="20"/>
          <w:szCs w:val="20"/>
          <w:lang w:val="en-NL"/>
        </w:rPr>
        <w:t>R</w:t>
      </w:r>
      <w:r w:rsidR="00043807" w:rsidRPr="00925E1F">
        <w:rPr>
          <w:sz w:val="20"/>
          <w:szCs w:val="20"/>
          <w:lang w:val="en-NL"/>
        </w:rPr>
        <w:t xml:space="preserve">eplaces existing solutions which are fabricated with pollutant materials with earth-friendly </w:t>
      </w:r>
      <w:proofErr w:type="gramStart"/>
      <w:r w:rsidR="00043807" w:rsidRPr="00925E1F">
        <w:rPr>
          <w:sz w:val="20"/>
          <w:szCs w:val="20"/>
          <w:lang w:val="en-NL"/>
        </w:rPr>
        <w:t>bio-polymers</w:t>
      </w:r>
      <w:proofErr w:type="gramEnd"/>
      <w:r w:rsidR="00043807" w:rsidRPr="00925E1F">
        <w:rPr>
          <w:sz w:val="20"/>
          <w:szCs w:val="20"/>
          <w:lang w:val="en-NL"/>
        </w:rPr>
        <w:t>.</w:t>
      </w:r>
    </w:p>
    <w:p w14:paraId="3B73623F" w14:textId="430CC7AC" w:rsidR="00B31350" w:rsidRPr="00925E1F" w:rsidRDefault="00B31350" w:rsidP="00E86F02">
      <w:pPr>
        <w:rPr>
          <w:b/>
          <w:bCs/>
          <w:color w:val="00B050"/>
          <w:sz w:val="20"/>
          <w:szCs w:val="20"/>
          <w:lang w:val="en-NL"/>
        </w:rPr>
      </w:pPr>
      <w:r w:rsidRPr="00925E1F">
        <w:rPr>
          <w:b/>
          <w:bCs/>
          <w:color w:val="00B050"/>
          <w:sz w:val="20"/>
          <w:szCs w:val="20"/>
          <w:lang w:val="en-NL"/>
        </w:rPr>
        <w:t>Solution:</w:t>
      </w:r>
      <w:r w:rsidRPr="00925E1F">
        <w:rPr>
          <w:rFonts w:ascii="Arial" w:hAnsi="Arial" w:cs="Arial"/>
          <w:b/>
          <w:bCs/>
          <w:color w:val="00B050"/>
          <w:sz w:val="20"/>
          <w:szCs w:val="20"/>
          <w:shd w:val="clear" w:color="auto" w:fill="FFFFFF"/>
        </w:rPr>
        <w:t xml:space="preserve"> </w:t>
      </w:r>
      <w:r w:rsidRPr="00925E1F">
        <w:rPr>
          <w:b/>
          <w:bCs/>
          <w:color w:val="00B050"/>
          <w:sz w:val="20"/>
          <w:szCs w:val="20"/>
        </w:rPr>
        <w:t xml:space="preserve">In agrivoltaics systems, semi-transparent photovoltaic (PV) films enable dual land use by generating electrical energy while transmitting specific wavelengths of sunlight essential for photosynthesis. These advanced materials optimize the solar spectrum—absorbing non-photosynthetically active radiation (non-PAR) for energy conversion while allowing photosynthetically active radiation (PAR) to reach crops—thereby enhancing overall system efficiency and </w:t>
      </w:r>
      <w:proofErr w:type="spellStart"/>
      <w:r w:rsidRPr="00925E1F">
        <w:rPr>
          <w:b/>
          <w:bCs/>
          <w:color w:val="00B050"/>
          <w:sz w:val="20"/>
          <w:szCs w:val="20"/>
        </w:rPr>
        <w:t>agro</w:t>
      </w:r>
      <w:proofErr w:type="spellEnd"/>
      <w:r w:rsidRPr="00925E1F">
        <w:rPr>
          <w:b/>
          <w:bCs/>
          <w:color w:val="00B050"/>
          <w:sz w:val="20"/>
          <w:szCs w:val="20"/>
        </w:rPr>
        <w:t>-sustainability.</w:t>
      </w:r>
      <w:r w:rsidRPr="00925E1F">
        <w:rPr>
          <w:b/>
          <w:bCs/>
          <w:color w:val="00B050"/>
          <w:sz w:val="20"/>
          <w:szCs w:val="20"/>
        </w:rPr>
        <w:t xml:space="preserve"> Several applications.</w:t>
      </w:r>
    </w:p>
    <w:p w14:paraId="7BE666CD" w14:textId="77777777" w:rsidR="000A35A0" w:rsidRPr="00E86F02" w:rsidRDefault="000A35A0" w:rsidP="00E86F02">
      <w:pPr>
        <w:rPr>
          <w:sz w:val="20"/>
          <w:szCs w:val="20"/>
          <w:lang w:val="en-NL"/>
        </w:rPr>
      </w:pPr>
    </w:p>
    <w:p w14:paraId="181CCF59" w14:textId="645F2128" w:rsidR="00E86F02" w:rsidRPr="00E86F02" w:rsidRDefault="00E86F02" w:rsidP="00E86F02">
      <w:pPr>
        <w:rPr>
          <w:sz w:val="20"/>
          <w:szCs w:val="20"/>
          <w:lang w:val="en-NL"/>
        </w:rPr>
      </w:pPr>
      <w:proofErr w:type="spellStart"/>
      <w:r w:rsidRPr="00E86F02">
        <w:rPr>
          <w:b/>
          <w:bCs/>
          <w:sz w:val="20"/>
          <w:szCs w:val="20"/>
          <w:lang w:val="en-NL"/>
        </w:rPr>
        <w:t>GeneusChem</w:t>
      </w:r>
      <w:proofErr w:type="spellEnd"/>
      <w:r w:rsidRPr="00E86F02">
        <w:rPr>
          <w:sz w:val="20"/>
          <w:szCs w:val="20"/>
          <w:lang w:val="en-NL"/>
        </w:rPr>
        <w:t> (CH)</w:t>
      </w:r>
      <w:r w:rsidR="000A35A0" w:rsidRPr="00925E1F">
        <w:rPr>
          <w:sz w:val="20"/>
          <w:szCs w:val="20"/>
          <w:lang w:val="en-NL"/>
        </w:rPr>
        <w:t xml:space="preserve">: </w:t>
      </w:r>
      <w:r w:rsidRPr="00E86F02">
        <w:rPr>
          <w:b/>
          <w:bCs/>
          <w:color w:val="0070C0"/>
          <w:sz w:val="20"/>
          <w:szCs w:val="20"/>
          <w:lang w:val="en-NL"/>
        </w:rPr>
        <w:t>NOR-HALS stabilizers</w:t>
      </w:r>
    </w:p>
    <w:p w14:paraId="56B17045" w14:textId="33820BD3" w:rsidR="00764999" w:rsidRPr="00925E1F" w:rsidRDefault="00697B40">
      <w:pPr>
        <w:rPr>
          <w:sz w:val="20"/>
          <w:szCs w:val="20"/>
          <w:lang w:val="en-NL"/>
        </w:rPr>
      </w:pPr>
      <w:r w:rsidRPr="00925E1F">
        <w:rPr>
          <w:sz w:val="20"/>
          <w:szCs w:val="20"/>
          <w:lang w:val="en-NL"/>
        </w:rPr>
        <w:t xml:space="preserve">Operator of advanced chemical additives intended for enhancing flame retardancy and light stability in plastics. The company provides NOR-HALS technology with NOR functionalization for improved processability and unmatched radical scavenging performance in the presence of acidic species and halogenated materials, enabling industries to achieve higher flame retardancy standards, recyclability, and stability in films, tapes, </w:t>
      </w:r>
      <w:proofErr w:type="spellStart"/>
      <w:r w:rsidRPr="00925E1F">
        <w:rPr>
          <w:sz w:val="20"/>
          <w:szCs w:val="20"/>
          <w:lang w:val="en-NL"/>
        </w:rPr>
        <w:t>fibers</w:t>
      </w:r>
      <w:proofErr w:type="spellEnd"/>
      <w:r w:rsidRPr="00925E1F">
        <w:rPr>
          <w:sz w:val="20"/>
          <w:szCs w:val="20"/>
          <w:lang w:val="en-NL"/>
        </w:rPr>
        <w:t>, nonwovens, and foams.</w:t>
      </w:r>
    </w:p>
    <w:p w14:paraId="2BF2F083" w14:textId="22E05575" w:rsidR="00925E1F" w:rsidRPr="00925E1F" w:rsidRDefault="00925E1F">
      <w:pPr>
        <w:rPr>
          <w:b/>
          <w:bCs/>
          <w:color w:val="00B050"/>
          <w:sz w:val="20"/>
          <w:szCs w:val="20"/>
          <w:lang w:val="en-NL"/>
        </w:rPr>
      </w:pPr>
      <w:r w:rsidRPr="00925E1F">
        <w:rPr>
          <w:b/>
          <w:bCs/>
          <w:color w:val="00B050"/>
          <w:sz w:val="20"/>
          <w:szCs w:val="20"/>
          <w:lang w:val="en-NL"/>
        </w:rPr>
        <w:t>Solution: Pl</w:t>
      </w:r>
      <w:proofErr w:type="spellStart"/>
      <w:r w:rsidRPr="00925E1F">
        <w:rPr>
          <w:b/>
          <w:bCs/>
          <w:color w:val="00B050"/>
          <w:sz w:val="20"/>
          <w:szCs w:val="20"/>
        </w:rPr>
        <w:t>astic</w:t>
      </w:r>
      <w:proofErr w:type="spellEnd"/>
      <w:r w:rsidRPr="00925E1F">
        <w:rPr>
          <w:b/>
          <w:bCs/>
          <w:color w:val="00B050"/>
          <w:sz w:val="20"/>
          <w:szCs w:val="20"/>
        </w:rPr>
        <w:t xml:space="preserve"> additives for greenhouse agriculture. </w:t>
      </w:r>
      <w:proofErr w:type="spellStart"/>
      <w:r w:rsidRPr="00925E1F">
        <w:rPr>
          <w:b/>
          <w:bCs/>
          <w:color w:val="00B050"/>
          <w:sz w:val="20"/>
          <w:szCs w:val="20"/>
        </w:rPr>
        <w:t>GeNOR</w:t>
      </w:r>
      <w:proofErr w:type="spellEnd"/>
      <w:r w:rsidRPr="00925E1F">
        <w:rPr>
          <w:b/>
          <w:bCs/>
          <w:color w:val="00B050"/>
          <w:sz w:val="20"/>
          <w:szCs w:val="20"/>
        </w:rPr>
        <w:t xml:space="preserve"> 378</w:t>
      </w:r>
      <w:r w:rsidRPr="00925E1F">
        <w:rPr>
          <w:b/>
          <w:bCs/>
          <w:color w:val="00B050"/>
          <w:sz w:val="20"/>
          <w:szCs w:val="20"/>
        </w:rPr>
        <w:t xml:space="preserve">, </w:t>
      </w:r>
      <w:r w:rsidRPr="00925E1F">
        <w:rPr>
          <w:b/>
          <w:bCs/>
          <w:color w:val="00B050"/>
          <w:sz w:val="20"/>
          <w:szCs w:val="20"/>
        </w:rPr>
        <w:t xml:space="preserve">100% functionalized, </w:t>
      </w:r>
      <w:r w:rsidRPr="00925E1F">
        <w:rPr>
          <w:b/>
          <w:bCs/>
          <w:color w:val="00B050"/>
          <w:sz w:val="20"/>
          <w:szCs w:val="20"/>
        </w:rPr>
        <w:t>h</w:t>
      </w:r>
      <w:r w:rsidRPr="00925E1F">
        <w:rPr>
          <w:b/>
          <w:bCs/>
          <w:color w:val="00B050"/>
          <w:sz w:val="20"/>
          <w:szCs w:val="20"/>
        </w:rPr>
        <w:t>igh UV and pesticides resistance</w:t>
      </w:r>
      <w:r w:rsidRPr="00925E1F">
        <w:rPr>
          <w:b/>
          <w:bCs/>
          <w:color w:val="00B050"/>
          <w:sz w:val="20"/>
          <w:szCs w:val="20"/>
        </w:rPr>
        <w:t xml:space="preserve">, </w:t>
      </w:r>
      <w:r w:rsidRPr="00925E1F">
        <w:rPr>
          <w:b/>
          <w:bCs/>
          <w:color w:val="00B050"/>
          <w:sz w:val="20"/>
          <w:szCs w:val="20"/>
        </w:rPr>
        <w:t>increased durability (+30%) and recyclability</w:t>
      </w:r>
      <w:r w:rsidRPr="00925E1F">
        <w:rPr>
          <w:b/>
          <w:bCs/>
          <w:color w:val="00B050"/>
          <w:sz w:val="20"/>
          <w:szCs w:val="20"/>
        </w:rPr>
        <w:t xml:space="preserve">, </w:t>
      </w:r>
      <w:r w:rsidRPr="00925E1F">
        <w:rPr>
          <w:b/>
          <w:bCs/>
          <w:color w:val="00B050"/>
          <w:sz w:val="20"/>
          <w:szCs w:val="20"/>
        </w:rPr>
        <w:t>high light transmission resulting in higher crop yields</w:t>
      </w:r>
      <w:r w:rsidRPr="00925E1F">
        <w:rPr>
          <w:b/>
          <w:bCs/>
          <w:color w:val="00B050"/>
          <w:sz w:val="20"/>
          <w:szCs w:val="20"/>
        </w:rPr>
        <w:t xml:space="preserve">, </w:t>
      </w:r>
      <w:r w:rsidRPr="00925E1F">
        <w:rPr>
          <w:b/>
          <w:bCs/>
          <w:color w:val="00B050"/>
          <w:sz w:val="20"/>
          <w:szCs w:val="20"/>
        </w:rPr>
        <w:t>high thermal stability enabling thickness reduction (-20%)</w:t>
      </w:r>
      <w:r w:rsidRPr="00925E1F">
        <w:rPr>
          <w:b/>
          <w:bCs/>
          <w:color w:val="00B050"/>
          <w:sz w:val="20"/>
          <w:szCs w:val="20"/>
        </w:rPr>
        <w:t>. Several applications.</w:t>
      </w:r>
    </w:p>
    <w:sectPr w:rsidR="00925E1F" w:rsidRPr="00925E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02"/>
    <w:rsid w:val="00043807"/>
    <w:rsid w:val="000A35A0"/>
    <w:rsid w:val="00191ADF"/>
    <w:rsid w:val="003B5986"/>
    <w:rsid w:val="0048474A"/>
    <w:rsid w:val="004B5325"/>
    <w:rsid w:val="0065085B"/>
    <w:rsid w:val="006577D9"/>
    <w:rsid w:val="00663562"/>
    <w:rsid w:val="00697B40"/>
    <w:rsid w:val="006A6095"/>
    <w:rsid w:val="007026DE"/>
    <w:rsid w:val="0072270C"/>
    <w:rsid w:val="00764999"/>
    <w:rsid w:val="008E1079"/>
    <w:rsid w:val="00925E1F"/>
    <w:rsid w:val="009A509D"/>
    <w:rsid w:val="00AF3342"/>
    <w:rsid w:val="00B31350"/>
    <w:rsid w:val="00E86F02"/>
    <w:rsid w:val="00F05A2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903D"/>
  <w15:chartTrackingRefBased/>
  <w15:docId w15:val="{6E2E9CE1-9450-4CF7-BDB0-BE243D06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F02"/>
    <w:rPr>
      <w:rFonts w:eastAsiaTheme="majorEastAsia" w:cstheme="majorBidi"/>
      <w:color w:val="272727" w:themeColor="text1" w:themeTint="D8"/>
    </w:rPr>
  </w:style>
  <w:style w:type="paragraph" w:styleId="Title">
    <w:name w:val="Title"/>
    <w:basedOn w:val="Normal"/>
    <w:next w:val="Normal"/>
    <w:link w:val="TitleChar"/>
    <w:uiPriority w:val="10"/>
    <w:qFormat/>
    <w:rsid w:val="00E86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F02"/>
    <w:pPr>
      <w:spacing w:before="160"/>
      <w:jc w:val="center"/>
    </w:pPr>
    <w:rPr>
      <w:i/>
      <w:iCs/>
      <w:color w:val="404040" w:themeColor="text1" w:themeTint="BF"/>
    </w:rPr>
  </w:style>
  <w:style w:type="character" w:customStyle="1" w:styleId="QuoteChar">
    <w:name w:val="Quote Char"/>
    <w:basedOn w:val="DefaultParagraphFont"/>
    <w:link w:val="Quote"/>
    <w:uiPriority w:val="29"/>
    <w:rsid w:val="00E86F02"/>
    <w:rPr>
      <w:i/>
      <w:iCs/>
      <w:color w:val="404040" w:themeColor="text1" w:themeTint="BF"/>
    </w:rPr>
  </w:style>
  <w:style w:type="paragraph" w:styleId="ListParagraph">
    <w:name w:val="List Paragraph"/>
    <w:basedOn w:val="Normal"/>
    <w:uiPriority w:val="34"/>
    <w:qFormat/>
    <w:rsid w:val="00E86F02"/>
    <w:pPr>
      <w:ind w:left="720"/>
      <w:contextualSpacing/>
    </w:pPr>
  </w:style>
  <w:style w:type="character" w:styleId="IntenseEmphasis">
    <w:name w:val="Intense Emphasis"/>
    <w:basedOn w:val="DefaultParagraphFont"/>
    <w:uiPriority w:val="21"/>
    <w:qFormat/>
    <w:rsid w:val="00E86F02"/>
    <w:rPr>
      <w:i/>
      <w:iCs/>
      <w:color w:val="0F4761" w:themeColor="accent1" w:themeShade="BF"/>
    </w:rPr>
  </w:style>
  <w:style w:type="paragraph" w:styleId="IntenseQuote">
    <w:name w:val="Intense Quote"/>
    <w:basedOn w:val="Normal"/>
    <w:next w:val="Normal"/>
    <w:link w:val="IntenseQuoteChar"/>
    <w:uiPriority w:val="30"/>
    <w:qFormat/>
    <w:rsid w:val="00E86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F02"/>
    <w:rPr>
      <w:i/>
      <w:iCs/>
      <w:color w:val="0F4761" w:themeColor="accent1" w:themeShade="BF"/>
    </w:rPr>
  </w:style>
  <w:style w:type="character" w:styleId="IntenseReference">
    <w:name w:val="Intense Reference"/>
    <w:basedOn w:val="DefaultParagraphFont"/>
    <w:uiPriority w:val="32"/>
    <w:qFormat/>
    <w:rsid w:val="00E86F02"/>
    <w:rPr>
      <w:b/>
      <w:bCs/>
      <w:smallCaps/>
      <w:color w:val="0F4761" w:themeColor="accent1" w:themeShade="BF"/>
      <w:spacing w:val="5"/>
    </w:rPr>
  </w:style>
  <w:style w:type="paragraph" w:styleId="NormalWeb">
    <w:name w:val="Normal (Web)"/>
    <w:basedOn w:val="Normal"/>
    <w:uiPriority w:val="99"/>
    <w:semiHidden/>
    <w:unhideWhenUsed/>
    <w:rsid w:val="00043807"/>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2541</TotalTime>
  <Pages>2</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Fazio | Icos Capital</dc:creator>
  <cp:keywords/>
  <dc:description/>
  <cp:lastModifiedBy>Sandro Fazio | Icos Capital</cp:lastModifiedBy>
  <cp:revision>16</cp:revision>
  <dcterms:created xsi:type="dcterms:W3CDTF">2026-03-30T10:53:00Z</dcterms:created>
  <dcterms:modified xsi:type="dcterms:W3CDTF">2026-04-03T07:44:00Z</dcterms:modified>
</cp:coreProperties>
</file>