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2D9" w14:textId="5483D041" w:rsidR="00296617" w:rsidRDefault="004626AC">
      <w:pPr>
        <w:rPr>
          <w:sz w:val="24"/>
          <w:szCs w:val="24"/>
        </w:rPr>
      </w:pPr>
      <w:bookmarkStart w:id="0" w:name="_Hlk166538941"/>
      <w:bookmarkEnd w:id="0"/>
      <w:r w:rsidRPr="004626AC">
        <w:rPr>
          <w:rFonts w:hint="eastAsia"/>
          <w:sz w:val="24"/>
          <w:szCs w:val="24"/>
        </w:rPr>
        <w:t>4</w:t>
      </w:r>
      <w:r w:rsidRPr="004626AC">
        <w:rPr>
          <w:sz w:val="24"/>
          <w:szCs w:val="24"/>
        </w:rPr>
        <w:t>.1</w:t>
      </w:r>
      <w:r w:rsidRPr="004626AC">
        <w:rPr>
          <w:rFonts w:hint="eastAsia"/>
          <w:sz w:val="24"/>
          <w:szCs w:val="24"/>
        </w:rPr>
        <w:t>（1）</w:t>
      </w:r>
      <w:r>
        <w:rPr>
          <w:rFonts w:hint="eastAsia"/>
          <w:sz w:val="24"/>
          <w:szCs w:val="24"/>
        </w:rPr>
        <w:t>取f</w:t>
      </w:r>
      <w:r>
        <w:rPr>
          <w:sz w:val="24"/>
          <w:szCs w:val="24"/>
        </w:rPr>
        <w:t>=100Hz,R1=2.0</w:t>
      </w:r>
      <w:r>
        <w:rPr>
          <w:rFonts w:ascii="Calibri" w:hAnsi="Calibri" w:cs="Calibri"/>
          <w:sz w:val="24"/>
          <w:szCs w:val="24"/>
        </w:rPr>
        <w:t>Ω</w:t>
      </w:r>
      <w:r>
        <w:rPr>
          <w:sz w:val="24"/>
          <w:szCs w:val="24"/>
        </w:rPr>
        <w:t>,R2=50k</w:t>
      </w:r>
      <w:r>
        <w:rPr>
          <w:rFonts w:ascii="Calibri" w:hAnsi="Calibri" w:cs="Calibri"/>
          <w:sz w:val="24"/>
          <w:szCs w:val="24"/>
        </w:rPr>
        <w:t>Ω</w:t>
      </w:r>
      <w:r>
        <w:rPr>
          <w:sz w:val="24"/>
          <w:szCs w:val="24"/>
        </w:rPr>
        <w:t>,C=10.0</w:t>
      </w:r>
      <w:r>
        <w:rPr>
          <w:rFonts w:eastAsiaTheme="minorHAnsi"/>
          <w:sz w:val="24"/>
          <w:szCs w:val="24"/>
        </w:rPr>
        <w:t>μ</w:t>
      </w:r>
      <w:r>
        <w:rPr>
          <w:sz w:val="24"/>
          <w:szCs w:val="24"/>
        </w:rPr>
        <w:t>F</w:t>
      </w:r>
    </w:p>
    <w:p w14:paraId="5FD9358A" w14:textId="325506D1" w:rsidR="004626AC" w:rsidRDefault="004626AC" w:rsidP="004626AC">
      <w:pPr>
        <w:jc w:val="center"/>
        <w:rPr>
          <w:szCs w:val="21"/>
        </w:rPr>
      </w:pPr>
      <w:r>
        <w:rPr>
          <w:rFonts w:hint="eastAsia"/>
          <w:szCs w:val="21"/>
        </w:rPr>
        <w:t>表1：样品1（铁氧体）的饱和磁滞回线测量数据表</w:t>
      </w:r>
    </w:p>
    <w:tbl>
      <w:tblPr>
        <w:tblStyle w:val="a3"/>
        <w:tblpPr w:leftFromText="180" w:rightFromText="180" w:vertAnchor="text" w:horzAnchor="page" w:tblpX="6501" w:tblpY="246"/>
        <w:tblOverlap w:val="never"/>
        <w:tblW w:w="4160" w:type="dxa"/>
        <w:tblLook w:val="04A0" w:firstRow="1" w:lastRow="0" w:firstColumn="1" w:lastColumn="0" w:noHBand="0" w:noVBand="1"/>
      </w:tblPr>
      <w:tblGrid>
        <w:gridCol w:w="1040"/>
        <w:gridCol w:w="1040"/>
        <w:gridCol w:w="1040"/>
        <w:gridCol w:w="1040"/>
      </w:tblGrid>
      <w:tr w:rsidR="004626AC" w:rsidRPr="004626AC" w14:paraId="57B16640" w14:textId="77777777" w:rsidTr="004626AC">
        <w:trPr>
          <w:trHeight w:val="280"/>
        </w:trPr>
        <w:tc>
          <w:tcPr>
            <w:tcW w:w="1040" w:type="dxa"/>
            <w:noWrap/>
            <w:hideMark/>
          </w:tcPr>
          <w:p w14:paraId="6800BFAC" w14:textId="77777777" w:rsidR="004626AC" w:rsidRPr="004626AC" w:rsidRDefault="004626AC" w:rsidP="004626AC">
            <w:pPr>
              <w:jc w:val="center"/>
              <w:rPr>
                <w:szCs w:val="21"/>
              </w:rPr>
            </w:pPr>
            <w:r w:rsidRPr="004626AC">
              <w:rPr>
                <w:rFonts w:hint="eastAsia"/>
                <w:szCs w:val="21"/>
              </w:rPr>
              <w:t>Ur1(mV)</w:t>
            </w:r>
          </w:p>
        </w:tc>
        <w:tc>
          <w:tcPr>
            <w:tcW w:w="1040" w:type="dxa"/>
            <w:noWrap/>
            <w:hideMark/>
          </w:tcPr>
          <w:p w14:paraId="7FC615D4" w14:textId="77777777" w:rsidR="004626AC" w:rsidRPr="004626AC" w:rsidRDefault="004626AC" w:rsidP="004626AC">
            <w:pPr>
              <w:jc w:val="center"/>
              <w:rPr>
                <w:szCs w:val="21"/>
              </w:rPr>
            </w:pPr>
            <w:proofErr w:type="spellStart"/>
            <w:r w:rsidRPr="004626AC">
              <w:rPr>
                <w:rFonts w:hint="eastAsia"/>
                <w:szCs w:val="21"/>
              </w:rPr>
              <w:t>Uc</w:t>
            </w:r>
            <w:proofErr w:type="spellEnd"/>
            <w:r w:rsidRPr="004626AC">
              <w:rPr>
                <w:rFonts w:hint="eastAsia"/>
                <w:szCs w:val="21"/>
              </w:rPr>
              <w:t>(mV)</w:t>
            </w:r>
          </w:p>
        </w:tc>
        <w:tc>
          <w:tcPr>
            <w:tcW w:w="1040" w:type="dxa"/>
            <w:noWrap/>
            <w:hideMark/>
          </w:tcPr>
          <w:p w14:paraId="6D4058E1" w14:textId="77777777" w:rsidR="004626AC" w:rsidRPr="004626AC" w:rsidRDefault="004626AC" w:rsidP="004626AC">
            <w:pPr>
              <w:jc w:val="center"/>
              <w:rPr>
                <w:szCs w:val="21"/>
              </w:rPr>
            </w:pPr>
            <w:r w:rsidRPr="004626AC">
              <w:rPr>
                <w:rFonts w:hint="eastAsia"/>
                <w:szCs w:val="21"/>
              </w:rPr>
              <w:t>H(A/m)</w:t>
            </w:r>
          </w:p>
        </w:tc>
        <w:tc>
          <w:tcPr>
            <w:tcW w:w="1040" w:type="dxa"/>
            <w:noWrap/>
            <w:hideMark/>
          </w:tcPr>
          <w:p w14:paraId="589E9B1C" w14:textId="77777777" w:rsidR="004626AC" w:rsidRPr="004626AC" w:rsidRDefault="004626AC" w:rsidP="004626AC">
            <w:pPr>
              <w:jc w:val="center"/>
              <w:rPr>
                <w:szCs w:val="21"/>
              </w:rPr>
            </w:pPr>
            <w:r w:rsidRPr="004626AC">
              <w:rPr>
                <w:rFonts w:hint="eastAsia"/>
                <w:szCs w:val="21"/>
              </w:rPr>
              <w:t>B(</w:t>
            </w:r>
            <w:proofErr w:type="spellStart"/>
            <w:r w:rsidRPr="004626AC">
              <w:rPr>
                <w:rFonts w:hint="eastAsia"/>
                <w:szCs w:val="21"/>
              </w:rPr>
              <w:t>mT</w:t>
            </w:r>
            <w:proofErr w:type="spellEnd"/>
            <w:r w:rsidRPr="004626AC">
              <w:rPr>
                <w:rFonts w:hint="eastAsia"/>
                <w:szCs w:val="21"/>
              </w:rPr>
              <w:t>)</w:t>
            </w:r>
          </w:p>
        </w:tc>
      </w:tr>
      <w:tr w:rsidR="004626AC" w:rsidRPr="004626AC" w14:paraId="56589EBF" w14:textId="77777777" w:rsidTr="004626AC">
        <w:trPr>
          <w:trHeight w:val="280"/>
        </w:trPr>
        <w:tc>
          <w:tcPr>
            <w:tcW w:w="1040" w:type="dxa"/>
            <w:noWrap/>
            <w:hideMark/>
          </w:tcPr>
          <w:p w14:paraId="4BAC805D" w14:textId="77777777" w:rsidR="004626AC" w:rsidRPr="004626AC" w:rsidRDefault="004626AC" w:rsidP="004626AC">
            <w:pPr>
              <w:jc w:val="center"/>
              <w:rPr>
                <w:szCs w:val="21"/>
              </w:rPr>
            </w:pPr>
            <w:r w:rsidRPr="004626AC">
              <w:rPr>
                <w:rFonts w:hint="eastAsia"/>
                <w:szCs w:val="21"/>
              </w:rPr>
              <w:t>-400</w:t>
            </w:r>
          </w:p>
        </w:tc>
        <w:tc>
          <w:tcPr>
            <w:tcW w:w="1040" w:type="dxa"/>
            <w:noWrap/>
            <w:hideMark/>
          </w:tcPr>
          <w:p w14:paraId="33C544D4" w14:textId="77777777" w:rsidR="004626AC" w:rsidRPr="004626AC" w:rsidRDefault="004626AC" w:rsidP="004626AC">
            <w:pPr>
              <w:jc w:val="center"/>
              <w:rPr>
                <w:szCs w:val="21"/>
              </w:rPr>
            </w:pPr>
            <w:r w:rsidRPr="004626AC">
              <w:rPr>
                <w:rFonts w:hint="eastAsia"/>
                <w:szCs w:val="21"/>
              </w:rPr>
              <w:t>-15.20</w:t>
            </w:r>
          </w:p>
        </w:tc>
        <w:tc>
          <w:tcPr>
            <w:tcW w:w="1040" w:type="dxa"/>
            <w:noWrap/>
            <w:hideMark/>
          </w:tcPr>
          <w:p w14:paraId="31EE5913" w14:textId="77777777" w:rsidR="004626AC" w:rsidRPr="004626AC" w:rsidRDefault="004626AC" w:rsidP="004626AC">
            <w:pPr>
              <w:jc w:val="center"/>
              <w:rPr>
                <w:szCs w:val="21"/>
              </w:rPr>
            </w:pPr>
            <w:r w:rsidRPr="004626AC">
              <w:rPr>
                <w:rFonts w:hint="eastAsia"/>
                <w:szCs w:val="21"/>
              </w:rPr>
              <w:t>-230.8</w:t>
            </w:r>
          </w:p>
        </w:tc>
        <w:tc>
          <w:tcPr>
            <w:tcW w:w="1040" w:type="dxa"/>
            <w:noWrap/>
            <w:hideMark/>
          </w:tcPr>
          <w:p w14:paraId="1FDC0280" w14:textId="77777777" w:rsidR="004626AC" w:rsidRPr="004626AC" w:rsidRDefault="004626AC" w:rsidP="004626AC">
            <w:pPr>
              <w:jc w:val="center"/>
              <w:rPr>
                <w:szCs w:val="21"/>
              </w:rPr>
            </w:pPr>
            <w:r w:rsidRPr="004626AC">
              <w:rPr>
                <w:rFonts w:hint="eastAsia"/>
                <w:szCs w:val="21"/>
              </w:rPr>
              <w:t>-408.6</w:t>
            </w:r>
          </w:p>
        </w:tc>
      </w:tr>
      <w:tr w:rsidR="004626AC" w:rsidRPr="004626AC" w14:paraId="54A39EFD" w14:textId="77777777" w:rsidTr="004626AC">
        <w:trPr>
          <w:trHeight w:val="280"/>
        </w:trPr>
        <w:tc>
          <w:tcPr>
            <w:tcW w:w="1040" w:type="dxa"/>
            <w:noWrap/>
            <w:hideMark/>
          </w:tcPr>
          <w:p w14:paraId="20CEF2B6" w14:textId="77777777" w:rsidR="004626AC" w:rsidRPr="004626AC" w:rsidRDefault="004626AC" w:rsidP="004626AC">
            <w:pPr>
              <w:jc w:val="center"/>
              <w:rPr>
                <w:szCs w:val="21"/>
              </w:rPr>
            </w:pPr>
            <w:r w:rsidRPr="004626AC">
              <w:rPr>
                <w:rFonts w:hint="eastAsia"/>
                <w:szCs w:val="21"/>
              </w:rPr>
              <w:t>-200</w:t>
            </w:r>
          </w:p>
        </w:tc>
        <w:tc>
          <w:tcPr>
            <w:tcW w:w="1040" w:type="dxa"/>
            <w:noWrap/>
            <w:hideMark/>
          </w:tcPr>
          <w:p w14:paraId="3E41E41E" w14:textId="77777777" w:rsidR="004626AC" w:rsidRPr="004626AC" w:rsidRDefault="004626AC" w:rsidP="004626AC">
            <w:pPr>
              <w:jc w:val="center"/>
              <w:rPr>
                <w:szCs w:val="21"/>
              </w:rPr>
            </w:pPr>
            <w:r w:rsidRPr="004626AC">
              <w:rPr>
                <w:rFonts w:hint="eastAsia"/>
                <w:szCs w:val="21"/>
              </w:rPr>
              <w:t>-14.35</w:t>
            </w:r>
          </w:p>
        </w:tc>
        <w:tc>
          <w:tcPr>
            <w:tcW w:w="1040" w:type="dxa"/>
            <w:noWrap/>
            <w:hideMark/>
          </w:tcPr>
          <w:p w14:paraId="00D92EFD" w14:textId="77777777" w:rsidR="004626AC" w:rsidRPr="004626AC" w:rsidRDefault="004626AC" w:rsidP="004626AC">
            <w:pPr>
              <w:jc w:val="center"/>
              <w:rPr>
                <w:szCs w:val="21"/>
              </w:rPr>
            </w:pPr>
            <w:r w:rsidRPr="004626AC">
              <w:rPr>
                <w:rFonts w:hint="eastAsia"/>
                <w:szCs w:val="21"/>
              </w:rPr>
              <w:t>-115.4</w:t>
            </w:r>
          </w:p>
        </w:tc>
        <w:tc>
          <w:tcPr>
            <w:tcW w:w="1040" w:type="dxa"/>
            <w:noWrap/>
            <w:hideMark/>
          </w:tcPr>
          <w:p w14:paraId="26EC5C74" w14:textId="77777777" w:rsidR="004626AC" w:rsidRPr="004626AC" w:rsidRDefault="004626AC" w:rsidP="004626AC">
            <w:pPr>
              <w:jc w:val="center"/>
              <w:rPr>
                <w:szCs w:val="21"/>
              </w:rPr>
            </w:pPr>
            <w:r w:rsidRPr="004626AC">
              <w:rPr>
                <w:rFonts w:hint="eastAsia"/>
                <w:szCs w:val="21"/>
              </w:rPr>
              <w:t>-385.8</w:t>
            </w:r>
          </w:p>
        </w:tc>
      </w:tr>
      <w:tr w:rsidR="004626AC" w:rsidRPr="004626AC" w14:paraId="17B06AA5" w14:textId="77777777" w:rsidTr="004626AC">
        <w:trPr>
          <w:trHeight w:val="280"/>
        </w:trPr>
        <w:tc>
          <w:tcPr>
            <w:tcW w:w="1040" w:type="dxa"/>
            <w:noWrap/>
            <w:hideMark/>
          </w:tcPr>
          <w:p w14:paraId="241734E1" w14:textId="77777777" w:rsidR="004626AC" w:rsidRPr="004626AC" w:rsidRDefault="004626AC" w:rsidP="004626AC">
            <w:pPr>
              <w:jc w:val="center"/>
              <w:rPr>
                <w:szCs w:val="21"/>
              </w:rPr>
            </w:pPr>
            <w:r w:rsidRPr="004626AC">
              <w:rPr>
                <w:rFonts w:hint="eastAsia"/>
                <w:szCs w:val="21"/>
              </w:rPr>
              <w:t>-100</w:t>
            </w:r>
          </w:p>
        </w:tc>
        <w:tc>
          <w:tcPr>
            <w:tcW w:w="1040" w:type="dxa"/>
            <w:noWrap/>
            <w:hideMark/>
          </w:tcPr>
          <w:p w14:paraId="2954592E" w14:textId="77777777" w:rsidR="004626AC" w:rsidRPr="004626AC" w:rsidRDefault="004626AC" w:rsidP="004626AC">
            <w:pPr>
              <w:jc w:val="center"/>
              <w:rPr>
                <w:szCs w:val="21"/>
              </w:rPr>
            </w:pPr>
            <w:r w:rsidRPr="004626AC">
              <w:rPr>
                <w:rFonts w:hint="eastAsia"/>
                <w:szCs w:val="21"/>
              </w:rPr>
              <w:t>-12.80</w:t>
            </w:r>
          </w:p>
        </w:tc>
        <w:tc>
          <w:tcPr>
            <w:tcW w:w="1040" w:type="dxa"/>
            <w:noWrap/>
            <w:hideMark/>
          </w:tcPr>
          <w:p w14:paraId="23EE1174" w14:textId="77777777" w:rsidR="004626AC" w:rsidRPr="004626AC" w:rsidRDefault="004626AC" w:rsidP="004626AC">
            <w:pPr>
              <w:jc w:val="center"/>
              <w:rPr>
                <w:szCs w:val="21"/>
              </w:rPr>
            </w:pPr>
            <w:r w:rsidRPr="004626AC">
              <w:rPr>
                <w:rFonts w:hint="eastAsia"/>
                <w:szCs w:val="21"/>
              </w:rPr>
              <w:t>-57.7</w:t>
            </w:r>
          </w:p>
        </w:tc>
        <w:tc>
          <w:tcPr>
            <w:tcW w:w="1040" w:type="dxa"/>
            <w:noWrap/>
            <w:hideMark/>
          </w:tcPr>
          <w:p w14:paraId="7F205D83" w14:textId="77777777" w:rsidR="004626AC" w:rsidRPr="004626AC" w:rsidRDefault="004626AC" w:rsidP="004626AC">
            <w:pPr>
              <w:jc w:val="center"/>
              <w:rPr>
                <w:szCs w:val="21"/>
              </w:rPr>
            </w:pPr>
            <w:r w:rsidRPr="004626AC">
              <w:rPr>
                <w:rFonts w:hint="eastAsia"/>
                <w:szCs w:val="21"/>
              </w:rPr>
              <w:t>-344.1</w:t>
            </w:r>
          </w:p>
        </w:tc>
      </w:tr>
      <w:tr w:rsidR="004626AC" w:rsidRPr="004626AC" w14:paraId="70ED185D" w14:textId="77777777" w:rsidTr="004626AC">
        <w:trPr>
          <w:trHeight w:val="280"/>
        </w:trPr>
        <w:tc>
          <w:tcPr>
            <w:tcW w:w="1040" w:type="dxa"/>
            <w:noWrap/>
            <w:hideMark/>
          </w:tcPr>
          <w:p w14:paraId="65F7FFC0" w14:textId="77777777" w:rsidR="004626AC" w:rsidRPr="004626AC" w:rsidRDefault="004626AC" w:rsidP="004626AC">
            <w:pPr>
              <w:jc w:val="center"/>
              <w:rPr>
                <w:szCs w:val="21"/>
              </w:rPr>
            </w:pPr>
            <w:r w:rsidRPr="004626AC">
              <w:rPr>
                <w:rFonts w:hint="eastAsia"/>
                <w:szCs w:val="21"/>
              </w:rPr>
              <w:t>-43.0</w:t>
            </w:r>
          </w:p>
        </w:tc>
        <w:tc>
          <w:tcPr>
            <w:tcW w:w="1040" w:type="dxa"/>
            <w:noWrap/>
            <w:hideMark/>
          </w:tcPr>
          <w:p w14:paraId="761B5159" w14:textId="77777777" w:rsidR="004626AC" w:rsidRPr="004626AC" w:rsidRDefault="004626AC" w:rsidP="004626AC">
            <w:pPr>
              <w:jc w:val="center"/>
              <w:rPr>
                <w:szCs w:val="21"/>
              </w:rPr>
            </w:pPr>
            <w:r w:rsidRPr="004626AC">
              <w:rPr>
                <w:rFonts w:hint="eastAsia"/>
                <w:szCs w:val="21"/>
              </w:rPr>
              <w:t>-10.10</w:t>
            </w:r>
          </w:p>
        </w:tc>
        <w:tc>
          <w:tcPr>
            <w:tcW w:w="1040" w:type="dxa"/>
            <w:noWrap/>
            <w:hideMark/>
          </w:tcPr>
          <w:p w14:paraId="110CB30E" w14:textId="77777777" w:rsidR="004626AC" w:rsidRPr="004626AC" w:rsidRDefault="004626AC" w:rsidP="004626AC">
            <w:pPr>
              <w:jc w:val="center"/>
              <w:rPr>
                <w:szCs w:val="21"/>
              </w:rPr>
            </w:pPr>
            <w:r w:rsidRPr="004626AC">
              <w:rPr>
                <w:rFonts w:hint="eastAsia"/>
                <w:szCs w:val="21"/>
              </w:rPr>
              <w:t>-24.8</w:t>
            </w:r>
          </w:p>
        </w:tc>
        <w:tc>
          <w:tcPr>
            <w:tcW w:w="1040" w:type="dxa"/>
            <w:noWrap/>
            <w:hideMark/>
          </w:tcPr>
          <w:p w14:paraId="2F3DCCF8" w14:textId="77777777" w:rsidR="004626AC" w:rsidRPr="004626AC" w:rsidRDefault="004626AC" w:rsidP="004626AC">
            <w:pPr>
              <w:jc w:val="center"/>
              <w:rPr>
                <w:szCs w:val="21"/>
              </w:rPr>
            </w:pPr>
            <w:r w:rsidRPr="004626AC">
              <w:rPr>
                <w:rFonts w:hint="eastAsia"/>
                <w:szCs w:val="21"/>
              </w:rPr>
              <w:t>-271.5</w:t>
            </w:r>
          </w:p>
        </w:tc>
      </w:tr>
      <w:tr w:rsidR="004626AC" w:rsidRPr="004626AC" w14:paraId="62BBF3EB" w14:textId="77777777" w:rsidTr="004626AC">
        <w:trPr>
          <w:trHeight w:val="280"/>
        </w:trPr>
        <w:tc>
          <w:tcPr>
            <w:tcW w:w="1040" w:type="dxa"/>
            <w:noWrap/>
            <w:hideMark/>
          </w:tcPr>
          <w:p w14:paraId="52CC928F" w14:textId="77777777" w:rsidR="004626AC" w:rsidRPr="004626AC" w:rsidRDefault="004626AC" w:rsidP="004626AC">
            <w:pPr>
              <w:jc w:val="center"/>
              <w:rPr>
                <w:szCs w:val="21"/>
              </w:rPr>
            </w:pPr>
            <w:r w:rsidRPr="004626AC">
              <w:rPr>
                <w:rFonts w:hint="eastAsia"/>
                <w:szCs w:val="21"/>
              </w:rPr>
              <w:t>0.0</w:t>
            </w:r>
          </w:p>
        </w:tc>
        <w:tc>
          <w:tcPr>
            <w:tcW w:w="1040" w:type="dxa"/>
            <w:noWrap/>
            <w:hideMark/>
          </w:tcPr>
          <w:p w14:paraId="0D1F4BA6" w14:textId="77777777" w:rsidR="004626AC" w:rsidRPr="004626AC" w:rsidRDefault="004626AC" w:rsidP="004626AC">
            <w:pPr>
              <w:jc w:val="center"/>
              <w:rPr>
                <w:szCs w:val="21"/>
              </w:rPr>
            </w:pPr>
            <w:r w:rsidRPr="004626AC">
              <w:rPr>
                <w:rFonts w:hint="eastAsia"/>
                <w:szCs w:val="21"/>
              </w:rPr>
              <w:t>-4.00</w:t>
            </w:r>
          </w:p>
        </w:tc>
        <w:tc>
          <w:tcPr>
            <w:tcW w:w="1040" w:type="dxa"/>
            <w:noWrap/>
            <w:hideMark/>
          </w:tcPr>
          <w:p w14:paraId="04A5CEAA" w14:textId="77777777" w:rsidR="004626AC" w:rsidRPr="004626AC" w:rsidRDefault="004626AC" w:rsidP="004626AC">
            <w:pPr>
              <w:jc w:val="center"/>
              <w:rPr>
                <w:szCs w:val="21"/>
              </w:rPr>
            </w:pPr>
            <w:r w:rsidRPr="004626AC">
              <w:rPr>
                <w:rFonts w:hint="eastAsia"/>
                <w:szCs w:val="21"/>
              </w:rPr>
              <w:t>0.0</w:t>
            </w:r>
          </w:p>
        </w:tc>
        <w:tc>
          <w:tcPr>
            <w:tcW w:w="1040" w:type="dxa"/>
            <w:noWrap/>
            <w:hideMark/>
          </w:tcPr>
          <w:p w14:paraId="67F5FB70" w14:textId="77777777" w:rsidR="004626AC" w:rsidRPr="004626AC" w:rsidRDefault="004626AC" w:rsidP="004626AC">
            <w:pPr>
              <w:jc w:val="center"/>
              <w:rPr>
                <w:szCs w:val="21"/>
              </w:rPr>
            </w:pPr>
            <w:r w:rsidRPr="004626AC">
              <w:rPr>
                <w:rFonts w:hint="eastAsia"/>
                <w:szCs w:val="21"/>
              </w:rPr>
              <w:t>-107.5</w:t>
            </w:r>
          </w:p>
        </w:tc>
      </w:tr>
      <w:tr w:rsidR="004626AC" w:rsidRPr="004626AC" w14:paraId="33380931" w14:textId="77777777" w:rsidTr="004626AC">
        <w:trPr>
          <w:trHeight w:val="280"/>
        </w:trPr>
        <w:tc>
          <w:tcPr>
            <w:tcW w:w="1040" w:type="dxa"/>
            <w:noWrap/>
            <w:hideMark/>
          </w:tcPr>
          <w:p w14:paraId="5F895E5A" w14:textId="77777777" w:rsidR="004626AC" w:rsidRPr="004626AC" w:rsidRDefault="004626AC" w:rsidP="004626AC">
            <w:pPr>
              <w:jc w:val="center"/>
              <w:rPr>
                <w:szCs w:val="21"/>
              </w:rPr>
            </w:pPr>
            <w:r w:rsidRPr="004626AC">
              <w:rPr>
                <w:rFonts w:hint="eastAsia"/>
                <w:szCs w:val="21"/>
              </w:rPr>
              <w:t>21.0</w:t>
            </w:r>
          </w:p>
        </w:tc>
        <w:tc>
          <w:tcPr>
            <w:tcW w:w="1040" w:type="dxa"/>
            <w:noWrap/>
            <w:hideMark/>
          </w:tcPr>
          <w:p w14:paraId="33F596AF" w14:textId="77777777" w:rsidR="004626AC" w:rsidRPr="004626AC" w:rsidRDefault="004626AC" w:rsidP="004626AC">
            <w:pPr>
              <w:jc w:val="center"/>
              <w:rPr>
                <w:szCs w:val="21"/>
              </w:rPr>
            </w:pPr>
            <w:r w:rsidRPr="004626AC">
              <w:rPr>
                <w:rFonts w:hint="eastAsia"/>
                <w:szCs w:val="21"/>
              </w:rPr>
              <w:t>0.00</w:t>
            </w:r>
          </w:p>
        </w:tc>
        <w:tc>
          <w:tcPr>
            <w:tcW w:w="1040" w:type="dxa"/>
            <w:noWrap/>
            <w:hideMark/>
          </w:tcPr>
          <w:p w14:paraId="6FA2984E" w14:textId="77777777" w:rsidR="004626AC" w:rsidRPr="004626AC" w:rsidRDefault="004626AC" w:rsidP="004626AC">
            <w:pPr>
              <w:jc w:val="center"/>
              <w:rPr>
                <w:szCs w:val="21"/>
              </w:rPr>
            </w:pPr>
            <w:r w:rsidRPr="004626AC">
              <w:rPr>
                <w:rFonts w:hint="eastAsia"/>
                <w:szCs w:val="21"/>
              </w:rPr>
              <w:t>12.1</w:t>
            </w:r>
          </w:p>
        </w:tc>
        <w:tc>
          <w:tcPr>
            <w:tcW w:w="1040" w:type="dxa"/>
            <w:noWrap/>
            <w:hideMark/>
          </w:tcPr>
          <w:p w14:paraId="4BB9D548" w14:textId="77777777" w:rsidR="004626AC" w:rsidRPr="004626AC" w:rsidRDefault="004626AC" w:rsidP="004626AC">
            <w:pPr>
              <w:jc w:val="center"/>
              <w:rPr>
                <w:szCs w:val="21"/>
              </w:rPr>
            </w:pPr>
            <w:r w:rsidRPr="004626AC">
              <w:rPr>
                <w:rFonts w:hint="eastAsia"/>
                <w:szCs w:val="21"/>
              </w:rPr>
              <w:t>0.0</w:t>
            </w:r>
          </w:p>
        </w:tc>
      </w:tr>
      <w:tr w:rsidR="004626AC" w:rsidRPr="004626AC" w14:paraId="66947BD6" w14:textId="77777777" w:rsidTr="004626AC">
        <w:trPr>
          <w:trHeight w:val="280"/>
        </w:trPr>
        <w:tc>
          <w:tcPr>
            <w:tcW w:w="1040" w:type="dxa"/>
            <w:noWrap/>
            <w:hideMark/>
          </w:tcPr>
          <w:p w14:paraId="07C57512" w14:textId="77777777" w:rsidR="004626AC" w:rsidRPr="004626AC" w:rsidRDefault="004626AC" w:rsidP="004626AC">
            <w:pPr>
              <w:jc w:val="center"/>
              <w:rPr>
                <w:szCs w:val="21"/>
              </w:rPr>
            </w:pPr>
            <w:r w:rsidRPr="004626AC">
              <w:rPr>
                <w:rFonts w:hint="eastAsia"/>
                <w:szCs w:val="21"/>
              </w:rPr>
              <w:t>50.0</w:t>
            </w:r>
          </w:p>
        </w:tc>
        <w:tc>
          <w:tcPr>
            <w:tcW w:w="1040" w:type="dxa"/>
            <w:noWrap/>
            <w:hideMark/>
          </w:tcPr>
          <w:p w14:paraId="3D28E5F7" w14:textId="77777777" w:rsidR="004626AC" w:rsidRPr="004626AC" w:rsidRDefault="004626AC" w:rsidP="004626AC">
            <w:pPr>
              <w:jc w:val="center"/>
              <w:rPr>
                <w:szCs w:val="21"/>
              </w:rPr>
            </w:pPr>
            <w:r w:rsidRPr="004626AC">
              <w:rPr>
                <w:rFonts w:hint="eastAsia"/>
                <w:szCs w:val="21"/>
              </w:rPr>
              <w:t>5.10</w:t>
            </w:r>
          </w:p>
        </w:tc>
        <w:tc>
          <w:tcPr>
            <w:tcW w:w="1040" w:type="dxa"/>
            <w:noWrap/>
            <w:hideMark/>
          </w:tcPr>
          <w:p w14:paraId="650B17EF" w14:textId="77777777" w:rsidR="004626AC" w:rsidRPr="004626AC" w:rsidRDefault="004626AC" w:rsidP="004626AC">
            <w:pPr>
              <w:jc w:val="center"/>
              <w:rPr>
                <w:szCs w:val="21"/>
              </w:rPr>
            </w:pPr>
            <w:r w:rsidRPr="004626AC">
              <w:rPr>
                <w:rFonts w:hint="eastAsia"/>
                <w:szCs w:val="21"/>
              </w:rPr>
              <w:t>28.8</w:t>
            </w:r>
          </w:p>
        </w:tc>
        <w:tc>
          <w:tcPr>
            <w:tcW w:w="1040" w:type="dxa"/>
            <w:noWrap/>
            <w:hideMark/>
          </w:tcPr>
          <w:p w14:paraId="75A2188B" w14:textId="77777777" w:rsidR="004626AC" w:rsidRPr="004626AC" w:rsidRDefault="004626AC" w:rsidP="004626AC">
            <w:pPr>
              <w:jc w:val="center"/>
              <w:rPr>
                <w:szCs w:val="21"/>
              </w:rPr>
            </w:pPr>
            <w:r w:rsidRPr="004626AC">
              <w:rPr>
                <w:rFonts w:hint="eastAsia"/>
                <w:szCs w:val="21"/>
              </w:rPr>
              <w:t>137.1</w:t>
            </w:r>
          </w:p>
        </w:tc>
      </w:tr>
      <w:tr w:rsidR="004626AC" w:rsidRPr="004626AC" w14:paraId="6C408B82" w14:textId="77777777" w:rsidTr="004626AC">
        <w:trPr>
          <w:trHeight w:val="280"/>
        </w:trPr>
        <w:tc>
          <w:tcPr>
            <w:tcW w:w="1040" w:type="dxa"/>
            <w:noWrap/>
            <w:hideMark/>
          </w:tcPr>
          <w:p w14:paraId="695FBDF2" w14:textId="77777777" w:rsidR="004626AC" w:rsidRPr="004626AC" w:rsidRDefault="004626AC" w:rsidP="004626AC">
            <w:pPr>
              <w:jc w:val="center"/>
              <w:rPr>
                <w:szCs w:val="21"/>
              </w:rPr>
            </w:pPr>
            <w:r w:rsidRPr="004626AC">
              <w:rPr>
                <w:rFonts w:hint="eastAsia"/>
                <w:szCs w:val="21"/>
              </w:rPr>
              <w:t>101</w:t>
            </w:r>
          </w:p>
        </w:tc>
        <w:tc>
          <w:tcPr>
            <w:tcW w:w="1040" w:type="dxa"/>
            <w:noWrap/>
            <w:hideMark/>
          </w:tcPr>
          <w:p w14:paraId="1906DAC3" w14:textId="77777777" w:rsidR="004626AC" w:rsidRPr="004626AC" w:rsidRDefault="004626AC" w:rsidP="004626AC">
            <w:pPr>
              <w:jc w:val="center"/>
              <w:rPr>
                <w:szCs w:val="21"/>
              </w:rPr>
            </w:pPr>
            <w:r w:rsidRPr="004626AC">
              <w:rPr>
                <w:rFonts w:hint="eastAsia"/>
                <w:szCs w:val="21"/>
              </w:rPr>
              <w:t>10.90</w:t>
            </w:r>
          </w:p>
        </w:tc>
        <w:tc>
          <w:tcPr>
            <w:tcW w:w="1040" w:type="dxa"/>
            <w:noWrap/>
            <w:hideMark/>
          </w:tcPr>
          <w:p w14:paraId="37032942" w14:textId="77777777" w:rsidR="004626AC" w:rsidRPr="004626AC" w:rsidRDefault="004626AC" w:rsidP="004626AC">
            <w:pPr>
              <w:jc w:val="center"/>
              <w:rPr>
                <w:szCs w:val="21"/>
              </w:rPr>
            </w:pPr>
            <w:r w:rsidRPr="004626AC">
              <w:rPr>
                <w:rFonts w:hint="eastAsia"/>
                <w:szCs w:val="21"/>
              </w:rPr>
              <w:t>58.3</w:t>
            </w:r>
          </w:p>
        </w:tc>
        <w:tc>
          <w:tcPr>
            <w:tcW w:w="1040" w:type="dxa"/>
            <w:noWrap/>
            <w:hideMark/>
          </w:tcPr>
          <w:p w14:paraId="0F528838" w14:textId="77777777" w:rsidR="004626AC" w:rsidRPr="004626AC" w:rsidRDefault="004626AC" w:rsidP="004626AC">
            <w:pPr>
              <w:jc w:val="center"/>
              <w:rPr>
                <w:szCs w:val="21"/>
              </w:rPr>
            </w:pPr>
            <w:r w:rsidRPr="004626AC">
              <w:rPr>
                <w:rFonts w:hint="eastAsia"/>
                <w:szCs w:val="21"/>
              </w:rPr>
              <w:t>293.0</w:t>
            </w:r>
          </w:p>
        </w:tc>
      </w:tr>
      <w:tr w:rsidR="004626AC" w:rsidRPr="004626AC" w14:paraId="4E086087" w14:textId="77777777" w:rsidTr="004626AC">
        <w:trPr>
          <w:trHeight w:val="280"/>
        </w:trPr>
        <w:tc>
          <w:tcPr>
            <w:tcW w:w="1040" w:type="dxa"/>
            <w:noWrap/>
            <w:hideMark/>
          </w:tcPr>
          <w:p w14:paraId="0334D8CA" w14:textId="77777777" w:rsidR="004626AC" w:rsidRPr="004626AC" w:rsidRDefault="004626AC" w:rsidP="004626AC">
            <w:pPr>
              <w:jc w:val="center"/>
              <w:rPr>
                <w:szCs w:val="21"/>
              </w:rPr>
            </w:pPr>
            <w:r w:rsidRPr="004626AC">
              <w:rPr>
                <w:rFonts w:hint="eastAsia"/>
                <w:szCs w:val="21"/>
              </w:rPr>
              <w:t>201</w:t>
            </w:r>
          </w:p>
        </w:tc>
        <w:tc>
          <w:tcPr>
            <w:tcW w:w="1040" w:type="dxa"/>
            <w:noWrap/>
            <w:hideMark/>
          </w:tcPr>
          <w:p w14:paraId="1D6D79DA" w14:textId="77777777" w:rsidR="004626AC" w:rsidRPr="004626AC" w:rsidRDefault="004626AC" w:rsidP="004626AC">
            <w:pPr>
              <w:jc w:val="center"/>
              <w:rPr>
                <w:szCs w:val="21"/>
              </w:rPr>
            </w:pPr>
            <w:r w:rsidRPr="004626AC">
              <w:rPr>
                <w:rFonts w:hint="eastAsia"/>
                <w:szCs w:val="21"/>
              </w:rPr>
              <w:t>13.75</w:t>
            </w:r>
          </w:p>
        </w:tc>
        <w:tc>
          <w:tcPr>
            <w:tcW w:w="1040" w:type="dxa"/>
            <w:noWrap/>
            <w:hideMark/>
          </w:tcPr>
          <w:p w14:paraId="0BE86A15" w14:textId="77777777" w:rsidR="004626AC" w:rsidRPr="004626AC" w:rsidRDefault="004626AC" w:rsidP="004626AC">
            <w:pPr>
              <w:jc w:val="center"/>
              <w:rPr>
                <w:szCs w:val="21"/>
              </w:rPr>
            </w:pPr>
            <w:r w:rsidRPr="004626AC">
              <w:rPr>
                <w:rFonts w:hint="eastAsia"/>
                <w:szCs w:val="21"/>
              </w:rPr>
              <w:t>116.0</w:t>
            </w:r>
          </w:p>
        </w:tc>
        <w:tc>
          <w:tcPr>
            <w:tcW w:w="1040" w:type="dxa"/>
            <w:noWrap/>
            <w:hideMark/>
          </w:tcPr>
          <w:p w14:paraId="6E3A4F7D" w14:textId="77777777" w:rsidR="004626AC" w:rsidRPr="004626AC" w:rsidRDefault="004626AC" w:rsidP="004626AC">
            <w:pPr>
              <w:jc w:val="center"/>
              <w:rPr>
                <w:szCs w:val="21"/>
              </w:rPr>
            </w:pPr>
            <w:r w:rsidRPr="004626AC">
              <w:rPr>
                <w:rFonts w:hint="eastAsia"/>
                <w:szCs w:val="21"/>
              </w:rPr>
              <w:t>369.6</w:t>
            </w:r>
          </w:p>
        </w:tc>
      </w:tr>
      <w:tr w:rsidR="004626AC" w:rsidRPr="004626AC" w14:paraId="33A63D42" w14:textId="77777777" w:rsidTr="004626AC">
        <w:trPr>
          <w:trHeight w:val="280"/>
        </w:trPr>
        <w:tc>
          <w:tcPr>
            <w:tcW w:w="1040" w:type="dxa"/>
            <w:noWrap/>
            <w:hideMark/>
          </w:tcPr>
          <w:p w14:paraId="326BE719" w14:textId="77777777" w:rsidR="004626AC" w:rsidRPr="004626AC" w:rsidRDefault="004626AC" w:rsidP="004626AC">
            <w:pPr>
              <w:jc w:val="center"/>
              <w:rPr>
                <w:szCs w:val="21"/>
              </w:rPr>
            </w:pPr>
            <w:r w:rsidRPr="004626AC">
              <w:rPr>
                <w:rFonts w:hint="eastAsia"/>
                <w:szCs w:val="21"/>
              </w:rPr>
              <w:t>302</w:t>
            </w:r>
          </w:p>
        </w:tc>
        <w:tc>
          <w:tcPr>
            <w:tcW w:w="1040" w:type="dxa"/>
            <w:noWrap/>
            <w:hideMark/>
          </w:tcPr>
          <w:p w14:paraId="708D6B91" w14:textId="77777777" w:rsidR="004626AC" w:rsidRPr="004626AC" w:rsidRDefault="004626AC" w:rsidP="004626AC">
            <w:pPr>
              <w:jc w:val="center"/>
              <w:rPr>
                <w:szCs w:val="21"/>
              </w:rPr>
            </w:pPr>
            <w:r w:rsidRPr="004626AC">
              <w:rPr>
                <w:rFonts w:hint="eastAsia"/>
                <w:szCs w:val="21"/>
              </w:rPr>
              <w:t>14.65</w:t>
            </w:r>
          </w:p>
        </w:tc>
        <w:tc>
          <w:tcPr>
            <w:tcW w:w="1040" w:type="dxa"/>
            <w:noWrap/>
            <w:hideMark/>
          </w:tcPr>
          <w:p w14:paraId="7C64906F" w14:textId="77777777" w:rsidR="004626AC" w:rsidRPr="004626AC" w:rsidRDefault="004626AC" w:rsidP="004626AC">
            <w:pPr>
              <w:jc w:val="center"/>
              <w:rPr>
                <w:szCs w:val="21"/>
              </w:rPr>
            </w:pPr>
            <w:r w:rsidRPr="004626AC">
              <w:rPr>
                <w:rFonts w:hint="eastAsia"/>
                <w:szCs w:val="21"/>
              </w:rPr>
              <w:t>174.2</w:t>
            </w:r>
          </w:p>
        </w:tc>
        <w:tc>
          <w:tcPr>
            <w:tcW w:w="1040" w:type="dxa"/>
            <w:noWrap/>
            <w:hideMark/>
          </w:tcPr>
          <w:p w14:paraId="3905EEC8" w14:textId="77777777" w:rsidR="004626AC" w:rsidRPr="004626AC" w:rsidRDefault="004626AC" w:rsidP="004626AC">
            <w:pPr>
              <w:jc w:val="center"/>
              <w:rPr>
                <w:szCs w:val="21"/>
              </w:rPr>
            </w:pPr>
            <w:r w:rsidRPr="004626AC">
              <w:rPr>
                <w:rFonts w:hint="eastAsia"/>
                <w:szCs w:val="21"/>
              </w:rPr>
              <w:t>393.8</w:t>
            </w:r>
          </w:p>
        </w:tc>
      </w:tr>
      <w:tr w:rsidR="004626AC" w:rsidRPr="004626AC" w14:paraId="64F1229C" w14:textId="77777777" w:rsidTr="004626AC">
        <w:trPr>
          <w:trHeight w:val="280"/>
        </w:trPr>
        <w:tc>
          <w:tcPr>
            <w:tcW w:w="1040" w:type="dxa"/>
            <w:noWrap/>
            <w:hideMark/>
          </w:tcPr>
          <w:p w14:paraId="0B88D536" w14:textId="77777777" w:rsidR="004626AC" w:rsidRPr="004626AC" w:rsidRDefault="004626AC" w:rsidP="004626AC">
            <w:pPr>
              <w:jc w:val="center"/>
              <w:rPr>
                <w:szCs w:val="21"/>
              </w:rPr>
            </w:pPr>
            <w:r w:rsidRPr="004626AC">
              <w:rPr>
                <w:rFonts w:hint="eastAsia"/>
                <w:szCs w:val="21"/>
              </w:rPr>
              <w:t>402</w:t>
            </w:r>
          </w:p>
        </w:tc>
        <w:tc>
          <w:tcPr>
            <w:tcW w:w="1040" w:type="dxa"/>
            <w:noWrap/>
            <w:hideMark/>
          </w:tcPr>
          <w:p w14:paraId="1B682FFE" w14:textId="77777777" w:rsidR="004626AC" w:rsidRPr="004626AC" w:rsidRDefault="004626AC" w:rsidP="004626AC">
            <w:pPr>
              <w:jc w:val="center"/>
              <w:rPr>
                <w:szCs w:val="21"/>
              </w:rPr>
            </w:pPr>
            <w:r w:rsidRPr="004626AC">
              <w:rPr>
                <w:rFonts w:hint="eastAsia"/>
                <w:szCs w:val="21"/>
              </w:rPr>
              <w:t>15.20</w:t>
            </w:r>
          </w:p>
        </w:tc>
        <w:tc>
          <w:tcPr>
            <w:tcW w:w="1040" w:type="dxa"/>
            <w:noWrap/>
            <w:hideMark/>
          </w:tcPr>
          <w:p w14:paraId="0705DFAB" w14:textId="77777777" w:rsidR="004626AC" w:rsidRPr="004626AC" w:rsidRDefault="004626AC" w:rsidP="004626AC">
            <w:pPr>
              <w:jc w:val="center"/>
              <w:rPr>
                <w:szCs w:val="21"/>
              </w:rPr>
            </w:pPr>
            <w:r w:rsidRPr="004626AC">
              <w:rPr>
                <w:rFonts w:hint="eastAsia"/>
                <w:szCs w:val="21"/>
              </w:rPr>
              <w:t>231.9</w:t>
            </w:r>
          </w:p>
        </w:tc>
        <w:tc>
          <w:tcPr>
            <w:tcW w:w="1040" w:type="dxa"/>
            <w:noWrap/>
            <w:hideMark/>
          </w:tcPr>
          <w:p w14:paraId="07626609" w14:textId="77777777" w:rsidR="004626AC" w:rsidRPr="004626AC" w:rsidRDefault="004626AC" w:rsidP="004626AC">
            <w:pPr>
              <w:jc w:val="center"/>
              <w:rPr>
                <w:szCs w:val="21"/>
              </w:rPr>
            </w:pPr>
            <w:r w:rsidRPr="004626AC">
              <w:rPr>
                <w:rFonts w:hint="eastAsia"/>
                <w:szCs w:val="21"/>
              </w:rPr>
              <w:t>408.6</w:t>
            </w:r>
          </w:p>
        </w:tc>
      </w:tr>
    </w:tbl>
    <w:p w14:paraId="77FDB84E" w14:textId="77777777" w:rsidR="00DD58B7" w:rsidRDefault="004626AC" w:rsidP="00DD58B7">
      <w:pPr>
        <w:jc w:val="left"/>
      </w:pPr>
      <w:r>
        <w:rPr>
          <w:rFonts w:hint="eastAsia"/>
          <w:szCs w:val="21"/>
        </w:rPr>
        <w:t xml:space="preserve">上半支： </w:t>
      </w:r>
      <w:r>
        <w:rPr>
          <w:szCs w:val="21"/>
        </w:rPr>
        <w:t xml:space="preserve">                          </w:t>
      </w:r>
      <w:r>
        <w:rPr>
          <w:rFonts w:hint="eastAsia"/>
          <w:szCs w:val="21"/>
        </w:rPr>
        <w:t>下半支：</w:t>
      </w:r>
      <w:r>
        <w:rPr>
          <w:szCs w:val="21"/>
        </w:rPr>
        <w:fldChar w:fldCharType="begin"/>
      </w:r>
      <w:r>
        <w:rPr>
          <w:szCs w:val="21"/>
        </w:rPr>
        <w:instrText xml:space="preserve"> </w:instrText>
      </w:r>
      <w:r>
        <w:rPr>
          <w:rFonts w:hint="eastAsia"/>
          <w:szCs w:val="21"/>
        </w:rPr>
        <w:instrText xml:space="preserve">LINK </w:instrText>
      </w:r>
      <w:r w:rsidR="00D07A88">
        <w:rPr>
          <w:szCs w:val="21"/>
        </w:rPr>
        <w:instrText xml:space="preserve">Excel.Sheet.12 "C:\\Users\\30705\\Desktop\\新建 Microsoft Excel 工作表 (2).xlsx" Sheet1!R24C2:R34C5 </w:instrText>
      </w:r>
      <w:r>
        <w:rPr>
          <w:rFonts w:hint="eastAsia"/>
          <w:szCs w:val="21"/>
        </w:rPr>
        <w:instrText>\a \f 5 \h</w:instrText>
      </w:r>
      <w:r>
        <w:rPr>
          <w:szCs w:val="21"/>
        </w:rPr>
        <w:instrText xml:space="preserve">  \* MERGEFORMAT </w:instrText>
      </w:r>
      <w:r w:rsidR="00DD58B7">
        <w:rPr>
          <w:szCs w:val="21"/>
        </w:rPr>
        <w:fldChar w:fldCharType="separate"/>
      </w:r>
    </w:p>
    <w:tbl>
      <w:tblPr>
        <w:tblStyle w:val="a3"/>
        <w:tblW w:w="4360" w:type="dxa"/>
        <w:tblInd w:w="-685" w:type="dxa"/>
        <w:tblLook w:val="04A0" w:firstRow="1" w:lastRow="0" w:firstColumn="1" w:lastColumn="0" w:noHBand="0" w:noVBand="1"/>
      </w:tblPr>
      <w:tblGrid>
        <w:gridCol w:w="1040"/>
        <w:gridCol w:w="1040"/>
        <w:gridCol w:w="1140"/>
        <w:gridCol w:w="1140"/>
      </w:tblGrid>
      <w:tr w:rsidR="00DD58B7" w:rsidRPr="00DD58B7" w14:paraId="295AFF78" w14:textId="77777777" w:rsidTr="00DD58B7">
        <w:trPr>
          <w:divId w:val="263924642"/>
          <w:trHeight w:val="280"/>
        </w:trPr>
        <w:tc>
          <w:tcPr>
            <w:tcW w:w="1040" w:type="dxa"/>
            <w:noWrap/>
            <w:hideMark/>
          </w:tcPr>
          <w:p w14:paraId="7CE81DF5" w14:textId="3FDF63A0" w:rsidR="00DD58B7" w:rsidRPr="00DD58B7" w:rsidRDefault="00DD58B7" w:rsidP="00DD58B7">
            <w:pPr>
              <w:jc w:val="center"/>
              <w:rPr>
                <w:szCs w:val="21"/>
              </w:rPr>
            </w:pPr>
            <w:r w:rsidRPr="00DD58B7">
              <w:rPr>
                <w:rFonts w:hint="eastAsia"/>
                <w:szCs w:val="21"/>
              </w:rPr>
              <w:t>Ur1(mV)</w:t>
            </w:r>
          </w:p>
        </w:tc>
        <w:tc>
          <w:tcPr>
            <w:tcW w:w="1040" w:type="dxa"/>
            <w:noWrap/>
            <w:hideMark/>
          </w:tcPr>
          <w:p w14:paraId="6FD23AA9" w14:textId="77777777" w:rsidR="00DD58B7" w:rsidRPr="00DD58B7" w:rsidRDefault="00DD58B7" w:rsidP="00DD58B7">
            <w:pPr>
              <w:jc w:val="center"/>
              <w:rPr>
                <w:rFonts w:hint="eastAsia"/>
                <w:szCs w:val="21"/>
              </w:rPr>
            </w:pPr>
            <w:proofErr w:type="spellStart"/>
            <w:r w:rsidRPr="00DD58B7">
              <w:rPr>
                <w:rFonts w:hint="eastAsia"/>
                <w:szCs w:val="21"/>
              </w:rPr>
              <w:t>Uc</w:t>
            </w:r>
            <w:proofErr w:type="spellEnd"/>
            <w:r w:rsidRPr="00DD58B7">
              <w:rPr>
                <w:rFonts w:hint="eastAsia"/>
                <w:szCs w:val="21"/>
              </w:rPr>
              <w:t>(mV)</w:t>
            </w:r>
          </w:p>
        </w:tc>
        <w:tc>
          <w:tcPr>
            <w:tcW w:w="1140" w:type="dxa"/>
            <w:noWrap/>
            <w:hideMark/>
          </w:tcPr>
          <w:p w14:paraId="6F214C91" w14:textId="77777777" w:rsidR="00DD58B7" w:rsidRPr="00DD58B7" w:rsidRDefault="00DD58B7" w:rsidP="00DD58B7">
            <w:pPr>
              <w:jc w:val="center"/>
              <w:rPr>
                <w:rFonts w:hint="eastAsia"/>
                <w:szCs w:val="21"/>
              </w:rPr>
            </w:pPr>
            <w:r w:rsidRPr="00DD58B7">
              <w:rPr>
                <w:rFonts w:hint="eastAsia"/>
                <w:szCs w:val="21"/>
              </w:rPr>
              <w:t>H(A/m)</w:t>
            </w:r>
          </w:p>
        </w:tc>
        <w:tc>
          <w:tcPr>
            <w:tcW w:w="1140" w:type="dxa"/>
            <w:noWrap/>
            <w:hideMark/>
          </w:tcPr>
          <w:p w14:paraId="6B835B85" w14:textId="77777777" w:rsidR="00DD58B7" w:rsidRPr="00DD58B7" w:rsidRDefault="00DD58B7" w:rsidP="00DD58B7">
            <w:pPr>
              <w:jc w:val="center"/>
              <w:rPr>
                <w:rFonts w:hint="eastAsia"/>
                <w:szCs w:val="21"/>
              </w:rPr>
            </w:pPr>
            <w:r w:rsidRPr="00DD58B7">
              <w:rPr>
                <w:rFonts w:hint="eastAsia"/>
                <w:szCs w:val="21"/>
              </w:rPr>
              <w:t>B(</w:t>
            </w:r>
            <w:proofErr w:type="spellStart"/>
            <w:r w:rsidRPr="00DD58B7">
              <w:rPr>
                <w:rFonts w:hint="eastAsia"/>
                <w:szCs w:val="21"/>
              </w:rPr>
              <w:t>mT</w:t>
            </w:r>
            <w:proofErr w:type="spellEnd"/>
            <w:r w:rsidRPr="00DD58B7">
              <w:rPr>
                <w:rFonts w:hint="eastAsia"/>
                <w:szCs w:val="21"/>
              </w:rPr>
              <w:t>)</w:t>
            </w:r>
          </w:p>
        </w:tc>
      </w:tr>
      <w:tr w:rsidR="00DD58B7" w:rsidRPr="00DD58B7" w14:paraId="6F32D7F0" w14:textId="77777777" w:rsidTr="00DD58B7">
        <w:trPr>
          <w:divId w:val="263924642"/>
          <w:trHeight w:val="280"/>
        </w:trPr>
        <w:tc>
          <w:tcPr>
            <w:tcW w:w="1040" w:type="dxa"/>
            <w:noWrap/>
            <w:hideMark/>
          </w:tcPr>
          <w:p w14:paraId="230765B4" w14:textId="77777777" w:rsidR="00DD58B7" w:rsidRPr="00DD58B7" w:rsidRDefault="00DD58B7" w:rsidP="00DD58B7">
            <w:pPr>
              <w:jc w:val="center"/>
              <w:rPr>
                <w:rFonts w:hint="eastAsia"/>
                <w:szCs w:val="21"/>
              </w:rPr>
            </w:pPr>
            <w:r w:rsidRPr="00DD58B7">
              <w:rPr>
                <w:rFonts w:hint="eastAsia"/>
                <w:szCs w:val="21"/>
              </w:rPr>
              <w:t>-400</w:t>
            </w:r>
          </w:p>
        </w:tc>
        <w:tc>
          <w:tcPr>
            <w:tcW w:w="1040" w:type="dxa"/>
            <w:noWrap/>
            <w:hideMark/>
          </w:tcPr>
          <w:p w14:paraId="6DD56C53" w14:textId="77777777" w:rsidR="00DD58B7" w:rsidRPr="00DD58B7" w:rsidRDefault="00DD58B7" w:rsidP="00DD58B7">
            <w:pPr>
              <w:jc w:val="center"/>
              <w:rPr>
                <w:rFonts w:hint="eastAsia"/>
                <w:szCs w:val="21"/>
              </w:rPr>
            </w:pPr>
            <w:r w:rsidRPr="00DD58B7">
              <w:rPr>
                <w:rFonts w:hint="eastAsia"/>
                <w:szCs w:val="21"/>
              </w:rPr>
              <w:t>-15.2</w:t>
            </w:r>
          </w:p>
        </w:tc>
        <w:tc>
          <w:tcPr>
            <w:tcW w:w="1140" w:type="dxa"/>
            <w:noWrap/>
            <w:hideMark/>
          </w:tcPr>
          <w:p w14:paraId="2FA9A65D" w14:textId="77777777" w:rsidR="00DD58B7" w:rsidRPr="00DD58B7" w:rsidRDefault="00DD58B7" w:rsidP="00DD58B7">
            <w:pPr>
              <w:jc w:val="center"/>
              <w:rPr>
                <w:rFonts w:hint="eastAsia"/>
                <w:szCs w:val="21"/>
              </w:rPr>
            </w:pPr>
            <w:r w:rsidRPr="00DD58B7">
              <w:rPr>
                <w:rFonts w:hint="eastAsia"/>
                <w:szCs w:val="21"/>
              </w:rPr>
              <w:t>-230.8</w:t>
            </w:r>
          </w:p>
        </w:tc>
        <w:tc>
          <w:tcPr>
            <w:tcW w:w="1140" w:type="dxa"/>
            <w:noWrap/>
            <w:hideMark/>
          </w:tcPr>
          <w:p w14:paraId="1A5FFB27" w14:textId="77777777" w:rsidR="00DD58B7" w:rsidRPr="00DD58B7" w:rsidRDefault="00DD58B7" w:rsidP="00DD58B7">
            <w:pPr>
              <w:jc w:val="center"/>
              <w:rPr>
                <w:rFonts w:hint="eastAsia"/>
                <w:szCs w:val="21"/>
              </w:rPr>
            </w:pPr>
            <w:r w:rsidRPr="00DD58B7">
              <w:rPr>
                <w:rFonts w:hint="eastAsia"/>
                <w:szCs w:val="21"/>
              </w:rPr>
              <w:t>-408.6</w:t>
            </w:r>
          </w:p>
        </w:tc>
      </w:tr>
      <w:tr w:rsidR="00DD58B7" w:rsidRPr="00DD58B7" w14:paraId="69067AC4" w14:textId="77777777" w:rsidTr="00DD58B7">
        <w:trPr>
          <w:divId w:val="263924642"/>
          <w:trHeight w:val="280"/>
        </w:trPr>
        <w:tc>
          <w:tcPr>
            <w:tcW w:w="1040" w:type="dxa"/>
            <w:noWrap/>
            <w:hideMark/>
          </w:tcPr>
          <w:p w14:paraId="0C930B0D" w14:textId="77777777" w:rsidR="00DD58B7" w:rsidRPr="00DD58B7" w:rsidRDefault="00DD58B7" w:rsidP="00DD58B7">
            <w:pPr>
              <w:jc w:val="center"/>
              <w:rPr>
                <w:rFonts w:hint="eastAsia"/>
                <w:szCs w:val="21"/>
              </w:rPr>
            </w:pPr>
            <w:r w:rsidRPr="00DD58B7">
              <w:rPr>
                <w:rFonts w:hint="eastAsia"/>
                <w:szCs w:val="21"/>
              </w:rPr>
              <w:t>-303</w:t>
            </w:r>
          </w:p>
        </w:tc>
        <w:tc>
          <w:tcPr>
            <w:tcW w:w="1040" w:type="dxa"/>
            <w:noWrap/>
            <w:hideMark/>
          </w:tcPr>
          <w:p w14:paraId="001BA4C1" w14:textId="77777777" w:rsidR="00DD58B7" w:rsidRPr="00DD58B7" w:rsidRDefault="00DD58B7" w:rsidP="00DD58B7">
            <w:pPr>
              <w:jc w:val="center"/>
              <w:rPr>
                <w:rFonts w:hint="eastAsia"/>
                <w:szCs w:val="21"/>
              </w:rPr>
            </w:pPr>
            <w:r w:rsidRPr="00DD58B7">
              <w:rPr>
                <w:rFonts w:hint="eastAsia"/>
                <w:szCs w:val="21"/>
              </w:rPr>
              <w:t>-14.85</w:t>
            </w:r>
          </w:p>
        </w:tc>
        <w:tc>
          <w:tcPr>
            <w:tcW w:w="1140" w:type="dxa"/>
            <w:noWrap/>
            <w:hideMark/>
          </w:tcPr>
          <w:p w14:paraId="3F8C27FA" w14:textId="77777777" w:rsidR="00DD58B7" w:rsidRPr="00DD58B7" w:rsidRDefault="00DD58B7" w:rsidP="00DD58B7">
            <w:pPr>
              <w:jc w:val="center"/>
              <w:rPr>
                <w:rFonts w:hint="eastAsia"/>
                <w:szCs w:val="21"/>
              </w:rPr>
            </w:pPr>
            <w:r w:rsidRPr="00DD58B7">
              <w:rPr>
                <w:rFonts w:hint="eastAsia"/>
                <w:szCs w:val="21"/>
              </w:rPr>
              <w:t>-174.8</w:t>
            </w:r>
          </w:p>
        </w:tc>
        <w:tc>
          <w:tcPr>
            <w:tcW w:w="1140" w:type="dxa"/>
            <w:noWrap/>
            <w:hideMark/>
          </w:tcPr>
          <w:p w14:paraId="7EE66D92" w14:textId="77777777" w:rsidR="00DD58B7" w:rsidRPr="00DD58B7" w:rsidRDefault="00DD58B7" w:rsidP="00DD58B7">
            <w:pPr>
              <w:jc w:val="center"/>
              <w:rPr>
                <w:rFonts w:hint="eastAsia"/>
                <w:szCs w:val="21"/>
              </w:rPr>
            </w:pPr>
            <w:r w:rsidRPr="00DD58B7">
              <w:rPr>
                <w:rFonts w:hint="eastAsia"/>
                <w:szCs w:val="21"/>
              </w:rPr>
              <w:t>-399.2</w:t>
            </w:r>
          </w:p>
        </w:tc>
      </w:tr>
      <w:tr w:rsidR="00DD58B7" w:rsidRPr="00DD58B7" w14:paraId="3652427D" w14:textId="77777777" w:rsidTr="00DD58B7">
        <w:trPr>
          <w:divId w:val="263924642"/>
          <w:trHeight w:val="280"/>
        </w:trPr>
        <w:tc>
          <w:tcPr>
            <w:tcW w:w="1040" w:type="dxa"/>
            <w:noWrap/>
            <w:hideMark/>
          </w:tcPr>
          <w:p w14:paraId="38A08D71" w14:textId="77777777" w:rsidR="00DD58B7" w:rsidRPr="00DD58B7" w:rsidRDefault="00DD58B7" w:rsidP="00DD58B7">
            <w:pPr>
              <w:jc w:val="center"/>
              <w:rPr>
                <w:rFonts w:hint="eastAsia"/>
                <w:szCs w:val="21"/>
              </w:rPr>
            </w:pPr>
            <w:r w:rsidRPr="00DD58B7">
              <w:rPr>
                <w:rFonts w:hint="eastAsia"/>
                <w:szCs w:val="21"/>
              </w:rPr>
              <w:t>-100</w:t>
            </w:r>
          </w:p>
        </w:tc>
        <w:tc>
          <w:tcPr>
            <w:tcW w:w="1040" w:type="dxa"/>
            <w:noWrap/>
            <w:hideMark/>
          </w:tcPr>
          <w:p w14:paraId="025EF289" w14:textId="77777777" w:rsidR="00DD58B7" w:rsidRPr="00DD58B7" w:rsidRDefault="00DD58B7" w:rsidP="00DD58B7">
            <w:pPr>
              <w:jc w:val="center"/>
              <w:rPr>
                <w:rFonts w:hint="eastAsia"/>
                <w:szCs w:val="21"/>
              </w:rPr>
            </w:pPr>
            <w:r w:rsidRPr="00DD58B7">
              <w:rPr>
                <w:rFonts w:hint="eastAsia"/>
                <w:szCs w:val="21"/>
              </w:rPr>
              <w:t>-11.35</w:t>
            </w:r>
          </w:p>
        </w:tc>
        <w:tc>
          <w:tcPr>
            <w:tcW w:w="1140" w:type="dxa"/>
            <w:noWrap/>
            <w:hideMark/>
          </w:tcPr>
          <w:p w14:paraId="0F8B1404" w14:textId="77777777" w:rsidR="00DD58B7" w:rsidRPr="00DD58B7" w:rsidRDefault="00DD58B7" w:rsidP="00DD58B7">
            <w:pPr>
              <w:jc w:val="center"/>
              <w:rPr>
                <w:rFonts w:hint="eastAsia"/>
                <w:szCs w:val="21"/>
              </w:rPr>
            </w:pPr>
            <w:r w:rsidRPr="00DD58B7">
              <w:rPr>
                <w:rFonts w:hint="eastAsia"/>
                <w:szCs w:val="21"/>
              </w:rPr>
              <w:t>-57.7</w:t>
            </w:r>
          </w:p>
        </w:tc>
        <w:tc>
          <w:tcPr>
            <w:tcW w:w="1140" w:type="dxa"/>
            <w:noWrap/>
            <w:hideMark/>
          </w:tcPr>
          <w:p w14:paraId="658B914E" w14:textId="77777777" w:rsidR="00DD58B7" w:rsidRPr="00DD58B7" w:rsidRDefault="00DD58B7" w:rsidP="00DD58B7">
            <w:pPr>
              <w:jc w:val="center"/>
              <w:rPr>
                <w:rFonts w:hint="eastAsia"/>
                <w:szCs w:val="21"/>
              </w:rPr>
            </w:pPr>
            <w:r w:rsidRPr="00DD58B7">
              <w:rPr>
                <w:rFonts w:hint="eastAsia"/>
                <w:szCs w:val="21"/>
              </w:rPr>
              <w:t>-305.1</w:t>
            </w:r>
          </w:p>
        </w:tc>
      </w:tr>
      <w:tr w:rsidR="00DD58B7" w:rsidRPr="00DD58B7" w14:paraId="29E58C8A" w14:textId="77777777" w:rsidTr="00DD58B7">
        <w:trPr>
          <w:divId w:val="263924642"/>
          <w:trHeight w:val="280"/>
        </w:trPr>
        <w:tc>
          <w:tcPr>
            <w:tcW w:w="1040" w:type="dxa"/>
            <w:noWrap/>
            <w:hideMark/>
          </w:tcPr>
          <w:p w14:paraId="0CCD977F" w14:textId="77777777" w:rsidR="00DD58B7" w:rsidRPr="00DD58B7" w:rsidRDefault="00DD58B7" w:rsidP="00DD58B7">
            <w:pPr>
              <w:jc w:val="center"/>
              <w:rPr>
                <w:rFonts w:hint="eastAsia"/>
                <w:szCs w:val="21"/>
              </w:rPr>
            </w:pPr>
            <w:r w:rsidRPr="00DD58B7">
              <w:rPr>
                <w:rFonts w:hint="eastAsia"/>
                <w:szCs w:val="21"/>
              </w:rPr>
              <w:t>-45.0</w:t>
            </w:r>
          </w:p>
        </w:tc>
        <w:tc>
          <w:tcPr>
            <w:tcW w:w="1040" w:type="dxa"/>
            <w:noWrap/>
            <w:hideMark/>
          </w:tcPr>
          <w:p w14:paraId="46398DB2" w14:textId="77777777" w:rsidR="00DD58B7" w:rsidRPr="00DD58B7" w:rsidRDefault="00DD58B7" w:rsidP="00DD58B7">
            <w:pPr>
              <w:jc w:val="center"/>
              <w:rPr>
                <w:rFonts w:hint="eastAsia"/>
                <w:szCs w:val="21"/>
              </w:rPr>
            </w:pPr>
            <w:r w:rsidRPr="00DD58B7">
              <w:rPr>
                <w:rFonts w:hint="eastAsia"/>
                <w:szCs w:val="21"/>
              </w:rPr>
              <w:t>-5.05</w:t>
            </w:r>
          </w:p>
        </w:tc>
        <w:tc>
          <w:tcPr>
            <w:tcW w:w="1140" w:type="dxa"/>
            <w:noWrap/>
            <w:hideMark/>
          </w:tcPr>
          <w:p w14:paraId="28FDC619" w14:textId="77777777" w:rsidR="00DD58B7" w:rsidRPr="00DD58B7" w:rsidRDefault="00DD58B7" w:rsidP="00DD58B7">
            <w:pPr>
              <w:jc w:val="center"/>
              <w:rPr>
                <w:rFonts w:hint="eastAsia"/>
                <w:szCs w:val="21"/>
              </w:rPr>
            </w:pPr>
            <w:r w:rsidRPr="00DD58B7">
              <w:rPr>
                <w:rFonts w:hint="eastAsia"/>
                <w:szCs w:val="21"/>
              </w:rPr>
              <w:t>-26.0</w:t>
            </w:r>
          </w:p>
        </w:tc>
        <w:tc>
          <w:tcPr>
            <w:tcW w:w="1140" w:type="dxa"/>
            <w:noWrap/>
            <w:hideMark/>
          </w:tcPr>
          <w:p w14:paraId="2AA57E28" w14:textId="77777777" w:rsidR="00DD58B7" w:rsidRPr="00DD58B7" w:rsidRDefault="00DD58B7" w:rsidP="00DD58B7">
            <w:pPr>
              <w:jc w:val="center"/>
              <w:rPr>
                <w:rFonts w:hint="eastAsia"/>
                <w:szCs w:val="21"/>
              </w:rPr>
            </w:pPr>
            <w:r w:rsidRPr="00DD58B7">
              <w:rPr>
                <w:rFonts w:hint="eastAsia"/>
                <w:szCs w:val="21"/>
              </w:rPr>
              <w:t>-135.8</w:t>
            </w:r>
          </w:p>
        </w:tc>
      </w:tr>
      <w:tr w:rsidR="00DD58B7" w:rsidRPr="00DD58B7" w14:paraId="3BBD234C" w14:textId="77777777" w:rsidTr="00DD58B7">
        <w:trPr>
          <w:divId w:val="263924642"/>
          <w:trHeight w:val="280"/>
        </w:trPr>
        <w:tc>
          <w:tcPr>
            <w:tcW w:w="1040" w:type="dxa"/>
            <w:noWrap/>
            <w:hideMark/>
          </w:tcPr>
          <w:p w14:paraId="664D52F6" w14:textId="77777777" w:rsidR="00DD58B7" w:rsidRPr="00DD58B7" w:rsidRDefault="00DD58B7" w:rsidP="00DD58B7">
            <w:pPr>
              <w:jc w:val="center"/>
              <w:rPr>
                <w:rFonts w:hint="eastAsia"/>
                <w:szCs w:val="21"/>
              </w:rPr>
            </w:pPr>
            <w:r w:rsidRPr="00DD58B7">
              <w:rPr>
                <w:rFonts w:hint="eastAsia"/>
                <w:szCs w:val="21"/>
              </w:rPr>
              <w:t>-17.0</w:t>
            </w:r>
          </w:p>
        </w:tc>
        <w:tc>
          <w:tcPr>
            <w:tcW w:w="1040" w:type="dxa"/>
            <w:noWrap/>
            <w:hideMark/>
          </w:tcPr>
          <w:p w14:paraId="3F74967C" w14:textId="77777777" w:rsidR="00DD58B7" w:rsidRPr="00DD58B7" w:rsidRDefault="00DD58B7" w:rsidP="00DD58B7">
            <w:pPr>
              <w:jc w:val="center"/>
              <w:rPr>
                <w:rFonts w:hint="eastAsia"/>
                <w:szCs w:val="21"/>
              </w:rPr>
            </w:pPr>
            <w:r w:rsidRPr="00DD58B7">
              <w:rPr>
                <w:rFonts w:hint="eastAsia"/>
                <w:szCs w:val="21"/>
              </w:rPr>
              <w:t>0</w:t>
            </w:r>
          </w:p>
        </w:tc>
        <w:tc>
          <w:tcPr>
            <w:tcW w:w="1140" w:type="dxa"/>
            <w:noWrap/>
            <w:hideMark/>
          </w:tcPr>
          <w:p w14:paraId="76BDFB32" w14:textId="77777777" w:rsidR="00DD58B7" w:rsidRPr="00DD58B7" w:rsidRDefault="00DD58B7" w:rsidP="00DD58B7">
            <w:pPr>
              <w:jc w:val="center"/>
              <w:rPr>
                <w:rFonts w:hint="eastAsia"/>
                <w:szCs w:val="21"/>
              </w:rPr>
            </w:pPr>
            <w:r w:rsidRPr="00DD58B7">
              <w:rPr>
                <w:rFonts w:hint="eastAsia"/>
                <w:szCs w:val="21"/>
              </w:rPr>
              <w:t>-9.8</w:t>
            </w:r>
          </w:p>
        </w:tc>
        <w:tc>
          <w:tcPr>
            <w:tcW w:w="1140" w:type="dxa"/>
            <w:noWrap/>
            <w:hideMark/>
          </w:tcPr>
          <w:p w14:paraId="715A996F" w14:textId="77777777" w:rsidR="00DD58B7" w:rsidRPr="00DD58B7" w:rsidRDefault="00DD58B7" w:rsidP="00DD58B7">
            <w:pPr>
              <w:jc w:val="center"/>
              <w:rPr>
                <w:rFonts w:hint="eastAsia"/>
                <w:szCs w:val="21"/>
              </w:rPr>
            </w:pPr>
            <w:r w:rsidRPr="00DD58B7">
              <w:rPr>
                <w:rFonts w:hint="eastAsia"/>
                <w:szCs w:val="21"/>
              </w:rPr>
              <w:t>0.0</w:t>
            </w:r>
          </w:p>
        </w:tc>
      </w:tr>
      <w:tr w:rsidR="00DD58B7" w:rsidRPr="00DD58B7" w14:paraId="4FD7C79D" w14:textId="77777777" w:rsidTr="00DD58B7">
        <w:trPr>
          <w:divId w:val="263924642"/>
          <w:trHeight w:val="280"/>
        </w:trPr>
        <w:tc>
          <w:tcPr>
            <w:tcW w:w="1040" w:type="dxa"/>
            <w:noWrap/>
            <w:hideMark/>
          </w:tcPr>
          <w:p w14:paraId="61FFEAB5" w14:textId="77777777" w:rsidR="00DD58B7" w:rsidRPr="00DD58B7" w:rsidRDefault="00DD58B7" w:rsidP="00DD58B7">
            <w:pPr>
              <w:jc w:val="center"/>
              <w:rPr>
                <w:rFonts w:hint="eastAsia"/>
                <w:szCs w:val="21"/>
              </w:rPr>
            </w:pPr>
            <w:r w:rsidRPr="00DD58B7">
              <w:rPr>
                <w:rFonts w:hint="eastAsia"/>
                <w:szCs w:val="21"/>
              </w:rPr>
              <w:t>0.0</w:t>
            </w:r>
          </w:p>
        </w:tc>
        <w:tc>
          <w:tcPr>
            <w:tcW w:w="1040" w:type="dxa"/>
            <w:noWrap/>
            <w:hideMark/>
          </w:tcPr>
          <w:p w14:paraId="31DC0243" w14:textId="77777777" w:rsidR="00DD58B7" w:rsidRPr="00DD58B7" w:rsidRDefault="00DD58B7" w:rsidP="00DD58B7">
            <w:pPr>
              <w:jc w:val="center"/>
              <w:rPr>
                <w:rFonts w:hint="eastAsia"/>
                <w:szCs w:val="21"/>
              </w:rPr>
            </w:pPr>
            <w:r w:rsidRPr="00DD58B7">
              <w:rPr>
                <w:rFonts w:hint="eastAsia"/>
                <w:szCs w:val="21"/>
              </w:rPr>
              <w:t>3.3</w:t>
            </w:r>
          </w:p>
        </w:tc>
        <w:tc>
          <w:tcPr>
            <w:tcW w:w="1140" w:type="dxa"/>
            <w:noWrap/>
            <w:hideMark/>
          </w:tcPr>
          <w:p w14:paraId="604F9C61" w14:textId="77777777" w:rsidR="00DD58B7" w:rsidRPr="00DD58B7" w:rsidRDefault="00DD58B7" w:rsidP="00DD58B7">
            <w:pPr>
              <w:jc w:val="center"/>
              <w:rPr>
                <w:rFonts w:hint="eastAsia"/>
                <w:szCs w:val="21"/>
              </w:rPr>
            </w:pPr>
            <w:r w:rsidRPr="00DD58B7">
              <w:rPr>
                <w:rFonts w:hint="eastAsia"/>
                <w:szCs w:val="21"/>
              </w:rPr>
              <w:t>0.0</w:t>
            </w:r>
          </w:p>
        </w:tc>
        <w:tc>
          <w:tcPr>
            <w:tcW w:w="1140" w:type="dxa"/>
            <w:noWrap/>
            <w:hideMark/>
          </w:tcPr>
          <w:p w14:paraId="692F1F7C" w14:textId="77777777" w:rsidR="00DD58B7" w:rsidRPr="00DD58B7" w:rsidRDefault="00DD58B7" w:rsidP="00DD58B7">
            <w:pPr>
              <w:jc w:val="center"/>
              <w:rPr>
                <w:rFonts w:hint="eastAsia"/>
                <w:szCs w:val="21"/>
              </w:rPr>
            </w:pPr>
            <w:r w:rsidRPr="00DD58B7">
              <w:rPr>
                <w:rFonts w:hint="eastAsia"/>
                <w:szCs w:val="21"/>
              </w:rPr>
              <w:t>88.7</w:t>
            </w:r>
          </w:p>
        </w:tc>
      </w:tr>
      <w:tr w:rsidR="00DD58B7" w:rsidRPr="00DD58B7" w14:paraId="3DD02306" w14:textId="77777777" w:rsidTr="00DD58B7">
        <w:trPr>
          <w:divId w:val="263924642"/>
          <w:trHeight w:val="280"/>
        </w:trPr>
        <w:tc>
          <w:tcPr>
            <w:tcW w:w="1040" w:type="dxa"/>
            <w:noWrap/>
            <w:hideMark/>
          </w:tcPr>
          <w:p w14:paraId="2411BDA2" w14:textId="77777777" w:rsidR="00DD58B7" w:rsidRPr="00DD58B7" w:rsidRDefault="00DD58B7" w:rsidP="00DD58B7">
            <w:pPr>
              <w:jc w:val="center"/>
              <w:rPr>
                <w:rFonts w:hint="eastAsia"/>
                <w:szCs w:val="21"/>
              </w:rPr>
            </w:pPr>
            <w:r w:rsidRPr="00DD58B7">
              <w:rPr>
                <w:rFonts w:hint="eastAsia"/>
                <w:szCs w:val="21"/>
              </w:rPr>
              <w:t>51.0</w:t>
            </w:r>
          </w:p>
        </w:tc>
        <w:tc>
          <w:tcPr>
            <w:tcW w:w="1040" w:type="dxa"/>
            <w:noWrap/>
            <w:hideMark/>
          </w:tcPr>
          <w:p w14:paraId="57A4C365" w14:textId="77777777" w:rsidR="00DD58B7" w:rsidRPr="00DD58B7" w:rsidRDefault="00DD58B7" w:rsidP="00DD58B7">
            <w:pPr>
              <w:jc w:val="center"/>
              <w:rPr>
                <w:rFonts w:hint="eastAsia"/>
                <w:szCs w:val="21"/>
              </w:rPr>
            </w:pPr>
            <w:r w:rsidRPr="00DD58B7">
              <w:rPr>
                <w:rFonts w:hint="eastAsia"/>
                <w:szCs w:val="21"/>
              </w:rPr>
              <w:t>10.2</w:t>
            </w:r>
          </w:p>
        </w:tc>
        <w:tc>
          <w:tcPr>
            <w:tcW w:w="1140" w:type="dxa"/>
            <w:noWrap/>
            <w:hideMark/>
          </w:tcPr>
          <w:p w14:paraId="66E8E7D5" w14:textId="77777777" w:rsidR="00DD58B7" w:rsidRPr="00DD58B7" w:rsidRDefault="00DD58B7" w:rsidP="00DD58B7">
            <w:pPr>
              <w:jc w:val="center"/>
              <w:rPr>
                <w:rFonts w:hint="eastAsia"/>
                <w:szCs w:val="21"/>
              </w:rPr>
            </w:pPr>
            <w:r w:rsidRPr="00DD58B7">
              <w:rPr>
                <w:rFonts w:hint="eastAsia"/>
                <w:szCs w:val="21"/>
              </w:rPr>
              <w:t>29.4</w:t>
            </w:r>
          </w:p>
        </w:tc>
        <w:tc>
          <w:tcPr>
            <w:tcW w:w="1140" w:type="dxa"/>
            <w:noWrap/>
            <w:hideMark/>
          </w:tcPr>
          <w:p w14:paraId="1012D709" w14:textId="77777777" w:rsidR="00DD58B7" w:rsidRPr="00DD58B7" w:rsidRDefault="00DD58B7" w:rsidP="00DD58B7">
            <w:pPr>
              <w:jc w:val="center"/>
              <w:rPr>
                <w:rFonts w:hint="eastAsia"/>
                <w:szCs w:val="21"/>
              </w:rPr>
            </w:pPr>
            <w:r w:rsidRPr="00DD58B7">
              <w:rPr>
                <w:rFonts w:hint="eastAsia"/>
                <w:szCs w:val="21"/>
              </w:rPr>
              <w:t>274.2</w:t>
            </w:r>
          </w:p>
        </w:tc>
      </w:tr>
      <w:tr w:rsidR="00DD58B7" w:rsidRPr="00DD58B7" w14:paraId="02756182" w14:textId="77777777" w:rsidTr="00DD58B7">
        <w:trPr>
          <w:divId w:val="263924642"/>
          <w:trHeight w:val="280"/>
        </w:trPr>
        <w:tc>
          <w:tcPr>
            <w:tcW w:w="1040" w:type="dxa"/>
            <w:noWrap/>
            <w:hideMark/>
          </w:tcPr>
          <w:p w14:paraId="74DC8434" w14:textId="77777777" w:rsidR="00DD58B7" w:rsidRPr="00DD58B7" w:rsidRDefault="00DD58B7" w:rsidP="00DD58B7">
            <w:pPr>
              <w:jc w:val="center"/>
              <w:rPr>
                <w:rFonts w:hint="eastAsia"/>
                <w:szCs w:val="21"/>
              </w:rPr>
            </w:pPr>
            <w:r w:rsidRPr="00DD58B7">
              <w:rPr>
                <w:rFonts w:hint="eastAsia"/>
                <w:szCs w:val="21"/>
              </w:rPr>
              <w:t>101</w:t>
            </w:r>
          </w:p>
        </w:tc>
        <w:tc>
          <w:tcPr>
            <w:tcW w:w="1040" w:type="dxa"/>
            <w:noWrap/>
            <w:hideMark/>
          </w:tcPr>
          <w:p w14:paraId="4AC8B5BA" w14:textId="77777777" w:rsidR="00DD58B7" w:rsidRPr="00DD58B7" w:rsidRDefault="00DD58B7" w:rsidP="00DD58B7">
            <w:pPr>
              <w:jc w:val="center"/>
              <w:rPr>
                <w:rFonts w:hint="eastAsia"/>
                <w:szCs w:val="21"/>
              </w:rPr>
            </w:pPr>
            <w:r w:rsidRPr="00DD58B7">
              <w:rPr>
                <w:rFonts w:hint="eastAsia"/>
                <w:szCs w:val="21"/>
              </w:rPr>
              <w:t>12.55</w:t>
            </w:r>
          </w:p>
        </w:tc>
        <w:tc>
          <w:tcPr>
            <w:tcW w:w="1140" w:type="dxa"/>
            <w:noWrap/>
            <w:hideMark/>
          </w:tcPr>
          <w:p w14:paraId="10F07DB6" w14:textId="77777777" w:rsidR="00DD58B7" w:rsidRPr="00DD58B7" w:rsidRDefault="00DD58B7" w:rsidP="00DD58B7">
            <w:pPr>
              <w:jc w:val="center"/>
              <w:rPr>
                <w:rFonts w:hint="eastAsia"/>
                <w:szCs w:val="21"/>
              </w:rPr>
            </w:pPr>
            <w:r w:rsidRPr="00DD58B7">
              <w:rPr>
                <w:rFonts w:hint="eastAsia"/>
                <w:szCs w:val="21"/>
              </w:rPr>
              <w:t>58.3</w:t>
            </w:r>
          </w:p>
        </w:tc>
        <w:tc>
          <w:tcPr>
            <w:tcW w:w="1140" w:type="dxa"/>
            <w:noWrap/>
            <w:hideMark/>
          </w:tcPr>
          <w:p w14:paraId="75135A20" w14:textId="77777777" w:rsidR="00DD58B7" w:rsidRPr="00DD58B7" w:rsidRDefault="00DD58B7" w:rsidP="00DD58B7">
            <w:pPr>
              <w:jc w:val="center"/>
              <w:rPr>
                <w:rFonts w:hint="eastAsia"/>
                <w:szCs w:val="21"/>
              </w:rPr>
            </w:pPr>
            <w:r w:rsidRPr="00DD58B7">
              <w:rPr>
                <w:rFonts w:hint="eastAsia"/>
                <w:szCs w:val="21"/>
              </w:rPr>
              <w:t>337.4</w:t>
            </w:r>
          </w:p>
        </w:tc>
      </w:tr>
      <w:tr w:rsidR="00DD58B7" w:rsidRPr="00DD58B7" w14:paraId="12FA9555" w14:textId="77777777" w:rsidTr="00DD58B7">
        <w:trPr>
          <w:divId w:val="263924642"/>
          <w:trHeight w:val="280"/>
        </w:trPr>
        <w:tc>
          <w:tcPr>
            <w:tcW w:w="1040" w:type="dxa"/>
            <w:noWrap/>
            <w:hideMark/>
          </w:tcPr>
          <w:p w14:paraId="6C2A70A5" w14:textId="77777777" w:rsidR="00DD58B7" w:rsidRPr="00DD58B7" w:rsidRDefault="00DD58B7" w:rsidP="00DD58B7">
            <w:pPr>
              <w:jc w:val="center"/>
              <w:rPr>
                <w:rFonts w:hint="eastAsia"/>
                <w:szCs w:val="21"/>
              </w:rPr>
            </w:pPr>
            <w:r w:rsidRPr="00DD58B7">
              <w:rPr>
                <w:rFonts w:hint="eastAsia"/>
                <w:szCs w:val="21"/>
              </w:rPr>
              <w:t>303</w:t>
            </w:r>
          </w:p>
        </w:tc>
        <w:tc>
          <w:tcPr>
            <w:tcW w:w="1040" w:type="dxa"/>
            <w:noWrap/>
            <w:hideMark/>
          </w:tcPr>
          <w:p w14:paraId="33306188" w14:textId="77777777" w:rsidR="00DD58B7" w:rsidRPr="00DD58B7" w:rsidRDefault="00DD58B7" w:rsidP="00DD58B7">
            <w:pPr>
              <w:jc w:val="center"/>
              <w:rPr>
                <w:rFonts w:hint="eastAsia"/>
                <w:szCs w:val="21"/>
              </w:rPr>
            </w:pPr>
            <w:r w:rsidRPr="00DD58B7">
              <w:rPr>
                <w:rFonts w:hint="eastAsia"/>
                <w:szCs w:val="21"/>
              </w:rPr>
              <w:t>14.7</w:t>
            </w:r>
          </w:p>
        </w:tc>
        <w:tc>
          <w:tcPr>
            <w:tcW w:w="1140" w:type="dxa"/>
            <w:noWrap/>
            <w:hideMark/>
          </w:tcPr>
          <w:p w14:paraId="621A6510" w14:textId="77777777" w:rsidR="00DD58B7" w:rsidRPr="00DD58B7" w:rsidRDefault="00DD58B7" w:rsidP="00DD58B7">
            <w:pPr>
              <w:jc w:val="center"/>
              <w:rPr>
                <w:rFonts w:hint="eastAsia"/>
                <w:szCs w:val="21"/>
              </w:rPr>
            </w:pPr>
            <w:r w:rsidRPr="00DD58B7">
              <w:rPr>
                <w:rFonts w:hint="eastAsia"/>
                <w:szCs w:val="21"/>
              </w:rPr>
              <w:t>174.8</w:t>
            </w:r>
          </w:p>
        </w:tc>
        <w:tc>
          <w:tcPr>
            <w:tcW w:w="1140" w:type="dxa"/>
            <w:noWrap/>
            <w:hideMark/>
          </w:tcPr>
          <w:p w14:paraId="29A3FBAB" w14:textId="77777777" w:rsidR="00DD58B7" w:rsidRPr="00DD58B7" w:rsidRDefault="00DD58B7" w:rsidP="00DD58B7">
            <w:pPr>
              <w:jc w:val="center"/>
              <w:rPr>
                <w:rFonts w:hint="eastAsia"/>
                <w:szCs w:val="21"/>
              </w:rPr>
            </w:pPr>
            <w:r w:rsidRPr="00DD58B7">
              <w:rPr>
                <w:rFonts w:hint="eastAsia"/>
                <w:szCs w:val="21"/>
              </w:rPr>
              <w:t>395.2</w:t>
            </w:r>
          </w:p>
        </w:tc>
      </w:tr>
      <w:tr w:rsidR="00DD58B7" w:rsidRPr="00DD58B7" w14:paraId="380A8F56" w14:textId="77777777" w:rsidTr="00DD58B7">
        <w:trPr>
          <w:divId w:val="263924642"/>
          <w:trHeight w:val="280"/>
        </w:trPr>
        <w:tc>
          <w:tcPr>
            <w:tcW w:w="1040" w:type="dxa"/>
            <w:noWrap/>
            <w:hideMark/>
          </w:tcPr>
          <w:p w14:paraId="323F98EC" w14:textId="77777777" w:rsidR="00DD58B7" w:rsidRPr="00DD58B7" w:rsidRDefault="00DD58B7" w:rsidP="00DD58B7">
            <w:pPr>
              <w:jc w:val="center"/>
              <w:rPr>
                <w:rFonts w:hint="eastAsia"/>
                <w:szCs w:val="21"/>
              </w:rPr>
            </w:pPr>
            <w:r w:rsidRPr="00DD58B7">
              <w:rPr>
                <w:rFonts w:hint="eastAsia"/>
                <w:szCs w:val="21"/>
              </w:rPr>
              <w:t>464</w:t>
            </w:r>
          </w:p>
        </w:tc>
        <w:tc>
          <w:tcPr>
            <w:tcW w:w="1040" w:type="dxa"/>
            <w:noWrap/>
            <w:hideMark/>
          </w:tcPr>
          <w:p w14:paraId="4CDA74AB" w14:textId="77777777" w:rsidR="00DD58B7" w:rsidRPr="00DD58B7" w:rsidRDefault="00DD58B7" w:rsidP="00DD58B7">
            <w:pPr>
              <w:jc w:val="center"/>
              <w:rPr>
                <w:rFonts w:hint="eastAsia"/>
                <w:szCs w:val="21"/>
              </w:rPr>
            </w:pPr>
            <w:r w:rsidRPr="00DD58B7">
              <w:rPr>
                <w:rFonts w:hint="eastAsia"/>
                <w:szCs w:val="21"/>
              </w:rPr>
              <w:t>15.2</w:t>
            </w:r>
          </w:p>
        </w:tc>
        <w:tc>
          <w:tcPr>
            <w:tcW w:w="1140" w:type="dxa"/>
            <w:noWrap/>
            <w:hideMark/>
          </w:tcPr>
          <w:p w14:paraId="73BAA347" w14:textId="77777777" w:rsidR="00DD58B7" w:rsidRPr="00DD58B7" w:rsidRDefault="00DD58B7" w:rsidP="00DD58B7">
            <w:pPr>
              <w:jc w:val="center"/>
              <w:rPr>
                <w:rFonts w:hint="eastAsia"/>
                <w:szCs w:val="21"/>
              </w:rPr>
            </w:pPr>
            <w:r w:rsidRPr="00DD58B7">
              <w:rPr>
                <w:rFonts w:hint="eastAsia"/>
                <w:szCs w:val="21"/>
              </w:rPr>
              <w:t>267.7</w:t>
            </w:r>
          </w:p>
        </w:tc>
        <w:tc>
          <w:tcPr>
            <w:tcW w:w="1140" w:type="dxa"/>
            <w:noWrap/>
            <w:hideMark/>
          </w:tcPr>
          <w:p w14:paraId="5A16CEDB" w14:textId="77777777" w:rsidR="00DD58B7" w:rsidRPr="00DD58B7" w:rsidRDefault="00DD58B7" w:rsidP="00DD58B7">
            <w:pPr>
              <w:jc w:val="center"/>
              <w:rPr>
                <w:rFonts w:hint="eastAsia"/>
                <w:szCs w:val="21"/>
              </w:rPr>
            </w:pPr>
            <w:r w:rsidRPr="00DD58B7">
              <w:rPr>
                <w:rFonts w:hint="eastAsia"/>
                <w:szCs w:val="21"/>
              </w:rPr>
              <w:t>408.6</w:t>
            </w:r>
          </w:p>
        </w:tc>
      </w:tr>
    </w:tbl>
    <w:p w14:paraId="4041F037" w14:textId="586931B1" w:rsidR="004626AC" w:rsidRDefault="004626AC" w:rsidP="004626AC">
      <w:pPr>
        <w:jc w:val="center"/>
        <w:rPr>
          <w:szCs w:val="21"/>
        </w:rPr>
      </w:pPr>
      <w:r>
        <w:rPr>
          <w:szCs w:val="21"/>
        </w:rPr>
        <w:fldChar w:fldCharType="end"/>
      </w:r>
      <w:r>
        <w:rPr>
          <w:szCs w:val="21"/>
        </w:rPr>
        <w:t xml:space="preserve"> </w:t>
      </w:r>
      <w:r>
        <w:rPr>
          <w:szCs w:val="21"/>
        </w:rPr>
        <w:br w:type="textWrapping" w:clear="all"/>
      </w:r>
      <w:r>
        <w:rPr>
          <w:noProof/>
        </w:rPr>
        <w:drawing>
          <wp:inline distT="0" distB="0" distL="0" distR="0" wp14:anchorId="485537B0" wp14:editId="47CC17AF">
            <wp:extent cx="5274310" cy="3404235"/>
            <wp:effectExtent l="0" t="0" r="2540" b="5715"/>
            <wp:docPr id="1" name="图表 1">
              <a:extLst xmlns:a="http://schemas.openxmlformats.org/drawingml/2006/main">
                <a:ext uri="{FF2B5EF4-FFF2-40B4-BE49-F238E27FC236}">
                  <a16:creationId xmlns:a16="http://schemas.microsoft.com/office/drawing/2014/main" id="{32B2A433-43F9-9B16-461D-03F7A3E36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25177F" w14:textId="5715FBF1" w:rsidR="005108C3" w:rsidRDefault="005108C3" w:rsidP="005108C3">
      <w:pPr>
        <w:jc w:val="left"/>
        <w:rPr>
          <w:szCs w:val="21"/>
        </w:rPr>
      </w:pPr>
      <w:r>
        <w:rPr>
          <w:rFonts w:hint="eastAsia"/>
          <w:szCs w:val="21"/>
        </w:rPr>
        <w:t>由测量数据得，B</w:t>
      </w:r>
      <w:r>
        <w:rPr>
          <w:szCs w:val="21"/>
        </w:rPr>
        <w:t>s=40</w:t>
      </w:r>
      <w:r w:rsidR="00570184">
        <w:rPr>
          <w:szCs w:val="21"/>
        </w:rPr>
        <w:t>9</w:t>
      </w:r>
      <w:r>
        <w:rPr>
          <w:szCs w:val="21"/>
        </w:rPr>
        <w:t xml:space="preserve">mT, Br=108.9mT, </w:t>
      </w:r>
      <w:proofErr w:type="spellStart"/>
      <w:r>
        <w:rPr>
          <w:szCs w:val="21"/>
        </w:rPr>
        <w:t>Hc</w:t>
      </w:r>
      <w:proofErr w:type="spellEnd"/>
      <w:r>
        <w:rPr>
          <w:szCs w:val="21"/>
        </w:rPr>
        <w:t>=11.0A/m</w:t>
      </w:r>
    </w:p>
    <w:tbl>
      <w:tblPr>
        <w:tblStyle w:val="a3"/>
        <w:tblpPr w:leftFromText="180" w:rightFromText="180" w:vertAnchor="text" w:horzAnchor="margin" w:tblpY="492"/>
        <w:tblW w:w="5437" w:type="dxa"/>
        <w:tblLook w:val="04A0" w:firstRow="1" w:lastRow="0" w:firstColumn="1" w:lastColumn="0" w:noHBand="0" w:noVBand="1"/>
      </w:tblPr>
      <w:tblGrid>
        <w:gridCol w:w="1040"/>
        <w:gridCol w:w="1077"/>
        <w:gridCol w:w="1040"/>
        <w:gridCol w:w="1140"/>
        <w:gridCol w:w="1140"/>
      </w:tblGrid>
      <w:tr w:rsidR="00DD58B7" w:rsidRPr="00DD58B7" w14:paraId="0EB7E5AC" w14:textId="77777777" w:rsidTr="00DD58B7">
        <w:trPr>
          <w:trHeight w:val="280"/>
        </w:trPr>
        <w:tc>
          <w:tcPr>
            <w:tcW w:w="1040" w:type="dxa"/>
            <w:noWrap/>
            <w:hideMark/>
          </w:tcPr>
          <w:p w14:paraId="10BD890E" w14:textId="77777777" w:rsidR="00DD58B7" w:rsidRPr="00DD58B7" w:rsidRDefault="00DD58B7" w:rsidP="00DD58B7">
            <w:pPr>
              <w:jc w:val="center"/>
              <w:rPr>
                <w:szCs w:val="21"/>
              </w:rPr>
            </w:pPr>
            <w:r w:rsidRPr="00DD58B7">
              <w:rPr>
                <w:rFonts w:hint="eastAsia"/>
                <w:szCs w:val="21"/>
              </w:rPr>
              <w:t>f(Hz)</w:t>
            </w:r>
          </w:p>
        </w:tc>
        <w:tc>
          <w:tcPr>
            <w:tcW w:w="1077" w:type="dxa"/>
            <w:noWrap/>
            <w:hideMark/>
          </w:tcPr>
          <w:p w14:paraId="523FA0B2" w14:textId="77777777" w:rsidR="00DD58B7" w:rsidRPr="00DD58B7" w:rsidRDefault="00DD58B7" w:rsidP="00DD58B7">
            <w:pPr>
              <w:jc w:val="center"/>
              <w:rPr>
                <w:rFonts w:hint="eastAsia"/>
                <w:szCs w:val="21"/>
              </w:rPr>
            </w:pPr>
            <w:r w:rsidRPr="00DD58B7">
              <w:rPr>
                <w:rFonts w:hint="eastAsia"/>
                <w:szCs w:val="21"/>
              </w:rPr>
              <w:t>2Ur1(mV)</w:t>
            </w:r>
          </w:p>
        </w:tc>
        <w:tc>
          <w:tcPr>
            <w:tcW w:w="1040" w:type="dxa"/>
            <w:noWrap/>
            <w:hideMark/>
          </w:tcPr>
          <w:p w14:paraId="6E04B8DC" w14:textId="77777777" w:rsidR="00DD58B7" w:rsidRPr="00DD58B7" w:rsidRDefault="00DD58B7" w:rsidP="00DD58B7">
            <w:pPr>
              <w:jc w:val="center"/>
              <w:rPr>
                <w:rFonts w:hint="eastAsia"/>
                <w:szCs w:val="21"/>
              </w:rPr>
            </w:pPr>
            <w:r w:rsidRPr="00DD58B7">
              <w:rPr>
                <w:rFonts w:hint="eastAsia"/>
                <w:szCs w:val="21"/>
              </w:rPr>
              <w:t>2Uc(mV)</w:t>
            </w:r>
          </w:p>
        </w:tc>
        <w:tc>
          <w:tcPr>
            <w:tcW w:w="1140" w:type="dxa"/>
            <w:noWrap/>
            <w:hideMark/>
          </w:tcPr>
          <w:p w14:paraId="4634B4DA" w14:textId="77777777" w:rsidR="00DD58B7" w:rsidRPr="00DD58B7" w:rsidRDefault="00DD58B7" w:rsidP="00DD58B7">
            <w:pPr>
              <w:jc w:val="center"/>
              <w:rPr>
                <w:rFonts w:hint="eastAsia"/>
                <w:szCs w:val="21"/>
              </w:rPr>
            </w:pPr>
            <w:proofErr w:type="spellStart"/>
            <w:r w:rsidRPr="00DD58B7">
              <w:rPr>
                <w:rFonts w:hint="eastAsia"/>
                <w:szCs w:val="21"/>
              </w:rPr>
              <w:t>Hc</w:t>
            </w:r>
            <w:proofErr w:type="spellEnd"/>
            <w:r w:rsidRPr="00DD58B7">
              <w:rPr>
                <w:rFonts w:hint="eastAsia"/>
                <w:szCs w:val="21"/>
              </w:rPr>
              <w:t>(A/m)</w:t>
            </w:r>
          </w:p>
        </w:tc>
        <w:tc>
          <w:tcPr>
            <w:tcW w:w="1140" w:type="dxa"/>
            <w:noWrap/>
            <w:hideMark/>
          </w:tcPr>
          <w:p w14:paraId="6F0ADC72" w14:textId="77777777" w:rsidR="00DD58B7" w:rsidRPr="00DD58B7" w:rsidRDefault="00DD58B7" w:rsidP="00DD58B7">
            <w:pPr>
              <w:jc w:val="center"/>
              <w:rPr>
                <w:rFonts w:hint="eastAsia"/>
                <w:szCs w:val="21"/>
              </w:rPr>
            </w:pPr>
            <w:r w:rsidRPr="00DD58B7">
              <w:rPr>
                <w:rFonts w:hint="eastAsia"/>
                <w:szCs w:val="21"/>
              </w:rPr>
              <w:t>Br(</w:t>
            </w:r>
            <w:proofErr w:type="spellStart"/>
            <w:r w:rsidRPr="00DD58B7">
              <w:rPr>
                <w:rFonts w:hint="eastAsia"/>
                <w:szCs w:val="21"/>
              </w:rPr>
              <w:t>mT</w:t>
            </w:r>
            <w:proofErr w:type="spellEnd"/>
            <w:r w:rsidRPr="00DD58B7">
              <w:rPr>
                <w:rFonts w:hint="eastAsia"/>
                <w:szCs w:val="21"/>
              </w:rPr>
              <w:t>)</w:t>
            </w:r>
          </w:p>
        </w:tc>
      </w:tr>
      <w:tr w:rsidR="00DD58B7" w:rsidRPr="00DD58B7" w14:paraId="17C21CE1" w14:textId="77777777" w:rsidTr="00DD58B7">
        <w:trPr>
          <w:trHeight w:val="280"/>
        </w:trPr>
        <w:tc>
          <w:tcPr>
            <w:tcW w:w="1040" w:type="dxa"/>
            <w:noWrap/>
            <w:hideMark/>
          </w:tcPr>
          <w:p w14:paraId="3FF2AC76" w14:textId="77777777" w:rsidR="00DD58B7" w:rsidRPr="00DD58B7" w:rsidRDefault="00DD58B7" w:rsidP="00DD58B7">
            <w:pPr>
              <w:jc w:val="center"/>
              <w:rPr>
                <w:rFonts w:hint="eastAsia"/>
                <w:szCs w:val="21"/>
              </w:rPr>
            </w:pPr>
            <w:r w:rsidRPr="00DD58B7">
              <w:rPr>
                <w:rFonts w:hint="eastAsia"/>
                <w:szCs w:val="21"/>
              </w:rPr>
              <w:t>50</w:t>
            </w:r>
          </w:p>
        </w:tc>
        <w:tc>
          <w:tcPr>
            <w:tcW w:w="1077" w:type="dxa"/>
            <w:noWrap/>
            <w:hideMark/>
          </w:tcPr>
          <w:p w14:paraId="5BCEEE73" w14:textId="77777777" w:rsidR="00DD58B7" w:rsidRPr="00DD58B7" w:rsidRDefault="00DD58B7" w:rsidP="00DD58B7">
            <w:pPr>
              <w:jc w:val="center"/>
              <w:rPr>
                <w:rFonts w:hint="eastAsia"/>
                <w:szCs w:val="21"/>
              </w:rPr>
            </w:pPr>
            <w:r w:rsidRPr="00DD58B7">
              <w:rPr>
                <w:rFonts w:hint="eastAsia"/>
                <w:szCs w:val="21"/>
              </w:rPr>
              <w:t>39.0</w:t>
            </w:r>
          </w:p>
        </w:tc>
        <w:tc>
          <w:tcPr>
            <w:tcW w:w="1040" w:type="dxa"/>
            <w:noWrap/>
            <w:hideMark/>
          </w:tcPr>
          <w:p w14:paraId="2C9EABD6" w14:textId="77777777" w:rsidR="00DD58B7" w:rsidRPr="00DD58B7" w:rsidRDefault="00DD58B7" w:rsidP="00DD58B7">
            <w:pPr>
              <w:jc w:val="center"/>
              <w:rPr>
                <w:rFonts w:hint="eastAsia"/>
                <w:szCs w:val="21"/>
              </w:rPr>
            </w:pPr>
            <w:r w:rsidRPr="00DD58B7">
              <w:rPr>
                <w:rFonts w:hint="eastAsia"/>
                <w:szCs w:val="21"/>
              </w:rPr>
              <w:t>7.90</w:t>
            </w:r>
          </w:p>
        </w:tc>
        <w:tc>
          <w:tcPr>
            <w:tcW w:w="1140" w:type="dxa"/>
            <w:noWrap/>
            <w:hideMark/>
          </w:tcPr>
          <w:p w14:paraId="5E330675" w14:textId="77777777" w:rsidR="00DD58B7" w:rsidRPr="00DD58B7" w:rsidRDefault="00DD58B7" w:rsidP="00DD58B7">
            <w:pPr>
              <w:jc w:val="center"/>
              <w:rPr>
                <w:rFonts w:hint="eastAsia"/>
                <w:szCs w:val="21"/>
              </w:rPr>
            </w:pPr>
            <w:r w:rsidRPr="00DD58B7">
              <w:rPr>
                <w:rFonts w:hint="eastAsia"/>
                <w:szCs w:val="21"/>
              </w:rPr>
              <w:t>11.2</w:t>
            </w:r>
          </w:p>
        </w:tc>
        <w:tc>
          <w:tcPr>
            <w:tcW w:w="1140" w:type="dxa"/>
            <w:noWrap/>
            <w:hideMark/>
          </w:tcPr>
          <w:p w14:paraId="668BAEE9" w14:textId="77777777" w:rsidR="00DD58B7" w:rsidRPr="00DD58B7" w:rsidRDefault="00DD58B7" w:rsidP="00DD58B7">
            <w:pPr>
              <w:jc w:val="center"/>
              <w:rPr>
                <w:rFonts w:hint="eastAsia"/>
                <w:szCs w:val="21"/>
              </w:rPr>
            </w:pPr>
            <w:r w:rsidRPr="00DD58B7">
              <w:rPr>
                <w:rFonts w:hint="eastAsia"/>
                <w:szCs w:val="21"/>
              </w:rPr>
              <w:t>106.8</w:t>
            </w:r>
          </w:p>
        </w:tc>
      </w:tr>
      <w:tr w:rsidR="00DD58B7" w:rsidRPr="00DD58B7" w14:paraId="39E9C540" w14:textId="77777777" w:rsidTr="00DD58B7">
        <w:trPr>
          <w:trHeight w:val="280"/>
        </w:trPr>
        <w:tc>
          <w:tcPr>
            <w:tcW w:w="1040" w:type="dxa"/>
            <w:noWrap/>
            <w:hideMark/>
          </w:tcPr>
          <w:p w14:paraId="0CDA9D5D" w14:textId="77777777" w:rsidR="00DD58B7" w:rsidRPr="00DD58B7" w:rsidRDefault="00DD58B7" w:rsidP="00DD58B7">
            <w:pPr>
              <w:jc w:val="center"/>
              <w:rPr>
                <w:rFonts w:hint="eastAsia"/>
                <w:szCs w:val="21"/>
              </w:rPr>
            </w:pPr>
            <w:r w:rsidRPr="00DD58B7">
              <w:rPr>
                <w:rFonts w:hint="eastAsia"/>
                <w:szCs w:val="21"/>
              </w:rPr>
              <w:t>100</w:t>
            </w:r>
          </w:p>
        </w:tc>
        <w:tc>
          <w:tcPr>
            <w:tcW w:w="1077" w:type="dxa"/>
            <w:noWrap/>
            <w:hideMark/>
          </w:tcPr>
          <w:p w14:paraId="39D3A00C" w14:textId="77777777" w:rsidR="00DD58B7" w:rsidRPr="00DD58B7" w:rsidRDefault="00DD58B7" w:rsidP="00DD58B7">
            <w:pPr>
              <w:jc w:val="center"/>
              <w:rPr>
                <w:rFonts w:hint="eastAsia"/>
                <w:szCs w:val="21"/>
              </w:rPr>
            </w:pPr>
            <w:r w:rsidRPr="00DD58B7">
              <w:rPr>
                <w:rFonts w:hint="eastAsia"/>
                <w:szCs w:val="21"/>
              </w:rPr>
              <w:t>38.0</w:t>
            </w:r>
          </w:p>
        </w:tc>
        <w:tc>
          <w:tcPr>
            <w:tcW w:w="1040" w:type="dxa"/>
            <w:noWrap/>
            <w:hideMark/>
          </w:tcPr>
          <w:p w14:paraId="06AFCD18" w14:textId="77777777" w:rsidR="00DD58B7" w:rsidRPr="00DD58B7" w:rsidRDefault="00DD58B7" w:rsidP="00DD58B7">
            <w:pPr>
              <w:jc w:val="center"/>
              <w:rPr>
                <w:rFonts w:hint="eastAsia"/>
                <w:szCs w:val="21"/>
              </w:rPr>
            </w:pPr>
            <w:r w:rsidRPr="00DD58B7">
              <w:rPr>
                <w:rFonts w:hint="eastAsia"/>
                <w:szCs w:val="21"/>
              </w:rPr>
              <w:t>8.10</w:t>
            </w:r>
          </w:p>
        </w:tc>
        <w:tc>
          <w:tcPr>
            <w:tcW w:w="1140" w:type="dxa"/>
            <w:noWrap/>
            <w:hideMark/>
          </w:tcPr>
          <w:p w14:paraId="215BD84E" w14:textId="77777777" w:rsidR="00DD58B7" w:rsidRPr="00DD58B7" w:rsidRDefault="00DD58B7" w:rsidP="00DD58B7">
            <w:pPr>
              <w:jc w:val="center"/>
              <w:rPr>
                <w:rFonts w:hint="eastAsia"/>
                <w:szCs w:val="21"/>
              </w:rPr>
            </w:pPr>
            <w:r w:rsidRPr="00DD58B7">
              <w:rPr>
                <w:rFonts w:hint="eastAsia"/>
                <w:szCs w:val="21"/>
              </w:rPr>
              <w:t>11.0</w:t>
            </w:r>
          </w:p>
        </w:tc>
        <w:tc>
          <w:tcPr>
            <w:tcW w:w="1140" w:type="dxa"/>
            <w:noWrap/>
            <w:hideMark/>
          </w:tcPr>
          <w:p w14:paraId="5B85DFDB" w14:textId="77777777" w:rsidR="00DD58B7" w:rsidRPr="00DD58B7" w:rsidRDefault="00DD58B7" w:rsidP="00DD58B7">
            <w:pPr>
              <w:jc w:val="center"/>
              <w:rPr>
                <w:rFonts w:hint="eastAsia"/>
                <w:szCs w:val="21"/>
              </w:rPr>
            </w:pPr>
            <w:r w:rsidRPr="00DD58B7">
              <w:rPr>
                <w:rFonts w:hint="eastAsia"/>
                <w:szCs w:val="21"/>
              </w:rPr>
              <w:t>108.9</w:t>
            </w:r>
          </w:p>
        </w:tc>
      </w:tr>
      <w:tr w:rsidR="00DD58B7" w:rsidRPr="00DD58B7" w14:paraId="380EDF51" w14:textId="77777777" w:rsidTr="00DD58B7">
        <w:trPr>
          <w:trHeight w:val="280"/>
        </w:trPr>
        <w:tc>
          <w:tcPr>
            <w:tcW w:w="1040" w:type="dxa"/>
            <w:noWrap/>
            <w:hideMark/>
          </w:tcPr>
          <w:p w14:paraId="58410948" w14:textId="77777777" w:rsidR="00DD58B7" w:rsidRPr="00DD58B7" w:rsidRDefault="00DD58B7" w:rsidP="00DD58B7">
            <w:pPr>
              <w:jc w:val="center"/>
              <w:rPr>
                <w:rFonts w:hint="eastAsia"/>
                <w:szCs w:val="21"/>
              </w:rPr>
            </w:pPr>
            <w:r w:rsidRPr="00DD58B7">
              <w:rPr>
                <w:rFonts w:hint="eastAsia"/>
                <w:szCs w:val="21"/>
              </w:rPr>
              <w:t>150</w:t>
            </w:r>
          </w:p>
        </w:tc>
        <w:tc>
          <w:tcPr>
            <w:tcW w:w="1077" w:type="dxa"/>
            <w:noWrap/>
            <w:hideMark/>
          </w:tcPr>
          <w:p w14:paraId="520DF19C" w14:textId="77777777" w:rsidR="00DD58B7" w:rsidRPr="00DD58B7" w:rsidRDefault="00DD58B7" w:rsidP="00DD58B7">
            <w:pPr>
              <w:jc w:val="center"/>
              <w:rPr>
                <w:rFonts w:hint="eastAsia"/>
                <w:szCs w:val="21"/>
              </w:rPr>
            </w:pPr>
            <w:r w:rsidRPr="00DD58B7">
              <w:rPr>
                <w:rFonts w:hint="eastAsia"/>
                <w:szCs w:val="21"/>
              </w:rPr>
              <w:t>38.0</w:t>
            </w:r>
          </w:p>
        </w:tc>
        <w:tc>
          <w:tcPr>
            <w:tcW w:w="1040" w:type="dxa"/>
            <w:noWrap/>
            <w:hideMark/>
          </w:tcPr>
          <w:p w14:paraId="7BFAE16F" w14:textId="77777777" w:rsidR="00DD58B7" w:rsidRPr="00DD58B7" w:rsidRDefault="00DD58B7" w:rsidP="00DD58B7">
            <w:pPr>
              <w:jc w:val="center"/>
              <w:rPr>
                <w:rFonts w:hint="eastAsia"/>
                <w:szCs w:val="21"/>
              </w:rPr>
            </w:pPr>
            <w:r w:rsidRPr="00DD58B7">
              <w:rPr>
                <w:rFonts w:hint="eastAsia"/>
                <w:szCs w:val="21"/>
              </w:rPr>
              <w:t>7.85</w:t>
            </w:r>
          </w:p>
        </w:tc>
        <w:tc>
          <w:tcPr>
            <w:tcW w:w="1140" w:type="dxa"/>
            <w:noWrap/>
            <w:hideMark/>
          </w:tcPr>
          <w:p w14:paraId="62A75183" w14:textId="77777777" w:rsidR="00DD58B7" w:rsidRPr="00DD58B7" w:rsidRDefault="00DD58B7" w:rsidP="00DD58B7">
            <w:pPr>
              <w:jc w:val="center"/>
              <w:rPr>
                <w:rFonts w:hint="eastAsia"/>
                <w:szCs w:val="21"/>
              </w:rPr>
            </w:pPr>
            <w:r w:rsidRPr="00DD58B7">
              <w:rPr>
                <w:rFonts w:hint="eastAsia"/>
                <w:szCs w:val="21"/>
              </w:rPr>
              <w:t>11.0</w:t>
            </w:r>
          </w:p>
        </w:tc>
        <w:tc>
          <w:tcPr>
            <w:tcW w:w="1140" w:type="dxa"/>
            <w:noWrap/>
            <w:hideMark/>
          </w:tcPr>
          <w:p w14:paraId="47EF07E6" w14:textId="77777777" w:rsidR="00DD58B7" w:rsidRPr="00DD58B7" w:rsidRDefault="00DD58B7" w:rsidP="00DD58B7">
            <w:pPr>
              <w:jc w:val="center"/>
              <w:rPr>
                <w:rFonts w:hint="eastAsia"/>
                <w:szCs w:val="21"/>
              </w:rPr>
            </w:pPr>
            <w:r w:rsidRPr="00DD58B7">
              <w:rPr>
                <w:rFonts w:hint="eastAsia"/>
                <w:szCs w:val="21"/>
              </w:rPr>
              <w:t>106.2</w:t>
            </w:r>
          </w:p>
        </w:tc>
      </w:tr>
    </w:tbl>
    <w:p w14:paraId="172297A8" w14:textId="77777777" w:rsidR="00DD58B7" w:rsidRPr="00DD58B7" w:rsidRDefault="00180F9D" w:rsidP="004626AC">
      <w:pPr>
        <w:jc w:val="left"/>
        <w:rPr>
          <w:szCs w:val="21"/>
        </w:rPr>
      </w:pPr>
      <w:r>
        <w:rPr>
          <w:rFonts w:hint="eastAsia"/>
          <w:szCs w:val="21"/>
        </w:rPr>
        <w:t>（2）改变f</w:t>
      </w:r>
      <w:r w:rsidR="00DD58B7">
        <w:rPr>
          <w:rFonts w:hint="eastAsia"/>
          <w:szCs w:val="21"/>
        </w:rPr>
        <w:t>，测量数据如下</w:t>
      </w:r>
      <w:r w:rsidR="00DD58B7">
        <w:rPr>
          <w:szCs w:val="21"/>
        </w:rPr>
        <w:fldChar w:fldCharType="begin"/>
      </w:r>
      <w:r w:rsidR="00DD58B7">
        <w:rPr>
          <w:szCs w:val="21"/>
        </w:rPr>
        <w:instrText xml:space="preserve"> LINK Excel.Sheet.12 "C:\\Users\\30705\\Desktop\\新建 Microsoft Excel 工作表 (2).xlsx" "Sheet1!R72C1:R75C5" \a \f 5 \h  \* MERGEFORMAT </w:instrText>
      </w:r>
      <w:r w:rsidR="00DD58B7">
        <w:rPr>
          <w:szCs w:val="21"/>
        </w:rPr>
        <w:fldChar w:fldCharType="separate"/>
      </w:r>
    </w:p>
    <w:p w14:paraId="4D6FFB0D" w14:textId="77777777" w:rsidR="00DD58B7" w:rsidRDefault="00DD58B7" w:rsidP="004626AC">
      <w:pPr>
        <w:jc w:val="left"/>
        <w:rPr>
          <w:szCs w:val="21"/>
        </w:rPr>
      </w:pPr>
      <w:r>
        <w:rPr>
          <w:szCs w:val="21"/>
        </w:rPr>
        <w:fldChar w:fldCharType="end"/>
      </w:r>
    </w:p>
    <w:p w14:paraId="19CB6A0F" w14:textId="319F759E" w:rsidR="00DD58B7" w:rsidRDefault="00DD58B7" w:rsidP="004626AC">
      <w:pPr>
        <w:jc w:val="left"/>
      </w:pPr>
      <w:r>
        <w:rPr>
          <w:szCs w:val="21"/>
        </w:rPr>
        <w:fldChar w:fldCharType="begin"/>
      </w:r>
      <w:r>
        <w:rPr>
          <w:szCs w:val="21"/>
        </w:rPr>
        <w:instrText xml:space="preserve"> LINK Excel.Sheet.12 "C:\\Users\\30705\\Desktop\\新建 Microsoft Excel 工作表 (2).xlsx" "Sheet1!R72C1:R75C5" \a \f 5 \h  \* MERGEFORMAT </w:instrText>
      </w:r>
      <w:r>
        <w:rPr>
          <w:szCs w:val="21"/>
        </w:rPr>
        <w:fldChar w:fldCharType="separate"/>
      </w:r>
    </w:p>
    <w:p w14:paraId="0C997F29" w14:textId="3C24429D" w:rsidR="005108C3" w:rsidRDefault="00DD58B7" w:rsidP="004626AC">
      <w:pPr>
        <w:jc w:val="left"/>
        <w:rPr>
          <w:szCs w:val="21"/>
        </w:rPr>
      </w:pPr>
      <w:r>
        <w:rPr>
          <w:szCs w:val="21"/>
        </w:rPr>
        <w:fldChar w:fldCharType="end"/>
      </w:r>
    </w:p>
    <w:p w14:paraId="7AA9B7B2" w14:textId="5BF9259E" w:rsidR="005108C3" w:rsidRDefault="005108C3" w:rsidP="004626AC">
      <w:pPr>
        <w:jc w:val="left"/>
        <w:rPr>
          <w:szCs w:val="21"/>
        </w:rPr>
      </w:pPr>
    </w:p>
    <w:p w14:paraId="00250547" w14:textId="2D99FB52" w:rsidR="005108C3" w:rsidRDefault="005108C3" w:rsidP="004626AC">
      <w:pPr>
        <w:jc w:val="left"/>
        <w:rPr>
          <w:szCs w:val="21"/>
        </w:rPr>
      </w:pPr>
    </w:p>
    <w:p w14:paraId="074B4AEA" w14:textId="7F268DB9" w:rsidR="00DD58B7" w:rsidRDefault="00DD58B7" w:rsidP="004626AC">
      <w:pPr>
        <w:jc w:val="left"/>
        <w:rPr>
          <w:szCs w:val="21"/>
        </w:rPr>
      </w:pPr>
      <w:r>
        <w:rPr>
          <w:rFonts w:hint="eastAsia"/>
          <w:szCs w:val="21"/>
        </w:rPr>
        <w:t>可见Br和</w:t>
      </w:r>
      <w:proofErr w:type="spellStart"/>
      <w:r>
        <w:rPr>
          <w:rFonts w:hint="eastAsia"/>
          <w:szCs w:val="21"/>
        </w:rPr>
        <w:t>Hc</w:t>
      </w:r>
      <w:proofErr w:type="spellEnd"/>
      <w:r>
        <w:rPr>
          <w:rFonts w:hint="eastAsia"/>
          <w:szCs w:val="21"/>
        </w:rPr>
        <w:t>基本不随频率变化。原因：铁氧体</w:t>
      </w:r>
      <w:r w:rsidR="00712E14">
        <w:rPr>
          <w:rFonts w:hint="eastAsia"/>
          <w:szCs w:val="21"/>
        </w:rPr>
        <w:t>电阻较大，损耗基本来自磁滞损耗，在实验频率范围内，磁畴的响应基本上是瞬时的，也就是近似为准静态磁化过程，所以</w:t>
      </w:r>
      <w:r w:rsidR="00712E14">
        <w:rPr>
          <w:rFonts w:hint="eastAsia"/>
          <w:szCs w:val="21"/>
        </w:rPr>
        <w:t>Br和</w:t>
      </w:r>
      <w:proofErr w:type="spellStart"/>
      <w:r w:rsidR="00712E14">
        <w:rPr>
          <w:rFonts w:hint="eastAsia"/>
          <w:szCs w:val="21"/>
        </w:rPr>
        <w:t>Hc</w:t>
      </w:r>
      <w:proofErr w:type="spellEnd"/>
      <w:r w:rsidR="00712E14">
        <w:rPr>
          <w:rFonts w:hint="eastAsia"/>
          <w:szCs w:val="21"/>
        </w:rPr>
        <w:t>基本不随频率变化</w:t>
      </w:r>
      <w:r w:rsidR="00712E14">
        <w:rPr>
          <w:rFonts w:hint="eastAsia"/>
          <w:szCs w:val="21"/>
        </w:rPr>
        <w:t>。</w:t>
      </w:r>
    </w:p>
    <w:p w14:paraId="7500A3DF" w14:textId="41E29215" w:rsidR="00DD58B7" w:rsidRDefault="00DD58B7" w:rsidP="004626AC">
      <w:pPr>
        <w:jc w:val="left"/>
        <w:rPr>
          <w:rFonts w:hint="eastAsia"/>
          <w:szCs w:val="21"/>
        </w:rPr>
      </w:pPr>
    </w:p>
    <w:p w14:paraId="187F76BF" w14:textId="4B43656F" w:rsidR="005108C3" w:rsidRDefault="00570184" w:rsidP="004626AC">
      <w:pPr>
        <w:jc w:val="left"/>
        <w:rPr>
          <w:szCs w:val="21"/>
        </w:rPr>
      </w:pPr>
      <w:r>
        <w:rPr>
          <w:rFonts w:hint="eastAsia"/>
          <w:szCs w:val="21"/>
        </w:rPr>
        <w:t>o</w:t>
      </w:r>
      <w:r w:rsidR="005108C3">
        <w:rPr>
          <w:rFonts w:hint="eastAsia"/>
          <w:szCs w:val="21"/>
        </w:rPr>
        <w:t>估算Br不确定度为2m</w:t>
      </w:r>
      <w:r w:rsidR="005108C3">
        <w:rPr>
          <w:szCs w:val="21"/>
        </w:rPr>
        <w:t xml:space="preserve">T,   </w:t>
      </w:r>
      <w:proofErr w:type="spellStart"/>
      <w:r w:rsidR="005108C3">
        <w:rPr>
          <w:szCs w:val="21"/>
        </w:rPr>
        <w:t>Hc</w:t>
      </w:r>
      <w:proofErr w:type="spellEnd"/>
      <w:r w:rsidR="005108C3">
        <w:rPr>
          <w:rFonts w:hint="eastAsia"/>
          <w:szCs w:val="21"/>
        </w:rPr>
        <w:t>不确定度为0</w:t>
      </w:r>
      <w:r w:rsidR="005108C3">
        <w:rPr>
          <w:szCs w:val="21"/>
        </w:rPr>
        <w:t>.7</w:t>
      </w:r>
      <w:r w:rsidR="005108C3">
        <w:rPr>
          <w:rFonts w:hint="eastAsia"/>
          <w:szCs w:val="21"/>
        </w:rPr>
        <w:t>A/m</w:t>
      </w:r>
    </w:p>
    <w:p w14:paraId="7CC50C88" w14:textId="7AA9B932" w:rsidR="005108C3" w:rsidRDefault="005108C3" w:rsidP="005108C3">
      <w:pPr>
        <w:jc w:val="left"/>
        <w:rPr>
          <w:szCs w:val="21"/>
        </w:rPr>
      </w:pPr>
      <w:r>
        <w:rPr>
          <w:rFonts w:hint="eastAsia"/>
          <w:szCs w:val="21"/>
        </w:rPr>
        <w:t>（3）</w:t>
      </w:r>
      <w:r w:rsidR="00870E9A">
        <w:rPr>
          <w:rFonts w:hint="eastAsia"/>
          <w:szCs w:val="21"/>
        </w:rPr>
        <w:t>固定f</w:t>
      </w:r>
      <w:r w:rsidR="00870E9A">
        <w:rPr>
          <w:szCs w:val="21"/>
        </w:rPr>
        <w:t>=50Hz,</w:t>
      </w:r>
      <w:r w:rsidR="00870E9A">
        <w:rPr>
          <w:rFonts w:hint="eastAsia"/>
          <w:szCs w:val="21"/>
        </w:rPr>
        <w:t>通过改变R</w:t>
      </w:r>
      <w:r w:rsidR="00870E9A">
        <w:rPr>
          <w:szCs w:val="21"/>
        </w:rPr>
        <w:t>1</w:t>
      </w:r>
      <w:r w:rsidR="00870E9A">
        <w:rPr>
          <w:rFonts w:hint="eastAsia"/>
          <w:szCs w:val="21"/>
        </w:rPr>
        <w:t>和C改变积分常量</w:t>
      </w:r>
    </w:p>
    <w:p w14:paraId="5C32B05E" w14:textId="2F8A98E1" w:rsidR="00870E9A" w:rsidRDefault="00013DFD" w:rsidP="005108C3">
      <w:pPr>
        <w:jc w:val="left"/>
        <w:rPr>
          <w:szCs w:val="21"/>
        </w:rPr>
      </w:pPr>
      <w:bookmarkStart w:id="1" w:name="_Hlk166539208"/>
      <w:r>
        <w:rPr>
          <w:rFonts w:hint="eastAsia"/>
          <w:szCs w:val="21"/>
        </w:rPr>
        <w:t>R</w:t>
      </w:r>
      <w:r w:rsidR="00870E9A">
        <w:rPr>
          <w:noProof/>
          <w:szCs w:val="21"/>
        </w:rPr>
        <w:drawing>
          <wp:anchor distT="0" distB="0" distL="114300" distR="114300" simplePos="0" relativeHeight="251660288" behindDoc="1" locked="0" layoutInCell="1" allowOverlap="1" wp14:anchorId="6815D28F" wp14:editId="788C3818">
            <wp:simplePos x="0" y="0"/>
            <wp:positionH relativeFrom="column">
              <wp:posOffset>-419100</wp:posOffset>
            </wp:positionH>
            <wp:positionV relativeFrom="paragraph">
              <wp:posOffset>226060</wp:posOffset>
            </wp:positionV>
            <wp:extent cx="2032000" cy="1524000"/>
            <wp:effectExtent l="0" t="0" r="635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anchor>
        </w:drawing>
      </w:r>
      <w:r>
        <w:rPr>
          <w:szCs w:val="21"/>
        </w:rPr>
        <w:t>2C=0.5s</w:t>
      </w:r>
      <w:bookmarkEnd w:id="1"/>
      <w:r>
        <w:rPr>
          <w:szCs w:val="21"/>
        </w:rPr>
        <w:t xml:space="preserve">                          </w:t>
      </w:r>
      <w:r w:rsidRPr="00013DFD">
        <w:rPr>
          <w:szCs w:val="21"/>
        </w:rPr>
        <w:t>R2C=0.</w:t>
      </w:r>
      <w:r>
        <w:rPr>
          <w:szCs w:val="21"/>
        </w:rPr>
        <w:t>0</w:t>
      </w:r>
      <w:r w:rsidRPr="00013DFD">
        <w:rPr>
          <w:szCs w:val="21"/>
        </w:rPr>
        <w:t>5s</w:t>
      </w:r>
      <w:r>
        <w:rPr>
          <w:szCs w:val="21"/>
        </w:rPr>
        <w:t xml:space="preserve">                          </w:t>
      </w:r>
      <w:r w:rsidRPr="00013DFD">
        <w:rPr>
          <w:szCs w:val="21"/>
        </w:rPr>
        <w:t>R2C=0.</w:t>
      </w:r>
      <w:r>
        <w:rPr>
          <w:szCs w:val="21"/>
        </w:rPr>
        <w:t>01</w:t>
      </w:r>
      <w:r w:rsidRPr="00013DFD">
        <w:rPr>
          <w:szCs w:val="21"/>
        </w:rPr>
        <w:t>s</w:t>
      </w:r>
    </w:p>
    <w:p w14:paraId="67ABCF9E" w14:textId="67476A58" w:rsidR="00870E9A" w:rsidRDefault="00870E9A" w:rsidP="00870E9A">
      <w:pPr>
        <w:rPr>
          <w:szCs w:val="21"/>
        </w:rPr>
      </w:pPr>
      <w:r>
        <w:rPr>
          <w:noProof/>
          <w:szCs w:val="21"/>
        </w:rPr>
        <w:drawing>
          <wp:anchor distT="0" distB="0" distL="114300" distR="114300" simplePos="0" relativeHeight="251658240" behindDoc="1" locked="0" layoutInCell="1" allowOverlap="1" wp14:anchorId="126E5790" wp14:editId="629B02B1">
            <wp:simplePos x="0" y="0"/>
            <wp:positionH relativeFrom="page">
              <wp:posOffset>5236210</wp:posOffset>
            </wp:positionH>
            <wp:positionV relativeFrom="paragraph">
              <wp:posOffset>38735</wp:posOffset>
            </wp:positionV>
            <wp:extent cx="1987550" cy="1491262"/>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7550" cy="1491262"/>
                    </a:xfrm>
                    <a:prstGeom prst="rect">
                      <a:avLst/>
                    </a:prstGeom>
                    <a:noFill/>
                    <a:ln>
                      <a:noFill/>
                    </a:ln>
                  </pic:spPr>
                </pic:pic>
              </a:graphicData>
            </a:graphic>
          </wp:anchor>
        </w:drawing>
      </w:r>
      <w:r>
        <w:rPr>
          <w:noProof/>
          <w:szCs w:val="21"/>
        </w:rPr>
        <w:drawing>
          <wp:anchor distT="0" distB="0" distL="114300" distR="114300" simplePos="0" relativeHeight="251659264" behindDoc="1" locked="0" layoutInCell="1" allowOverlap="1" wp14:anchorId="167A86CF" wp14:editId="5FDEB6CD">
            <wp:simplePos x="0" y="0"/>
            <wp:positionH relativeFrom="column">
              <wp:posOffset>1854200</wp:posOffset>
            </wp:positionH>
            <wp:positionV relativeFrom="paragraph">
              <wp:posOffset>56515</wp:posOffset>
            </wp:positionV>
            <wp:extent cx="1968500" cy="1476375"/>
            <wp:effectExtent l="0" t="0" r="0"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0" cy="1476375"/>
                    </a:xfrm>
                    <a:prstGeom prst="rect">
                      <a:avLst/>
                    </a:prstGeom>
                    <a:noFill/>
                    <a:ln>
                      <a:noFill/>
                    </a:ln>
                  </pic:spPr>
                </pic:pic>
              </a:graphicData>
            </a:graphic>
          </wp:anchor>
        </w:drawing>
      </w:r>
    </w:p>
    <w:p w14:paraId="15C3BDCE" w14:textId="7797A383" w:rsidR="00870E9A" w:rsidRDefault="00870E9A" w:rsidP="00870E9A">
      <w:pPr>
        <w:rPr>
          <w:szCs w:val="21"/>
        </w:rPr>
      </w:pPr>
    </w:p>
    <w:p w14:paraId="0E4158B2" w14:textId="00791E6E" w:rsidR="00870E9A" w:rsidRDefault="00870E9A" w:rsidP="00870E9A">
      <w:pPr>
        <w:rPr>
          <w:szCs w:val="21"/>
        </w:rPr>
      </w:pPr>
    </w:p>
    <w:p w14:paraId="66BE1C12" w14:textId="77777777" w:rsidR="00870E9A" w:rsidRDefault="00870E9A" w:rsidP="00870E9A">
      <w:pPr>
        <w:rPr>
          <w:szCs w:val="21"/>
        </w:rPr>
      </w:pPr>
    </w:p>
    <w:p w14:paraId="28C9AF4A" w14:textId="77777777" w:rsidR="00870E9A" w:rsidRDefault="00870E9A" w:rsidP="00870E9A">
      <w:pPr>
        <w:rPr>
          <w:szCs w:val="21"/>
        </w:rPr>
      </w:pPr>
    </w:p>
    <w:p w14:paraId="7DEB632B" w14:textId="77777777" w:rsidR="00870E9A" w:rsidRDefault="00870E9A" w:rsidP="00870E9A">
      <w:pPr>
        <w:rPr>
          <w:szCs w:val="21"/>
        </w:rPr>
      </w:pPr>
    </w:p>
    <w:p w14:paraId="57463442" w14:textId="77777777" w:rsidR="00870E9A" w:rsidRDefault="00870E9A" w:rsidP="00870E9A">
      <w:pPr>
        <w:rPr>
          <w:szCs w:val="21"/>
        </w:rPr>
      </w:pPr>
    </w:p>
    <w:p w14:paraId="7D359019" w14:textId="77777777" w:rsidR="00870E9A" w:rsidRDefault="00870E9A" w:rsidP="00870E9A">
      <w:pPr>
        <w:rPr>
          <w:szCs w:val="21"/>
        </w:rPr>
      </w:pPr>
    </w:p>
    <w:p w14:paraId="353328B8" w14:textId="65FF9A60" w:rsidR="00870E9A" w:rsidRDefault="00870E9A" w:rsidP="00870E9A">
      <w:pPr>
        <w:rPr>
          <w:szCs w:val="21"/>
        </w:rPr>
      </w:pPr>
      <w:r>
        <w:rPr>
          <w:rFonts w:hint="eastAsia"/>
          <w:szCs w:val="21"/>
        </w:rPr>
        <w:t>积分常量越小，图像越趋向于一个李萨如图形</w:t>
      </w:r>
    </w:p>
    <w:p w14:paraId="5BC44168" w14:textId="5DF4D217" w:rsidR="00870E9A" w:rsidRDefault="00712E14" w:rsidP="00870E9A">
      <w:pPr>
        <w:rPr>
          <w:szCs w:val="21"/>
        </w:rPr>
      </w:pPr>
      <w:r>
        <w:rPr>
          <w:rFonts w:hint="eastAsia"/>
          <w:szCs w:val="21"/>
        </w:rPr>
        <w:t>积分常量过小时，电容很快饱和，不再满足U</w:t>
      </w:r>
      <w:r>
        <w:rPr>
          <w:szCs w:val="21"/>
        </w:rPr>
        <w:t>2</w:t>
      </w:r>
      <w:r>
        <w:rPr>
          <w:rFonts w:hint="eastAsia"/>
          <w:szCs w:val="21"/>
        </w:rPr>
        <w:t>约等于U</w:t>
      </w:r>
      <w:r>
        <w:rPr>
          <w:szCs w:val="21"/>
        </w:rPr>
        <w:t>r2</w:t>
      </w:r>
      <w:r>
        <w:rPr>
          <w:rFonts w:hint="eastAsia"/>
          <w:szCs w:val="21"/>
        </w:rPr>
        <w:t>的近似关系，因此B不再正比于</w:t>
      </w:r>
      <w:proofErr w:type="spellStart"/>
      <w:r>
        <w:rPr>
          <w:szCs w:val="21"/>
        </w:rPr>
        <w:t>Uc</w:t>
      </w:r>
      <w:proofErr w:type="spellEnd"/>
      <w:r>
        <w:rPr>
          <w:rFonts w:hint="eastAsia"/>
          <w:szCs w:val="21"/>
        </w:rPr>
        <w:t>，显示的图像产生畸变</w:t>
      </w:r>
    </w:p>
    <w:p w14:paraId="4CC7F601" w14:textId="3CB9DED5" w:rsidR="00870E9A" w:rsidRDefault="00DD58B7" w:rsidP="00870E9A">
      <w:pPr>
        <w:rPr>
          <w:szCs w:val="21"/>
        </w:rPr>
      </w:pPr>
      <w:r>
        <w:rPr>
          <w:rFonts w:hint="eastAsia"/>
          <w:szCs w:val="21"/>
        </w:rPr>
        <w:t>积分常量不会影响真实的磁滞回线形状。</w:t>
      </w:r>
    </w:p>
    <w:p w14:paraId="2FA37A58" w14:textId="3BA5F324" w:rsidR="00870E9A" w:rsidRDefault="00870E9A" w:rsidP="00870E9A">
      <w:pPr>
        <w:jc w:val="left"/>
        <w:rPr>
          <w:szCs w:val="21"/>
        </w:rPr>
      </w:pPr>
      <w:r>
        <w:rPr>
          <w:rFonts w:hint="eastAsia"/>
          <w:szCs w:val="21"/>
        </w:rPr>
        <w:t>4</w:t>
      </w:r>
      <w:r>
        <w:rPr>
          <w:szCs w:val="21"/>
        </w:rPr>
        <w:t>.2</w:t>
      </w:r>
    </w:p>
    <w:p w14:paraId="1CE31B66" w14:textId="77777777" w:rsidR="00DD58B7" w:rsidRPr="00DD58B7" w:rsidRDefault="005108C3" w:rsidP="005108C3">
      <w:pPr>
        <w:jc w:val="center"/>
        <w:rPr>
          <w:szCs w:val="21"/>
        </w:rPr>
      </w:pPr>
      <w:r>
        <w:rPr>
          <w:rFonts w:hint="eastAsia"/>
          <w:szCs w:val="21"/>
        </w:rPr>
        <w:t>表2：样品1（铁氧体）的动态磁化回线测量数据表</w:t>
      </w:r>
      <w:r w:rsidR="00013DFD">
        <w:rPr>
          <w:szCs w:val="21"/>
        </w:rPr>
        <w:fldChar w:fldCharType="begin"/>
      </w:r>
      <w:r w:rsidR="00013DFD">
        <w:rPr>
          <w:szCs w:val="21"/>
        </w:rPr>
        <w:instrText xml:space="preserve"> </w:instrText>
      </w:r>
      <w:r w:rsidR="00013DFD">
        <w:rPr>
          <w:rFonts w:hint="eastAsia"/>
          <w:szCs w:val="21"/>
        </w:rPr>
        <w:instrText xml:space="preserve">LINK </w:instrText>
      </w:r>
      <w:r w:rsidR="00D07A88">
        <w:rPr>
          <w:szCs w:val="21"/>
        </w:rPr>
        <w:instrText xml:space="preserve">Excel.Sheet.12 "C:\\Users\\30705\\Desktop\\新建 Microsoft Excel 工作表 (2).xlsx" Sheet1!R42C1:R62C6 </w:instrText>
      </w:r>
      <w:r w:rsidR="00013DFD">
        <w:rPr>
          <w:rFonts w:hint="eastAsia"/>
          <w:szCs w:val="21"/>
        </w:rPr>
        <w:instrText>\a \f 5 \h</w:instrText>
      </w:r>
      <w:r w:rsidR="00013DFD">
        <w:rPr>
          <w:szCs w:val="21"/>
        </w:rPr>
        <w:instrText xml:space="preserve">  \* MERGEFORMAT </w:instrText>
      </w:r>
      <w:r w:rsidR="00DD58B7">
        <w:rPr>
          <w:szCs w:val="21"/>
        </w:rPr>
        <w:fldChar w:fldCharType="separate"/>
      </w:r>
    </w:p>
    <w:tbl>
      <w:tblPr>
        <w:tblStyle w:val="a3"/>
        <w:tblW w:w="6560" w:type="dxa"/>
        <w:tblInd w:w="868" w:type="dxa"/>
        <w:tblLook w:val="04A0" w:firstRow="1" w:lastRow="0" w:firstColumn="1" w:lastColumn="0" w:noHBand="0" w:noVBand="1"/>
      </w:tblPr>
      <w:tblGrid>
        <w:gridCol w:w="1040"/>
        <w:gridCol w:w="1040"/>
        <w:gridCol w:w="1040"/>
        <w:gridCol w:w="1140"/>
        <w:gridCol w:w="1140"/>
        <w:gridCol w:w="1160"/>
      </w:tblGrid>
      <w:tr w:rsidR="00DD58B7" w:rsidRPr="00DD58B7" w14:paraId="2B135484" w14:textId="77777777" w:rsidTr="00DD58B7">
        <w:trPr>
          <w:divId w:val="1682000922"/>
          <w:trHeight w:val="290"/>
        </w:trPr>
        <w:tc>
          <w:tcPr>
            <w:tcW w:w="1040" w:type="dxa"/>
            <w:noWrap/>
            <w:hideMark/>
          </w:tcPr>
          <w:p w14:paraId="32FFAA4B" w14:textId="7C1A6D61" w:rsidR="00DD58B7" w:rsidRPr="00DD58B7" w:rsidRDefault="00DD58B7" w:rsidP="00DD58B7">
            <w:pPr>
              <w:framePr w:hSpace="180" w:wrap="around" w:vAnchor="text" w:hAnchor="margin" w:xAlign="center" w:y="11"/>
              <w:suppressOverlap/>
              <w:jc w:val="center"/>
              <w:rPr>
                <w:szCs w:val="21"/>
              </w:rPr>
            </w:pPr>
            <w:r w:rsidRPr="00DD58B7">
              <w:rPr>
                <w:rFonts w:hint="eastAsia"/>
                <w:szCs w:val="21"/>
              </w:rPr>
              <w:t>测量次数</w:t>
            </w:r>
          </w:p>
        </w:tc>
        <w:tc>
          <w:tcPr>
            <w:tcW w:w="1040" w:type="dxa"/>
            <w:noWrap/>
            <w:hideMark/>
          </w:tcPr>
          <w:p w14:paraId="1534BB5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Ur1(mV)</w:t>
            </w:r>
          </w:p>
        </w:tc>
        <w:tc>
          <w:tcPr>
            <w:tcW w:w="1040" w:type="dxa"/>
            <w:noWrap/>
            <w:hideMark/>
          </w:tcPr>
          <w:p w14:paraId="2303C602" w14:textId="77777777" w:rsidR="00DD58B7" w:rsidRPr="00DD58B7" w:rsidRDefault="00DD58B7" w:rsidP="00DD58B7">
            <w:pPr>
              <w:framePr w:hSpace="180" w:wrap="around" w:vAnchor="text" w:hAnchor="margin" w:xAlign="center" w:y="11"/>
              <w:suppressOverlap/>
              <w:jc w:val="center"/>
              <w:rPr>
                <w:rFonts w:hint="eastAsia"/>
                <w:szCs w:val="21"/>
              </w:rPr>
            </w:pPr>
            <w:proofErr w:type="spellStart"/>
            <w:r w:rsidRPr="00DD58B7">
              <w:rPr>
                <w:rFonts w:hint="eastAsia"/>
                <w:szCs w:val="21"/>
              </w:rPr>
              <w:t>Uc</w:t>
            </w:r>
            <w:proofErr w:type="spellEnd"/>
            <w:r w:rsidRPr="00DD58B7">
              <w:rPr>
                <w:rFonts w:hint="eastAsia"/>
                <w:szCs w:val="21"/>
              </w:rPr>
              <w:t>(mV)</w:t>
            </w:r>
          </w:p>
        </w:tc>
        <w:tc>
          <w:tcPr>
            <w:tcW w:w="1140" w:type="dxa"/>
            <w:noWrap/>
            <w:hideMark/>
          </w:tcPr>
          <w:p w14:paraId="62D0068D"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Hm(A/m)</w:t>
            </w:r>
          </w:p>
        </w:tc>
        <w:tc>
          <w:tcPr>
            <w:tcW w:w="1140" w:type="dxa"/>
            <w:noWrap/>
            <w:hideMark/>
          </w:tcPr>
          <w:p w14:paraId="61984888"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Bm(</w:t>
            </w:r>
            <w:proofErr w:type="spellStart"/>
            <w:r w:rsidRPr="00DD58B7">
              <w:rPr>
                <w:rFonts w:hint="eastAsia"/>
                <w:szCs w:val="21"/>
              </w:rPr>
              <w:t>mT</w:t>
            </w:r>
            <w:proofErr w:type="spellEnd"/>
            <w:r w:rsidRPr="00DD58B7">
              <w:rPr>
                <w:rFonts w:hint="eastAsia"/>
                <w:szCs w:val="21"/>
              </w:rPr>
              <w:t>)</w:t>
            </w:r>
          </w:p>
        </w:tc>
        <w:tc>
          <w:tcPr>
            <w:tcW w:w="1160" w:type="dxa"/>
            <w:noWrap/>
            <w:hideMark/>
          </w:tcPr>
          <w:p w14:paraId="2A23662B" w14:textId="77777777" w:rsidR="00DD58B7" w:rsidRPr="00DD58B7" w:rsidRDefault="00DD58B7" w:rsidP="00DD58B7">
            <w:pPr>
              <w:framePr w:hSpace="180" w:wrap="around" w:vAnchor="text" w:hAnchor="margin" w:xAlign="center" w:y="11"/>
              <w:suppressOverlap/>
              <w:jc w:val="center"/>
              <w:rPr>
                <w:rFonts w:hint="eastAsia"/>
                <w:szCs w:val="21"/>
              </w:rPr>
            </w:pPr>
            <w:proofErr w:type="spellStart"/>
            <w:r w:rsidRPr="00DD58B7">
              <w:rPr>
                <w:szCs w:val="21"/>
              </w:rPr>
              <w:t>μ</w:t>
            </w:r>
            <w:r w:rsidRPr="00DD58B7">
              <w:rPr>
                <w:rFonts w:hint="eastAsia"/>
                <w:szCs w:val="21"/>
              </w:rPr>
              <w:t>m</w:t>
            </w:r>
            <w:proofErr w:type="spellEnd"/>
          </w:p>
        </w:tc>
      </w:tr>
      <w:tr w:rsidR="00DD58B7" w:rsidRPr="00DD58B7" w14:paraId="2217592A" w14:textId="77777777" w:rsidTr="00DD58B7">
        <w:trPr>
          <w:divId w:val="1682000922"/>
          <w:trHeight w:val="280"/>
        </w:trPr>
        <w:tc>
          <w:tcPr>
            <w:tcW w:w="1040" w:type="dxa"/>
            <w:noWrap/>
            <w:hideMark/>
          </w:tcPr>
          <w:p w14:paraId="1F9E1E14"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w:t>
            </w:r>
          </w:p>
        </w:tc>
        <w:tc>
          <w:tcPr>
            <w:tcW w:w="1040" w:type="dxa"/>
            <w:noWrap/>
            <w:hideMark/>
          </w:tcPr>
          <w:p w14:paraId="0FF49BB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3.69</w:t>
            </w:r>
          </w:p>
        </w:tc>
        <w:tc>
          <w:tcPr>
            <w:tcW w:w="1040" w:type="dxa"/>
            <w:noWrap/>
            <w:hideMark/>
          </w:tcPr>
          <w:p w14:paraId="36077D86"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0.30</w:t>
            </w:r>
          </w:p>
        </w:tc>
        <w:tc>
          <w:tcPr>
            <w:tcW w:w="1140" w:type="dxa"/>
            <w:noWrap/>
            <w:hideMark/>
          </w:tcPr>
          <w:p w14:paraId="58674BA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2.1</w:t>
            </w:r>
          </w:p>
        </w:tc>
        <w:tc>
          <w:tcPr>
            <w:tcW w:w="1140" w:type="dxa"/>
            <w:noWrap/>
            <w:hideMark/>
          </w:tcPr>
          <w:p w14:paraId="0DCF2F6D"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8.1</w:t>
            </w:r>
          </w:p>
        </w:tc>
        <w:tc>
          <w:tcPr>
            <w:tcW w:w="1160" w:type="dxa"/>
            <w:noWrap/>
            <w:hideMark/>
          </w:tcPr>
          <w:p w14:paraId="605B1A9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3015</w:t>
            </w:r>
          </w:p>
        </w:tc>
      </w:tr>
      <w:tr w:rsidR="00DD58B7" w:rsidRPr="00DD58B7" w14:paraId="0F60806C" w14:textId="77777777" w:rsidTr="00DD58B7">
        <w:trPr>
          <w:divId w:val="1682000922"/>
          <w:trHeight w:val="280"/>
        </w:trPr>
        <w:tc>
          <w:tcPr>
            <w:tcW w:w="1040" w:type="dxa"/>
            <w:noWrap/>
            <w:hideMark/>
          </w:tcPr>
          <w:p w14:paraId="74C458FA"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w:t>
            </w:r>
          </w:p>
        </w:tc>
        <w:tc>
          <w:tcPr>
            <w:tcW w:w="1040" w:type="dxa"/>
            <w:noWrap/>
            <w:hideMark/>
          </w:tcPr>
          <w:p w14:paraId="2B965BEB"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7.91</w:t>
            </w:r>
          </w:p>
        </w:tc>
        <w:tc>
          <w:tcPr>
            <w:tcW w:w="1040" w:type="dxa"/>
            <w:noWrap/>
            <w:hideMark/>
          </w:tcPr>
          <w:p w14:paraId="42510BD4"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0.68</w:t>
            </w:r>
          </w:p>
        </w:tc>
        <w:tc>
          <w:tcPr>
            <w:tcW w:w="1140" w:type="dxa"/>
            <w:noWrap/>
            <w:hideMark/>
          </w:tcPr>
          <w:p w14:paraId="3A3FAC7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4.6</w:t>
            </w:r>
          </w:p>
        </w:tc>
        <w:tc>
          <w:tcPr>
            <w:tcW w:w="1140" w:type="dxa"/>
            <w:noWrap/>
            <w:hideMark/>
          </w:tcPr>
          <w:p w14:paraId="37C8330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18.3</w:t>
            </w:r>
          </w:p>
        </w:tc>
        <w:tc>
          <w:tcPr>
            <w:tcW w:w="1160" w:type="dxa"/>
            <w:noWrap/>
            <w:hideMark/>
          </w:tcPr>
          <w:p w14:paraId="1659D581"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3188</w:t>
            </w:r>
          </w:p>
        </w:tc>
      </w:tr>
      <w:tr w:rsidR="00DD58B7" w:rsidRPr="00DD58B7" w14:paraId="46BC769A" w14:textId="77777777" w:rsidTr="00DD58B7">
        <w:trPr>
          <w:divId w:val="1682000922"/>
          <w:trHeight w:val="280"/>
        </w:trPr>
        <w:tc>
          <w:tcPr>
            <w:tcW w:w="1040" w:type="dxa"/>
            <w:noWrap/>
            <w:hideMark/>
          </w:tcPr>
          <w:p w14:paraId="042B587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w:t>
            </w:r>
          </w:p>
        </w:tc>
        <w:tc>
          <w:tcPr>
            <w:tcW w:w="1040" w:type="dxa"/>
            <w:noWrap/>
            <w:hideMark/>
          </w:tcPr>
          <w:p w14:paraId="0DECE38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19.65</w:t>
            </w:r>
          </w:p>
        </w:tc>
        <w:tc>
          <w:tcPr>
            <w:tcW w:w="1040" w:type="dxa"/>
            <w:noWrap/>
            <w:hideMark/>
          </w:tcPr>
          <w:p w14:paraId="53E0C0C0"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2.10</w:t>
            </w:r>
          </w:p>
        </w:tc>
        <w:tc>
          <w:tcPr>
            <w:tcW w:w="1140" w:type="dxa"/>
            <w:noWrap/>
            <w:hideMark/>
          </w:tcPr>
          <w:p w14:paraId="704F6D60"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11.3</w:t>
            </w:r>
          </w:p>
        </w:tc>
        <w:tc>
          <w:tcPr>
            <w:tcW w:w="1140" w:type="dxa"/>
            <w:noWrap/>
            <w:hideMark/>
          </w:tcPr>
          <w:p w14:paraId="3223DDBC"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56.5</w:t>
            </w:r>
          </w:p>
        </w:tc>
        <w:tc>
          <w:tcPr>
            <w:tcW w:w="1160" w:type="dxa"/>
            <w:noWrap/>
            <w:hideMark/>
          </w:tcPr>
          <w:p w14:paraId="24FE317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3963</w:t>
            </w:r>
          </w:p>
        </w:tc>
      </w:tr>
      <w:tr w:rsidR="00DD58B7" w:rsidRPr="00DD58B7" w14:paraId="747017B6" w14:textId="77777777" w:rsidTr="00DD58B7">
        <w:trPr>
          <w:divId w:val="1682000922"/>
          <w:trHeight w:val="280"/>
        </w:trPr>
        <w:tc>
          <w:tcPr>
            <w:tcW w:w="1040" w:type="dxa"/>
            <w:noWrap/>
            <w:hideMark/>
          </w:tcPr>
          <w:p w14:paraId="471EB9A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w:t>
            </w:r>
          </w:p>
        </w:tc>
        <w:tc>
          <w:tcPr>
            <w:tcW w:w="1040" w:type="dxa"/>
            <w:noWrap/>
            <w:hideMark/>
          </w:tcPr>
          <w:p w14:paraId="00C50EF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30.3</w:t>
            </w:r>
          </w:p>
        </w:tc>
        <w:tc>
          <w:tcPr>
            <w:tcW w:w="1040" w:type="dxa"/>
            <w:noWrap/>
            <w:hideMark/>
          </w:tcPr>
          <w:p w14:paraId="22DCD92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3.38</w:t>
            </w:r>
          </w:p>
        </w:tc>
        <w:tc>
          <w:tcPr>
            <w:tcW w:w="1140" w:type="dxa"/>
            <w:noWrap/>
            <w:hideMark/>
          </w:tcPr>
          <w:p w14:paraId="0D836D76"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17.5</w:t>
            </w:r>
          </w:p>
        </w:tc>
        <w:tc>
          <w:tcPr>
            <w:tcW w:w="1140" w:type="dxa"/>
            <w:noWrap/>
            <w:hideMark/>
          </w:tcPr>
          <w:p w14:paraId="060B0101"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90.9</w:t>
            </w:r>
          </w:p>
        </w:tc>
        <w:tc>
          <w:tcPr>
            <w:tcW w:w="1160" w:type="dxa"/>
            <w:noWrap/>
            <w:hideMark/>
          </w:tcPr>
          <w:p w14:paraId="6F3236E0"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4136</w:t>
            </w:r>
          </w:p>
        </w:tc>
      </w:tr>
      <w:tr w:rsidR="00DD58B7" w:rsidRPr="00DD58B7" w14:paraId="61D77FC0" w14:textId="77777777" w:rsidTr="00DD58B7">
        <w:trPr>
          <w:divId w:val="1682000922"/>
          <w:trHeight w:val="280"/>
        </w:trPr>
        <w:tc>
          <w:tcPr>
            <w:tcW w:w="1040" w:type="dxa"/>
            <w:noWrap/>
            <w:hideMark/>
          </w:tcPr>
          <w:p w14:paraId="0B4A8BB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5</w:t>
            </w:r>
          </w:p>
        </w:tc>
        <w:tc>
          <w:tcPr>
            <w:tcW w:w="1040" w:type="dxa"/>
            <w:noWrap/>
            <w:hideMark/>
          </w:tcPr>
          <w:p w14:paraId="45DFBDC8"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39.3</w:t>
            </w:r>
          </w:p>
        </w:tc>
        <w:tc>
          <w:tcPr>
            <w:tcW w:w="1040" w:type="dxa"/>
            <w:noWrap/>
            <w:hideMark/>
          </w:tcPr>
          <w:p w14:paraId="33807F9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4.56</w:t>
            </w:r>
          </w:p>
        </w:tc>
        <w:tc>
          <w:tcPr>
            <w:tcW w:w="1140" w:type="dxa"/>
            <w:noWrap/>
            <w:hideMark/>
          </w:tcPr>
          <w:p w14:paraId="63ACA1B2"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22.7</w:t>
            </w:r>
          </w:p>
        </w:tc>
        <w:tc>
          <w:tcPr>
            <w:tcW w:w="1140" w:type="dxa"/>
            <w:noWrap/>
            <w:hideMark/>
          </w:tcPr>
          <w:p w14:paraId="70C4069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122.6</w:t>
            </w:r>
          </w:p>
        </w:tc>
        <w:tc>
          <w:tcPr>
            <w:tcW w:w="1160" w:type="dxa"/>
            <w:noWrap/>
            <w:hideMark/>
          </w:tcPr>
          <w:p w14:paraId="2B3D183C"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4302</w:t>
            </w:r>
          </w:p>
        </w:tc>
      </w:tr>
      <w:tr w:rsidR="00DD58B7" w:rsidRPr="00DD58B7" w14:paraId="17BD78F9" w14:textId="77777777" w:rsidTr="00DD58B7">
        <w:trPr>
          <w:divId w:val="1682000922"/>
          <w:trHeight w:val="280"/>
        </w:trPr>
        <w:tc>
          <w:tcPr>
            <w:tcW w:w="1040" w:type="dxa"/>
            <w:noWrap/>
            <w:hideMark/>
          </w:tcPr>
          <w:p w14:paraId="234CCD4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6</w:t>
            </w:r>
          </w:p>
        </w:tc>
        <w:tc>
          <w:tcPr>
            <w:tcW w:w="1040" w:type="dxa"/>
            <w:noWrap/>
            <w:hideMark/>
          </w:tcPr>
          <w:p w14:paraId="546CFA08"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50.0</w:t>
            </w:r>
          </w:p>
        </w:tc>
        <w:tc>
          <w:tcPr>
            <w:tcW w:w="1040" w:type="dxa"/>
            <w:noWrap/>
            <w:hideMark/>
          </w:tcPr>
          <w:p w14:paraId="73C0F6CB"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6.03</w:t>
            </w:r>
          </w:p>
        </w:tc>
        <w:tc>
          <w:tcPr>
            <w:tcW w:w="1140" w:type="dxa"/>
            <w:noWrap/>
            <w:hideMark/>
          </w:tcPr>
          <w:p w14:paraId="4CC8CD8B"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28.8</w:t>
            </w:r>
          </w:p>
        </w:tc>
        <w:tc>
          <w:tcPr>
            <w:tcW w:w="1140" w:type="dxa"/>
            <w:noWrap/>
            <w:hideMark/>
          </w:tcPr>
          <w:p w14:paraId="4E823AD1"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162.1</w:t>
            </w:r>
          </w:p>
        </w:tc>
        <w:tc>
          <w:tcPr>
            <w:tcW w:w="1160" w:type="dxa"/>
            <w:noWrap/>
            <w:hideMark/>
          </w:tcPr>
          <w:p w14:paraId="75173E49"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4472</w:t>
            </w:r>
          </w:p>
        </w:tc>
      </w:tr>
      <w:tr w:rsidR="00DD58B7" w:rsidRPr="00DD58B7" w14:paraId="0BD555A3" w14:textId="77777777" w:rsidTr="00DD58B7">
        <w:trPr>
          <w:divId w:val="1682000922"/>
          <w:trHeight w:val="280"/>
        </w:trPr>
        <w:tc>
          <w:tcPr>
            <w:tcW w:w="1040" w:type="dxa"/>
            <w:noWrap/>
            <w:hideMark/>
          </w:tcPr>
          <w:p w14:paraId="5AD6A51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7</w:t>
            </w:r>
          </w:p>
        </w:tc>
        <w:tc>
          <w:tcPr>
            <w:tcW w:w="1040" w:type="dxa"/>
            <w:noWrap/>
            <w:hideMark/>
          </w:tcPr>
          <w:p w14:paraId="7787A1B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60.3</w:t>
            </w:r>
          </w:p>
        </w:tc>
        <w:tc>
          <w:tcPr>
            <w:tcW w:w="1040" w:type="dxa"/>
            <w:noWrap/>
            <w:hideMark/>
          </w:tcPr>
          <w:p w14:paraId="2953E530"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7.20</w:t>
            </w:r>
          </w:p>
        </w:tc>
        <w:tc>
          <w:tcPr>
            <w:tcW w:w="1140" w:type="dxa"/>
            <w:noWrap/>
            <w:hideMark/>
          </w:tcPr>
          <w:p w14:paraId="128C3815"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34.8</w:t>
            </w:r>
          </w:p>
        </w:tc>
        <w:tc>
          <w:tcPr>
            <w:tcW w:w="1140" w:type="dxa"/>
            <w:noWrap/>
            <w:hideMark/>
          </w:tcPr>
          <w:p w14:paraId="285048B5"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193.5</w:t>
            </w:r>
          </w:p>
        </w:tc>
        <w:tc>
          <w:tcPr>
            <w:tcW w:w="1160" w:type="dxa"/>
            <w:noWrap/>
            <w:hideMark/>
          </w:tcPr>
          <w:p w14:paraId="2B0221BF"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4427</w:t>
            </w:r>
          </w:p>
        </w:tc>
      </w:tr>
      <w:tr w:rsidR="00DD58B7" w:rsidRPr="00DD58B7" w14:paraId="0D4BF09E" w14:textId="77777777" w:rsidTr="00DD58B7">
        <w:trPr>
          <w:divId w:val="1682000922"/>
          <w:trHeight w:val="280"/>
        </w:trPr>
        <w:tc>
          <w:tcPr>
            <w:tcW w:w="1040" w:type="dxa"/>
            <w:noWrap/>
            <w:hideMark/>
          </w:tcPr>
          <w:p w14:paraId="1242F901"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8</w:t>
            </w:r>
          </w:p>
        </w:tc>
        <w:tc>
          <w:tcPr>
            <w:tcW w:w="1040" w:type="dxa"/>
            <w:noWrap/>
            <w:hideMark/>
          </w:tcPr>
          <w:p w14:paraId="2E5743FA"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70.0</w:t>
            </w:r>
          </w:p>
        </w:tc>
        <w:tc>
          <w:tcPr>
            <w:tcW w:w="1040" w:type="dxa"/>
            <w:noWrap/>
            <w:hideMark/>
          </w:tcPr>
          <w:p w14:paraId="64D7928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8.50</w:t>
            </w:r>
          </w:p>
        </w:tc>
        <w:tc>
          <w:tcPr>
            <w:tcW w:w="1140" w:type="dxa"/>
            <w:noWrap/>
            <w:hideMark/>
          </w:tcPr>
          <w:p w14:paraId="3D1D3489"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40.4</w:t>
            </w:r>
          </w:p>
        </w:tc>
        <w:tc>
          <w:tcPr>
            <w:tcW w:w="1140" w:type="dxa"/>
            <w:noWrap/>
            <w:hideMark/>
          </w:tcPr>
          <w:p w14:paraId="24755066"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228.5</w:t>
            </w:r>
          </w:p>
        </w:tc>
        <w:tc>
          <w:tcPr>
            <w:tcW w:w="1160" w:type="dxa"/>
            <w:noWrap/>
            <w:hideMark/>
          </w:tcPr>
          <w:p w14:paraId="439A30B9"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4502</w:t>
            </w:r>
          </w:p>
        </w:tc>
      </w:tr>
      <w:tr w:rsidR="00DD58B7" w:rsidRPr="00DD58B7" w14:paraId="3DA596B6" w14:textId="77777777" w:rsidTr="00DD58B7">
        <w:trPr>
          <w:divId w:val="1682000922"/>
          <w:trHeight w:val="280"/>
        </w:trPr>
        <w:tc>
          <w:tcPr>
            <w:tcW w:w="1040" w:type="dxa"/>
            <w:noWrap/>
            <w:hideMark/>
          </w:tcPr>
          <w:p w14:paraId="355A94D9"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9</w:t>
            </w:r>
          </w:p>
        </w:tc>
        <w:tc>
          <w:tcPr>
            <w:tcW w:w="1040" w:type="dxa"/>
            <w:noWrap/>
            <w:hideMark/>
          </w:tcPr>
          <w:p w14:paraId="6F0D0C31"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80.1</w:t>
            </w:r>
          </w:p>
        </w:tc>
        <w:tc>
          <w:tcPr>
            <w:tcW w:w="1040" w:type="dxa"/>
            <w:noWrap/>
            <w:hideMark/>
          </w:tcPr>
          <w:p w14:paraId="629998F4"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9.45</w:t>
            </w:r>
          </w:p>
        </w:tc>
        <w:tc>
          <w:tcPr>
            <w:tcW w:w="1140" w:type="dxa"/>
            <w:noWrap/>
            <w:hideMark/>
          </w:tcPr>
          <w:p w14:paraId="398DAADF"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46.2</w:t>
            </w:r>
          </w:p>
        </w:tc>
        <w:tc>
          <w:tcPr>
            <w:tcW w:w="1140" w:type="dxa"/>
            <w:noWrap/>
            <w:hideMark/>
          </w:tcPr>
          <w:p w14:paraId="0AE10BE0"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254.0</w:t>
            </w:r>
          </w:p>
        </w:tc>
        <w:tc>
          <w:tcPr>
            <w:tcW w:w="1160" w:type="dxa"/>
            <w:noWrap/>
            <w:hideMark/>
          </w:tcPr>
          <w:p w14:paraId="7691423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4375</w:t>
            </w:r>
          </w:p>
        </w:tc>
      </w:tr>
      <w:tr w:rsidR="00DD58B7" w:rsidRPr="00DD58B7" w14:paraId="2A440BFC" w14:textId="77777777" w:rsidTr="00DD58B7">
        <w:trPr>
          <w:divId w:val="1682000922"/>
          <w:trHeight w:val="280"/>
        </w:trPr>
        <w:tc>
          <w:tcPr>
            <w:tcW w:w="1040" w:type="dxa"/>
            <w:noWrap/>
            <w:hideMark/>
          </w:tcPr>
          <w:p w14:paraId="1493AB72"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10</w:t>
            </w:r>
          </w:p>
        </w:tc>
        <w:tc>
          <w:tcPr>
            <w:tcW w:w="1040" w:type="dxa"/>
            <w:noWrap/>
            <w:hideMark/>
          </w:tcPr>
          <w:p w14:paraId="0024FA6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90.0</w:t>
            </w:r>
          </w:p>
        </w:tc>
        <w:tc>
          <w:tcPr>
            <w:tcW w:w="1040" w:type="dxa"/>
            <w:noWrap/>
            <w:hideMark/>
          </w:tcPr>
          <w:p w14:paraId="25A6E78F"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10.30</w:t>
            </w:r>
          </w:p>
        </w:tc>
        <w:tc>
          <w:tcPr>
            <w:tcW w:w="1140" w:type="dxa"/>
            <w:noWrap/>
            <w:hideMark/>
          </w:tcPr>
          <w:p w14:paraId="0F0E1DE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51.9</w:t>
            </w:r>
          </w:p>
        </w:tc>
        <w:tc>
          <w:tcPr>
            <w:tcW w:w="1140" w:type="dxa"/>
            <w:noWrap/>
            <w:hideMark/>
          </w:tcPr>
          <w:p w14:paraId="2B9D5386"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276.9</w:t>
            </w:r>
          </w:p>
        </w:tc>
        <w:tc>
          <w:tcPr>
            <w:tcW w:w="1160" w:type="dxa"/>
            <w:noWrap/>
            <w:hideMark/>
          </w:tcPr>
          <w:p w14:paraId="4D9A0F26"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4243</w:t>
            </w:r>
          </w:p>
        </w:tc>
      </w:tr>
      <w:tr w:rsidR="00DD58B7" w:rsidRPr="00DD58B7" w14:paraId="3D7F3841" w14:textId="77777777" w:rsidTr="00DD58B7">
        <w:trPr>
          <w:divId w:val="1682000922"/>
          <w:trHeight w:val="280"/>
        </w:trPr>
        <w:tc>
          <w:tcPr>
            <w:tcW w:w="1040" w:type="dxa"/>
            <w:noWrap/>
            <w:hideMark/>
          </w:tcPr>
          <w:p w14:paraId="0F8C7A99"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11</w:t>
            </w:r>
          </w:p>
        </w:tc>
        <w:tc>
          <w:tcPr>
            <w:tcW w:w="1040" w:type="dxa"/>
            <w:noWrap/>
            <w:hideMark/>
          </w:tcPr>
          <w:p w14:paraId="1B47EDF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99.4</w:t>
            </w:r>
          </w:p>
        </w:tc>
        <w:tc>
          <w:tcPr>
            <w:tcW w:w="1040" w:type="dxa"/>
            <w:noWrap/>
            <w:hideMark/>
          </w:tcPr>
          <w:p w14:paraId="3180E0EB"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10.95</w:t>
            </w:r>
          </w:p>
        </w:tc>
        <w:tc>
          <w:tcPr>
            <w:tcW w:w="1140" w:type="dxa"/>
            <w:noWrap/>
            <w:hideMark/>
          </w:tcPr>
          <w:p w14:paraId="38415616"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57.3</w:t>
            </w:r>
          </w:p>
        </w:tc>
        <w:tc>
          <w:tcPr>
            <w:tcW w:w="1140" w:type="dxa"/>
            <w:noWrap/>
            <w:hideMark/>
          </w:tcPr>
          <w:p w14:paraId="3D90651B"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294.4</w:t>
            </w:r>
          </w:p>
        </w:tc>
        <w:tc>
          <w:tcPr>
            <w:tcW w:w="1160" w:type="dxa"/>
            <w:noWrap/>
            <w:hideMark/>
          </w:tcPr>
          <w:p w14:paraId="678391DA"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4085</w:t>
            </w:r>
          </w:p>
        </w:tc>
      </w:tr>
      <w:tr w:rsidR="00DD58B7" w:rsidRPr="00DD58B7" w14:paraId="71651FC2" w14:textId="77777777" w:rsidTr="00DD58B7">
        <w:trPr>
          <w:divId w:val="1682000922"/>
          <w:trHeight w:val="280"/>
        </w:trPr>
        <w:tc>
          <w:tcPr>
            <w:tcW w:w="1040" w:type="dxa"/>
            <w:noWrap/>
            <w:hideMark/>
          </w:tcPr>
          <w:p w14:paraId="549DEA35"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12</w:t>
            </w:r>
          </w:p>
        </w:tc>
        <w:tc>
          <w:tcPr>
            <w:tcW w:w="1040" w:type="dxa"/>
            <w:noWrap/>
            <w:hideMark/>
          </w:tcPr>
          <w:p w14:paraId="492ECFDD"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134.3</w:t>
            </w:r>
          </w:p>
        </w:tc>
        <w:tc>
          <w:tcPr>
            <w:tcW w:w="1040" w:type="dxa"/>
            <w:noWrap/>
            <w:hideMark/>
          </w:tcPr>
          <w:p w14:paraId="23E93E9C"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12.55</w:t>
            </w:r>
          </w:p>
        </w:tc>
        <w:tc>
          <w:tcPr>
            <w:tcW w:w="1140" w:type="dxa"/>
            <w:noWrap/>
            <w:hideMark/>
          </w:tcPr>
          <w:p w14:paraId="46139AAC"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77.5</w:t>
            </w:r>
          </w:p>
        </w:tc>
        <w:tc>
          <w:tcPr>
            <w:tcW w:w="1140" w:type="dxa"/>
            <w:noWrap/>
            <w:hideMark/>
          </w:tcPr>
          <w:p w14:paraId="79219491"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337.4</w:t>
            </w:r>
          </w:p>
        </w:tc>
        <w:tc>
          <w:tcPr>
            <w:tcW w:w="1160" w:type="dxa"/>
            <w:noWrap/>
            <w:hideMark/>
          </w:tcPr>
          <w:p w14:paraId="184D87F2"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3465</w:t>
            </w:r>
          </w:p>
        </w:tc>
      </w:tr>
      <w:tr w:rsidR="00DD58B7" w:rsidRPr="00DD58B7" w14:paraId="09C38B5B" w14:textId="77777777" w:rsidTr="00DD58B7">
        <w:trPr>
          <w:divId w:val="1682000922"/>
          <w:trHeight w:val="280"/>
        </w:trPr>
        <w:tc>
          <w:tcPr>
            <w:tcW w:w="1040" w:type="dxa"/>
            <w:noWrap/>
            <w:hideMark/>
          </w:tcPr>
          <w:p w14:paraId="4F80554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13</w:t>
            </w:r>
          </w:p>
        </w:tc>
        <w:tc>
          <w:tcPr>
            <w:tcW w:w="1040" w:type="dxa"/>
            <w:noWrap/>
            <w:hideMark/>
          </w:tcPr>
          <w:p w14:paraId="095566AF"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156</w:t>
            </w:r>
          </w:p>
        </w:tc>
        <w:tc>
          <w:tcPr>
            <w:tcW w:w="1040" w:type="dxa"/>
            <w:noWrap/>
            <w:hideMark/>
          </w:tcPr>
          <w:p w14:paraId="2C50F6C8"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13.00</w:t>
            </w:r>
          </w:p>
        </w:tc>
        <w:tc>
          <w:tcPr>
            <w:tcW w:w="1140" w:type="dxa"/>
            <w:noWrap/>
            <w:hideMark/>
          </w:tcPr>
          <w:p w14:paraId="39181AC4"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90.0</w:t>
            </w:r>
          </w:p>
        </w:tc>
        <w:tc>
          <w:tcPr>
            <w:tcW w:w="1140" w:type="dxa"/>
            <w:noWrap/>
            <w:hideMark/>
          </w:tcPr>
          <w:p w14:paraId="6CC7AF50"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349.5</w:t>
            </w:r>
          </w:p>
        </w:tc>
        <w:tc>
          <w:tcPr>
            <w:tcW w:w="1160" w:type="dxa"/>
            <w:noWrap/>
            <w:hideMark/>
          </w:tcPr>
          <w:p w14:paraId="439D6F4C"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3090</w:t>
            </w:r>
          </w:p>
        </w:tc>
      </w:tr>
      <w:tr w:rsidR="00DD58B7" w:rsidRPr="00DD58B7" w14:paraId="34E49512" w14:textId="77777777" w:rsidTr="00DD58B7">
        <w:trPr>
          <w:divId w:val="1682000922"/>
          <w:trHeight w:val="280"/>
        </w:trPr>
        <w:tc>
          <w:tcPr>
            <w:tcW w:w="1040" w:type="dxa"/>
            <w:noWrap/>
            <w:hideMark/>
          </w:tcPr>
          <w:p w14:paraId="2DC5E63F"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14</w:t>
            </w:r>
          </w:p>
        </w:tc>
        <w:tc>
          <w:tcPr>
            <w:tcW w:w="1040" w:type="dxa"/>
            <w:noWrap/>
            <w:hideMark/>
          </w:tcPr>
          <w:p w14:paraId="1C1EBD9B"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201.2</w:t>
            </w:r>
          </w:p>
        </w:tc>
        <w:tc>
          <w:tcPr>
            <w:tcW w:w="1040" w:type="dxa"/>
            <w:noWrap/>
            <w:hideMark/>
          </w:tcPr>
          <w:p w14:paraId="625C980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13.85</w:t>
            </w:r>
          </w:p>
        </w:tc>
        <w:tc>
          <w:tcPr>
            <w:tcW w:w="1140" w:type="dxa"/>
            <w:noWrap/>
            <w:hideMark/>
          </w:tcPr>
          <w:p w14:paraId="15424C7F"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116.1</w:t>
            </w:r>
          </w:p>
        </w:tc>
        <w:tc>
          <w:tcPr>
            <w:tcW w:w="1140" w:type="dxa"/>
            <w:noWrap/>
            <w:hideMark/>
          </w:tcPr>
          <w:p w14:paraId="2B7D5DD5"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372.3</w:t>
            </w:r>
          </w:p>
        </w:tc>
        <w:tc>
          <w:tcPr>
            <w:tcW w:w="1160" w:type="dxa"/>
            <w:noWrap/>
            <w:hideMark/>
          </w:tcPr>
          <w:p w14:paraId="038588FA"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2552</w:t>
            </w:r>
          </w:p>
        </w:tc>
      </w:tr>
      <w:tr w:rsidR="00DD58B7" w:rsidRPr="00DD58B7" w14:paraId="65199FCB" w14:textId="77777777" w:rsidTr="00DD58B7">
        <w:trPr>
          <w:divId w:val="1682000922"/>
          <w:trHeight w:val="280"/>
        </w:trPr>
        <w:tc>
          <w:tcPr>
            <w:tcW w:w="1040" w:type="dxa"/>
            <w:noWrap/>
            <w:hideMark/>
          </w:tcPr>
          <w:p w14:paraId="40379A7F"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15</w:t>
            </w:r>
          </w:p>
        </w:tc>
        <w:tc>
          <w:tcPr>
            <w:tcW w:w="1040" w:type="dxa"/>
            <w:noWrap/>
            <w:hideMark/>
          </w:tcPr>
          <w:p w14:paraId="302ED480"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250</w:t>
            </w:r>
          </w:p>
        </w:tc>
        <w:tc>
          <w:tcPr>
            <w:tcW w:w="1040" w:type="dxa"/>
            <w:noWrap/>
            <w:hideMark/>
          </w:tcPr>
          <w:p w14:paraId="0F9B0E9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14.40</w:t>
            </w:r>
          </w:p>
        </w:tc>
        <w:tc>
          <w:tcPr>
            <w:tcW w:w="1140" w:type="dxa"/>
            <w:noWrap/>
            <w:hideMark/>
          </w:tcPr>
          <w:p w14:paraId="4A8B7366"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144.2</w:t>
            </w:r>
          </w:p>
        </w:tc>
        <w:tc>
          <w:tcPr>
            <w:tcW w:w="1140" w:type="dxa"/>
            <w:noWrap/>
            <w:hideMark/>
          </w:tcPr>
          <w:p w14:paraId="62D6E0E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387.1</w:t>
            </w:r>
          </w:p>
        </w:tc>
        <w:tc>
          <w:tcPr>
            <w:tcW w:w="1160" w:type="dxa"/>
            <w:noWrap/>
            <w:hideMark/>
          </w:tcPr>
          <w:p w14:paraId="687ED761"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2136</w:t>
            </w:r>
          </w:p>
        </w:tc>
      </w:tr>
      <w:tr w:rsidR="00DD58B7" w:rsidRPr="00DD58B7" w14:paraId="327DA872" w14:textId="77777777" w:rsidTr="00DD58B7">
        <w:trPr>
          <w:divId w:val="1682000922"/>
          <w:trHeight w:val="280"/>
        </w:trPr>
        <w:tc>
          <w:tcPr>
            <w:tcW w:w="1040" w:type="dxa"/>
            <w:noWrap/>
            <w:hideMark/>
          </w:tcPr>
          <w:p w14:paraId="23141CB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16</w:t>
            </w:r>
          </w:p>
        </w:tc>
        <w:tc>
          <w:tcPr>
            <w:tcW w:w="1040" w:type="dxa"/>
            <w:noWrap/>
            <w:hideMark/>
          </w:tcPr>
          <w:p w14:paraId="559F7160"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300</w:t>
            </w:r>
          </w:p>
        </w:tc>
        <w:tc>
          <w:tcPr>
            <w:tcW w:w="1040" w:type="dxa"/>
            <w:noWrap/>
            <w:hideMark/>
          </w:tcPr>
          <w:p w14:paraId="60CD4D3C"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14.70</w:t>
            </w:r>
          </w:p>
        </w:tc>
        <w:tc>
          <w:tcPr>
            <w:tcW w:w="1140" w:type="dxa"/>
            <w:noWrap/>
            <w:hideMark/>
          </w:tcPr>
          <w:p w14:paraId="3F18DD1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173.1</w:t>
            </w:r>
          </w:p>
        </w:tc>
        <w:tc>
          <w:tcPr>
            <w:tcW w:w="1140" w:type="dxa"/>
            <w:noWrap/>
            <w:hideMark/>
          </w:tcPr>
          <w:p w14:paraId="37E5F96B"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395.2</w:t>
            </w:r>
          </w:p>
        </w:tc>
        <w:tc>
          <w:tcPr>
            <w:tcW w:w="1160" w:type="dxa"/>
            <w:noWrap/>
            <w:hideMark/>
          </w:tcPr>
          <w:p w14:paraId="0C9E5DB5"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1817</w:t>
            </w:r>
          </w:p>
        </w:tc>
      </w:tr>
      <w:tr w:rsidR="00DD58B7" w:rsidRPr="00DD58B7" w14:paraId="1CEF4DB7" w14:textId="77777777" w:rsidTr="00DD58B7">
        <w:trPr>
          <w:divId w:val="1682000922"/>
          <w:trHeight w:val="280"/>
        </w:trPr>
        <w:tc>
          <w:tcPr>
            <w:tcW w:w="1040" w:type="dxa"/>
            <w:noWrap/>
            <w:hideMark/>
          </w:tcPr>
          <w:p w14:paraId="19B3E00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17</w:t>
            </w:r>
          </w:p>
        </w:tc>
        <w:tc>
          <w:tcPr>
            <w:tcW w:w="1040" w:type="dxa"/>
            <w:noWrap/>
            <w:hideMark/>
          </w:tcPr>
          <w:p w14:paraId="24A63261"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400</w:t>
            </w:r>
          </w:p>
        </w:tc>
        <w:tc>
          <w:tcPr>
            <w:tcW w:w="1040" w:type="dxa"/>
            <w:noWrap/>
            <w:hideMark/>
          </w:tcPr>
          <w:p w14:paraId="16E771C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15.05</w:t>
            </w:r>
          </w:p>
        </w:tc>
        <w:tc>
          <w:tcPr>
            <w:tcW w:w="1140" w:type="dxa"/>
            <w:noWrap/>
            <w:hideMark/>
          </w:tcPr>
          <w:p w14:paraId="4805B903"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230.8</w:t>
            </w:r>
          </w:p>
        </w:tc>
        <w:tc>
          <w:tcPr>
            <w:tcW w:w="1140" w:type="dxa"/>
            <w:noWrap/>
            <w:hideMark/>
          </w:tcPr>
          <w:p w14:paraId="1E978561"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404.6</w:t>
            </w:r>
          </w:p>
        </w:tc>
        <w:tc>
          <w:tcPr>
            <w:tcW w:w="1160" w:type="dxa"/>
            <w:noWrap/>
            <w:hideMark/>
          </w:tcPr>
          <w:p w14:paraId="35E4932F"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1395</w:t>
            </w:r>
          </w:p>
        </w:tc>
      </w:tr>
      <w:tr w:rsidR="00DD58B7" w:rsidRPr="00DD58B7" w14:paraId="0A76D3C2" w14:textId="77777777" w:rsidTr="00DD58B7">
        <w:trPr>
          <w:divId w:val="1682000922"/>
          <w:trHeight w:val="280"/>
        </w:trPr>
        <w:tc>
          <w:tcPr>
            <w:tcW w:w="1040" w:type="dxa"/>
            <w:noWrap/>
            <w:hideMark/>
          </w:tcPr>
          <w:p w14:paraId="23851E94"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18</w:t>
            </w:r>
          </w:p>
        </w:tc>
        <w:tc>
          <w:tcPr>
            <w:tcW w:w="1040" w:type="dxa"/>
            <w:noWrap/>
            <w:hideMark/>
          </w:tcPr>
          <w:p w14:paraId="44F2D6FA"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500</w:t>
            </w:r>
          </w:p>
        </w:tc>
        <w:tc>
          <w:tcPr>
            <w:tcW w:w="1040" w:type="dxa"/>
            <w:noWrap/>
            <w:hideMark/>
          </w:tcPr>
          <w:p w14:paraId="332E0C0A"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15.32</w:t>
            </w:r>
          </w:p>
        </w:tc>
        <w:tc>
          <w:tcPr>
            <w:tcW w:w="1140" w:type="dxa"/>
            <w:noWrap/>
            <w:hideMark/>
          </w:tcPr>
          <w:p w14:paraId="08909F99"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288.5</w:t>
            </w:r>
          </w:p>
        </w:tc>
        <w:tc>
          <w:tcPr>
            <w:tcW w:w="1140" w:type="dxa"/>
            <w:noWrap/>
            <w:hideMark/>
          </w:tcPr>
          <w:p w14:paraId="2F475A65"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411.8</w:t>
            </w:r>
          </w:p>
        </w:tc>
        <w:tc>
          <w:tcPr>
            <w:tcW w:w="1160" w:type="dxa"/>
            <w:noWrap/>
            <w:hideMark/>
          </w:tcPr>
          <w:p w14:paraId="5F6395CD"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1136</w:t>
            </w:r>
          </w:p>
        </w:tc>
      </w:tr>
      <w:tr w:rsidR="00DD58B7" w:rsidRPr="00DD58B7" w14:paraId="44860EAC" w14:textId="77777777" w:rsidTr="00DD58B7">
        <w:trPr>
          <w:divId w:val="1682000922"/>
          <w:trHeight w:val="280"/>
        </w:trPr>
        <w:tc>
          <w:tcPr>
            <w:tcW w:w="1040" w:type="dxa"/>
            <w:noWrap/>
            <w:hideMark/>
          </w:tcPr>
          <w:p w14:paraId="0BA67DBD"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19</w:t>
            </w:r>
          </w:p>
        </w:tc>
        <w:tc>
          <w:tcPr>
            <w:tcW w:w="1040" w:type="dxa"/>
            <w:noWrap/>
            <w:hideMark/>
          </w:tcPr>
          <w:p w14:paraId="0D328159"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807</w:t>
            </w:r>
          </w:p>
        </w:tc>
        <w:tc>
          <w:tcPr>
            <w:tcW w:w="1040" w:type="dxa"/>
            <w:noWrap/>
            <w:hideMark/>
          </w:tcPr>
          <w:p w14:paraId="6598E3F5"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15.78</w:t>
            </w:r>
          </w:p>
        </w:tc>
        <w:tc>
          <w:tcPr>
            <w:tcW w:w="1140" w:type="dxa"/>
            <w:noWrap/>
            <w:hideMark/>
          </w:tcPr>
          <w:p w14:paraId="356E29C9"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465.6</w:t>
            </w:r>
          </w:p>
        </w:tc>
        <w:tc>
          <w:tcPr>
            <w:tcW w:w="1140" w:type="dxa"/>
            <w:noWrap/>
            <w:hideMark/>
          </w:tcPr>
          <w:p w14:paraId="5E45E08E"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424.2</w:t>
            </w:r>
          </w:p>
        </w:tc>
        <w:tc>
          <w:tcPr>
            <w:tcW w:w="1160" w:type="dxa"/>
            <w:noWrap/>
            <w:hideMark/>
          </w:tcPr>
          <w:p w14:paraId="39C48DF0"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725.0</w:t>
            </w:r>
          </w:p>
        </w:tc>
      </w:tr>
      <w:tr w:rsidR="00DD58B7" w:rsidRPr="00DD58B7" w14:paraId="2CEBAA9F" w14:textId="77777777" w:rsidTr="00DD58B7">
        <w:trPr>
          <w:divId w:val="1682000922"/>
          <w:trHeight w:val="280"/>
        </w:trPr>
        <w:tc>
          <w:tcPr>
            <w:tcW w:w="1040" w:type="dxa"/>
            <w:noWrap/>
            <w:hideMark/>
          </w:tcPr>
          <w:p w14:paraId="65EDB832"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20</w:t>
            </w:r>
          </w:p>
        </w:tc>
        <w:tc>
          <w:tcPr>
            <w:tcW w:w="1040" w:type="dxa"/>
            <w:noWrap/>
            <w:hideMark/>
          </w:tcPr>
          <w:p w14:paraId="6BC03C97"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1000</w:t>
            </w:r>
          </w:p>
        </w:tc>
        <w:tc>
          <w:tcPr>
            <w:tcW w:w="1040" w:type="dxa"/>
            <w:noWrap/>
            <w:hideMark/>
          </w:tcPr>
          <w:p w14:paraId="48E1524F"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16.00</w:t>
            </w:r>
          </w:p>
        </w:tc>
        <w:tc>
          <w:tcPr>
            <w:tcW w:w="1140" w:type="dxa"/>
            <w:noWrap/>
            <w:hideMark/>
          </w:tcPr>
          <w:p w14:paraId="071F7872"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576.9</w:t>
            </w:r>
          </w:p>
        </w:tc>
        <w:tc>
          <w:tcPr>
            <w:tcW w:w="1140" w:type="dxa"/>
            <w:noWrap/>
            <w:hideMark/>
          </w:tcPr>
          <w:p w14:paraId="5D5C556D"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430.1</w:t>
            </w:r>
          </w:p>
        </w:tc>
        <w:tc>
          <w:tcPr>
            <w:tcW w:w="1160" w:type="dxa"/>
            <w:noWrap/>
            <w:hideMark/>
          </w:tcPr>
          <w:p w14:paraId="3A46104A" w14:textId="77777777" w:rsidR="00DD58B7" w:rsidRPr="00DD58B7" w:rsidRDefault="00DD58B7" w:rsidP="00DD58B7">
            <w:pPr>
              <w:framePr w:hSpace="180" w:wrap="around" w:vAnchor="text" w:hAnchor="margin" w:xAlign="center" w:y="11"/>
              <w:suppressOverlap/>
              <w:jc w:val="center"/>
              <w:rPr>
                <w:rFonts w:hint="eastAsia"/>
                <w:szCs w:val="21"/>
              </w:rPr>
            </w:pPr>
            <w:r w:rsidRPr="00DD58B7">
              <w:rPr>
                <w:rFonts w:hint="eastAsia"/>
                <w:szCs w:val="21"/>
              </w:rPr>
              <w:t>593.3</w:t>
            </w:r>
          </w:p>
        </w:tc>
      </w:tr>
    </w:tbl>
    <w:p w14:paraId="3CF5DB5F" w14:textId="77777777" w:rsidR="00013DFD" w:rsidRDefault="00013DFD" w:rsidP="005108C3">
      <w:pPr>
        <w:jc w:val="center"/>
        <w:rPr>
          <w:szCs w:val="21"/>
        </w:rPr>
      </w:pPr>
      <w:r>
        <w:rPr>
          <w:szCs w:val="21"/>
        </w:rPr>
        <w:fldChar w:fldCharType="end"/>
      </w:r>
    </w:p>
    <w:p w14:paraId="3B4F9481" w14:textId="188A7CA0" w:rsidR="00013DFD" w:rsidRPr="00013DFD" w:rsidRDefault="00013DFD" w:rsidP="00013DFD">
      <w:pPr>
        <w:rPr>
          <w:szCs w:val="21"/>
        </w:rPr>
      </w:pPr>
      <w:r>
        <w:rPr>
          <w:rFonts w:hint="eastAsia"/>
          <w:szCs w:val="21"/>
        </w:rPr>
        <w:t>（1）Hm从0增大时，Bm开始迅速增加，之后增速逐渐放缓，Hm</w:t>
      </w:r>
      <w:r>
        <w:rPr>
          <w:szCs w:val="21"/>
        </w:rPr>
        <w:t>&gt;200A/m</w:t>
      </w:r>
      <w:r>
        <w:rPr>
          <w:rFonts w:hint="eastAsia"/>
          <w:szCs w:val="21"/>
        </w:rPr>
        <w:t>后变得非常平缓</w:t>
      </w:r>
    </w:p>
    <w:p w14:paraId="7929C38B" w14:textId="7633F8B0" w:rsidR="00013DFD" w:rsidRPr="00013DFD" w:rsidRDefault="00013DFD" w:rsidP="00013DFD">
      <w:pPr>
        <w:rPr>
          <w:szCs w:val="21"/>
        </w:rPr>
      </w:pPr>
      <w:r>
        <w:rPr>
          <w:rFonts w:hint="eastAsia"/>
          <w:szCs w:val="21"/>
        </w:rPr>
        <w:t>（2）</w:t>
      </w:r>
      <w:r>
        <w:rPr>
          <w:rFonts w:asciiTheme="minorEastAsia" w:hAnsiTheme="minorEastAsia" w:hint="eastAsia"/>
          <w:szCs w:val="21"/>
        </w:rPr>
        <w:t>μ</w:t>
      </w:r>
      <w:r>
        <w:rPr>
          <w:rFonts w:hint="eastAsia"/>
          <w:szCs w:val="21"/>
        </w:rPr>
        <w:t>m先增加，到4</w:t>
      </w:r>
      <w:r>
        <w:rPr>
          <w:szCs w:val="21"/>
        </w:rPr>
        <w:t>500</w:t>
      </w:r>
      <w:r>
        <w:rPr>
          <w:rFonts w:hint="eastAsia"/>
          <w:szCs w:val="21"/>
        </w:rPr>
        <w:t>左右后迅速减小，然后减小的速率</w:t>
      </w:r>
      <w:r w:rsidR="00675396">
        <w:rPr>
          <w:rFonts w:hint="eastAsia"/>
          <w:szCs w:val="21"/>
        </w:rPr>
        <w:t>放缓</w:t>
      </w:r>
    </w:p>
    <w:p w14:paraId="6FCD4238" w14:textId="0CB5313C" w:rsidR="00013DFD" w:rsidRPr="00013DFD" w:rsidRDefault="00675396" w:rsidP="00013DFD">
      <w:pPr>
        <w:rPr>
          <w:szCs w:val="21"/>
        </w:rPr>
      </w:pPr>
      <w:r>
        <w:rPr>
          <w:rFonts w:hint="eastAsia"/>
          <w:szCs w:val="21"/>
        </w:rPr>
        <w:lastRenderedPageBreak/>
        <w:t>（3）根据测量数据，</w:t>
      </w:r>
      <w:r>
        <w:rPr>
          <w:rFonts w:asciiTheme="minorEastAsia" w:hAnsiTheme="minorEastAsia" w:hint="eastAsia"/>
          <w:szCs w:val="21"/>
        </w:rPr>
        <w:t>μ</w:t>
      </w:r>
      <w:proofErr w:type="spellStart"/>
      <w:r>
        <w:rPr>
          <w:rFonts w:hint="eastAsia"/>
          <w:szCs w:val="21"/>
        </w:rPr>
        <w:t>i</w:t>
      </w:r>
      <w:proofErr w:type="spellEnd"/>
      <w:r>
        <w:rPr>
          <w:szCs w:val="21"/>
        </w:rPr>
        <w:t>=3015</w:t>
      </w:r>
      <w:r>
        <w:rPr>
          <w:rFonts w:hint="eastAsia"/>
          <w:szCs w:val="21"/>
        </w:rPr>
        <w:t xml:space="preserve">， </w:t>
      </w:r>
      <w:proofErr w:type="spellStart"/>
      <w:r>
        <w:rPr>
          <w:rFonts w:eastAsiaTheme="minorHAnsi"/>
          <w:szCs w:val="21"/>
        </w:rPr>
        <w:t>μ</w:t>
      </w:r>
      <w:r>
        <w:rPr>
          <w:rFonts w:hint="eastAsia"/>
          <w:szCs w:val="21"/>
        </w:rPr>
        <w:t>m</w:t>
      </w:r>
      <w:proofErr w:type="spellEnd"/>
      <w:r>
        <w:rPr>
          <w:rFonts w:hint="eastAsia"/>
          <w:szCs w:val="21"/>
        </w:rPr>
        <w:t>最大值为4</w:t>
      </w:r>
      <w:r>
        <w:rPr>
          <w:szCs w:val="21"/>
        </w:rPr>
        <w:t>523</w:t>
      </w:r>
    </w:p>
    <w:p w14:paraId="04B6C328" w14:textId="77777777" w:rsidR="00675396" w:rsidRPr="00013DFD" w:rsidRDefault="00675396" w:rsidP="00013DFD">
      <w:pPr>
        <w:rPr>
          <w:szCs w:val="21"/>
        </w:rPr>
      </w:pPr>
    </w:p>
    <w:p w14:paraId="2B187E61" w14:textId="0371DAC0" w:rsidR="00013DFD" w:rsidRDefault="00013DFD" w:rsidP="005108C3">
      <w:pPr>
        <w:jc w:val="center"/>
        <w:rPr>
          <w:szCs w:val="21"/>
        </w:rPr>
      </w:pPr>
      <w:r>
        <w:rPr>
          <w:noProof/>
        </w:rPr>
        <w:drawing>
          <wp:inline distT="0" distB="0" distL="0" distR="0" wp14:anchorId="5F02FA06" wp14:editId="17B10618">
            <wp:extent cx="5207000" cy="3498850"/>
            <wp:effectExtent l="0" t="0" r="12700" b="6350"/>
            <wp:docPr id="8" name="图表 8">
              <a:extLst xmlns:a="http://schemas.openxmlformats.org/drawingml/2006/main">
                <a:ext uri="{FF2B5EF4-FFF2-40B4-BE49-F238E27FC236}">
                  <a16:creationId xmlns:a16="http://schemas.microsoft.com/office/drawing/2014/main" id="{C374BA8E-02C4-ABCE-5246-9EA160963E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E7AA2A" w14:textId="72698EA0" w:rsidR="00013DFD" w:rsidRDefault="00013DFD" w:rsidP="005108C3">
      <w:pPr>
        <w:jc w:val="center"/>
        <w:rPr>
          <w:szCs w:val="21"/>
        </w:rPr>
      </w:pPr>
      <w:r>
        <w:rPr>
          <w:noProof/>
        </w:rPr>
        <w:drawing>
          <wp:inline distT="0" distB="0" distL="0" distR="0" wp14:anchorId="09D478B6" wp14:editId="670AE76E">
            <wp:extent cx="5274310" cy="3477260"/>
            <wp:effectExtent l="0" t="0" r="2540" b="8890"/>
            <wp:docPr id="9" name="图表 9">
              <a:extLst xmlns:a="http://schemas.openxmlformats.org/drawingml/2006/main">
                <a:ext uri="{FF2B5EF4-FFF2-40B4-BE49-F238E27FC236}">
                  <a16:creationId xmlns:a16="http://schemas.microsoft.com/office/drawing/2014/main" id="{1A745A2F-E48C-E43B-33B2-FE709D9D3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837ACC" w14:textId="77777777" w:rsidR="00570184" w:rsidRPr="00570184" w:rsidRDefault="00675396" w:rsidP="00675396">
      <w:pPr>
        <w:jc w:val="left"/>
        <w:rPr>
          <w:szCs w:val="21"/>
        </w:rPr>
      </w:pPr>
      <w:r w:rsidRPr="00675396">
        <w:rPr>
          <w:rFonts w:hint="eastAsia"/>
          <w:sz w:val="24"/>
          <w:szCs w:val="24"/>
        </w:rPr>
        <w:t>4</w:t>
      </w:r>
      <w:r w:rsidRPr="00675396">
        <w:rPr>
          <w:sz w:val="24"/>
          <w:szCs w:val="24"/>
        </w:rPr>
        <w:t xml:space="preserve">.3 </w:t>
      </w:r>
      <w:r>
        <w:rPr>
          <w:rFonts w:hint="eastAsia"/>
          <w:sz w:val="24"/>
          <w:szCs w:val="24"/>
        </w:rPr>
        <w:t>取f</w:t>
      </w:r>
      <w:r>
        <w:rPr>
          <w:sz w:val="24"/>
          <w:szCs w:val="24"/>
        </w:rPr>
        <w:t>=100Hz,R1=2.0</w:t>
      </w:r>
      <w:r>
        <w:rPr>
          <w:rFonts w:ascii="Calibri" w:hAnsi="Calibri" w:cs="Calibri"/>
          <w:sz w:val="24"/>
          <w:szCs w:val="24"/>
        </w:rPr>
        <w:t>Ω</w:t>
      </w:r>
      <w:r>
        <w:rPr>
          <w:sz w:val="24"/>
          <w:szCs w:val="24"/>
        </w:rPr>
        <w:t>,R2=50k</w:t>
      </w:r>
      <w:r>
        <w:rPr>
          <w:rFonts w:ascii="Calibri" w:hAnsi="Calibri" w:cs="Calibri"/>
          <w:sz w:val="24"/>
          <w:szCs w:val="24"/>
        </w:rPr>
        <w:t>Ω</w:t>
      </w:r>
      <w:r>
        <w:rPr>
          <w:sz w:val="24"/>
          <w:szCs w:val="24"/>
        </w:rPr>
        <w:t>,C=10.0</w:t>
      </w:r>
      <w:r>
        <w:rPr>
          <w:rFonts w:eastAsiaTheme="minorHAnsi"/>
          <w:sz w:val="24"/>
          <w:szCs w:val="24"/>
        </w:rPr>
        <w:t>μ</w:t>
      </w:r>
      <w:r>
        <w:rPr>
          <w:sz w:val="24"/>
          <w:szCs w:val="24"/>
        </w:rPr>
        <w:t>F</w:t>
      </w:r>
      <w:r>
        <w:rPr>
          <w:rFonts w:hint="eastAsia"/>
          <w:sz w:val="24"/>
          <w:szCs w:val="24"/>
        </w:rPr>
        <w:t>，固定Hm</w:t>
      </w:r>
      <w:r>
        <w:rPr>
          <w:sz w:val="24"/>
          <w:szCs w:val="24"/>
        </w:rPr>
        <w:t>=400</w:t>
      </w:r>
      <w:r>
        <w:rPr>
          <w:rFonts w:hint="eastAsia"/>
          <w:sz w:val="24"/>
          <w:szCs w:val="24"/>
        </w:rPr>
        <w:t>A/m</w:t>
      </w:r>
      <w:r w:rsidR="00712E14">
        <w:rPr>
          <w:rFonts w:hint="eastAsia"/>
          <w:sz w:val="24"/>
          <w:szCs w:val="24"/>
        </w:rPr>
        <w:t>，</w:t>
      </w:r>
      <w:r w:rsidR="00712E14" w:rsidRPr="00712E14">
        <w:rPr>
          <w:rFonts w:hint="eastAsia"/>
          <w:szCs w:val="21"/>
        </w:rPr>
        <w:t>测量数据如下</w:t>
      </w:r>
      <w:r w:rsidR="00712E14">
        <w:rPr>
          <w:szCs w:val="21"/>
        </w:rPr>
        <w:fldChar w:fldCharType="begin"/>
      </w:r>
      <w:r w:rsidR="00712E14">
        <w:rPr>
          <w:szCs w:val="21"/>
        </w:rPr>
        <w:instrText xml:space="preserve"> LINK Excel.Sheet.12 "C:\\Users\\30705\\Desktop\\新建 Microsoft Excel 工作表 (2).xlsx" "Sheet1!R65C1:R68C7" \a \f 5 \h  \* MERGEFORMAT </w:instrText>
      </w:r>
      <w:r w:rsidR="00570184">
        <w:rPr>
          <w:szCs w:val="21"/>
        </w:rPr>
        <w:fldChar w:fldCharType="separate"/>
      </w:r>
    </w:p>
    <w:tbl>
      <w:tblPr>
        <w:tblStyle w:val="a3"/>
        <w:tblW w:w="7600" w:type="dxa"/>
        <w:jc w:val="center"/>
        <w:tblLook w:val="04A0" w:firstRow="1" w:lastRow="0" w:firstColumn="1" w:lastColumn="0" w:noHBand="0" w:noVBand="1"/>
      </w:tblPr>
      <w:tblGrid>
        <w:gridCol w:w="1040"/>
        <w:gridCol w:w="1077"/>
        <w:gridCol w:w="1040"/>
        <w:gridCol w:w="1167"/>
        <w:gridCol w:w="1140"/>
        <w:gridCol w:w="1160"/>
        <w:gridCol w:w="1040"/>
      </w:tblGrid>
      <w:tr w:rsidR="00570184" w:rsidRPr="00570184" w14:paraId="1D5E8CA1" w14:textId="77777777" w:rsidTr="00570184">
        <w:trPr>
          <w:divId w:val="1401639616"/>
          <w:trHeight w:val="280"/>
          <w:jc w:val="center"/>
        </w:trPr>
        <w:tc>
          <w:tcPr>
            <w:tcW w:w="1040" w:type="dxa"/>
            <w:noWrap/>
            <w:hideMark/>
          </w:tcPr>
          <w:p w14:paraId="1F5396DF" w14:textId="0F0F6ADE" w:rsidR="00570184" w:rsidRPr="00570184" w:rsidRDefault="00570184" w:rsidP="00570184">
            <w:pPr>
              <w:jc w:val="center"/>
              <w:rPr>
                <w:szCs w:val="21"/>
              </w:rPr>
            </w:pPr>
            <w:r w:rsidRPr="00570184">
              <w:rPr>
                <w:rFonts w:hint="eastAsia"/>
                <w:szCs w:val="21"/>
              </w:rPr>
              <w:t>f(Hz)</w:t>
            </w:r>
          </w:p>
        </w:tc>
        <w:tc>
          <w:tcPr>
            <w:tcW w:w="1040" w:type="dxa"/>
            <w:noWrap/>
            <w:hideMark/>
          </w:tcPr>
          <w:p w14:paraId="64CFB1EA" w14:textId="77777777" w:rsidR="00570184" w:rsidRPr="00570184" w:rsidRDefault="00570184" w:rsidP="00570184">
            <w:pPr>
              <w:jc w:val="center"/>
              <w:rPr>
                <w:rFonts w:hint="eastAsia"/>
                <w:szCs w:val="21"/>
              </w:rPr>
            </w:pPr>
            <w:r w:rsidRPr="00570184">
              <w:rPr>
                <w:rFonts w:hint="eastAsia"/>
                <w:szCs w:val="21"/>
              </w:rPr>
              <w:t>2Ur1(mV)</w:t>
            </w:r>
          </w:p>
        </w:tc>
        <w:tc>
          <w:tcPr>
            <w:tcW w:w="1040" w:type="dxa"/>
            <w:noWrap/>
            <w:hideMark/>
          </w:tcPr>
          <w:p w14:paraId="0EE95419" w14:textId="77777777" w:rsidR="00570184" w:rsidRPr="00570184" w:rsidRDefault="00570184" w:rsidP="00570184">
            <w:pPr>
              <w:jc w:val="center"/>
              <w:rPr>
                <w:rFonts w:hint="eastAsia"/>
                <w:szCs w:val="21"/>
              </w:rPr>
            </w:pPr>
            <w:r w:rsidRPr="00570184">
              <w:rPr>
                <w:rFonts w:hint="eastAsia"/>
                <w:szCs w:val="21"/>
              </w:rPr>
              <w:t>2Uc(mV)</w:t>
            </w:r>
          </w:p>
        </w:tc>
        <w:tc>
          <w:tcPr>
            <w:tcW w:w="1140" w:type="dxa"/>
            <w:noWrap/>
            <w:hideMark/>
          </w:tcPr>
          <w:p w14:paraId="284C00C0" w14:textId="77777777" w:rsidR="00570184" w:rsidRPr="00570184" w:rsidRDefault="00570184" w:rsidP="00570184">
            <w:pPr>
              <w:jc w:val="center"/>
              <w:rPr>
                <w:rFonts w:hint="eastAsia"/>
                <w:szCs w:val="21"/>
              </w:rPr>
            </w:pPr>
            <w:r w:rsidRPr="00570184">
              <w:rPr>
                <w:rFonts w:hint="eastAsia"/>
                <w:szCs w:val="21"/>
              </w:rPr>
              <w:t>2Ucm(mV)</w:t>
            </w:r>
          </w:p>
        </w:tc>
        <w:tc>
          <w:tcPr>
            <w:tcW w:w="1140" w:type="dxa"/>
            <w:noWrap/>
            <w:hideMark/>
          </w:tcPr>
          <w:p w14:paraId="06C58C09" w14:textId="77777777" w:rsidR="00570184" w:rsidRPr="00570184" w:rsidRDefault="00570184" w:rsidP="00570184">
            <w:pPr>
              <w:jc w:val="center"/>
              <w:rPr>
                <w:rFonts w:hint="eastAsia"/>
                <w:szCs w:val="21"/>
              </w:rPr>
            </w:pPr>
            <w:proofErr w:type="spellStart"/>
            <w:r w:rsidRPr="00570184">
              <w:rPr>
                <w:rFonts w:hint="eastAsia"/>
                <w:szCs w:val="21"/>
              </w:rPr>
              <w:t>Hc</w:t>
            </w:r>
            <w:proofErr w:type="spellEnd"/>
            <w:r w:rsidRPr="00570184">
              <w:rPr>
                <w:rFonts w:hint="eastAsia"/>
                <w:szCs w:val="21"/>
              </w:rPr>
              <w:t>(A/m)</w:t>
            </w:r>
          </w:p>
        </w:tc>
        <w:tc>
          <w:tcPr>
            <w:tcW w:w="1160" w:type="dxa"/>
            <w:noWrap/>
            <w:hideMark/>
          </w:tcPr>
          <w:p w14:paraId="6399F748" w14:textId="77777777" w:rsidR="00570184" w:rsidRPr="00570184" w:rsidRDefault="00570184" w:rsidP="00570184">
            <w:pPr>
              <w:jc w:val="center"/>
              <w:rPr>
                <w:rFonts w:hint="eastAsia"/>
                <w:szCs w:val="21"/>
              </w:rPr>
            </w:pPr>
            <w:r w:rsidRPr="00570184">
              <w:rPr>
                <w:rFonts w:hint="eastAsia"/>
                <w:szCs w:val="21"/>
              </w:rPr>
              <w:t>Br(</w:t>
            </w:r>
            <w:proofErr w:type="spellStart"/>
            <w:r w:rsidRPr="00570184">
              <w:rPr>
                <w:rFonts w:hint="eastAsia"/>
                <w:szCs w:val="21"/>
              </w:rPr>
              <w:t>mT</w:t>
            </w:r>
            <w:proofErr w:type="spellEnd"/>
            <w:r w:rsidRPr="00570184">
              <w:rPr>
                <w:rFonts w:hint="eastAsia"/>
                <w:szCs w:val="21"/>
              </w:rPr>
              <w:t>)</w:t>
            </w:r>
          </w:p>
        </w:tc>
        <w:tc>
          <w:tcPr>
            <w:tcW w:w="1040" w:type="dxa"/>
            <w:noWrap/>
            <w:hideMark/>
          </w:tcPr>
          <w:p w14:paraId="24B05FF9" w14:textId="77777777" w:rsidR="00570184" w:rsidRPr="00570184" w:rsidRDefault="00570184" w:rsidP="00570184">
            <w:pPr>
              <w:jc w:val="center"/>
              <w:rPr>
                <w:rFonts w:hint="eastAsia"/>
                <w:szCs w:val="21"/>
              </w:rPr>
            </w:pPr>
            <w:r w:rsidRPr="00570184">
              <w:rPr>
                <w:rFonts w:hint="eastAsia"/>
                <w:szCs w:val="21"/>
              </w:rPr>
              <w:t>Bm(</w:t>
            </w:r>
            <w:proofErr w:type="spellStart"/>
            <w:r w:rsidRPr="00570184">
              <w:rPr>
                <w:rFonts w:hint="eastAsia"/>
                <w:szCs w:val="21"/>
              </w:rPr>
              <w:t>mT</w:t>
            </w:r>
            <w:proofErr w:type="spellEnd"/>
            <w:r w:rsidRPr="00570184">
              <w:rPr>
                <w:rFonts w:hint="eastAsia"/>
                <w:szCs w:val="21"/>
              </w:rPr>
              <w:t>)</w:t>
            </w:r>
          </w:p>
        </w:tc>
      </w:tr>
      <w:tr w:rsidR="00570184" w:rsidRPr="00570184" w14:paraId="3E02815E" w14:textId="77777777" w:rsidTr="00570184">
        <w:trPr>
          <w:divId w:val="1401639616"/>
          <w:trHeight w:val="280"/>
          <w:jc w:val="center"/>
        </w:trPr>
        <w:tc>
          <w:tcPr>
            <w:tcW w:w="1040" w:type="dxa"/>
            <w:noWrap/>
            <w:hideMark/>
          </w:tcPr>
          <w:p w14:paraId="4F45C6AB" w14:textId="77777777" w:rsidR="00570184" w:rsidRPr="00570184" w:rsidRDefault="00570184" w:rsidP="00570184">
            <w:pPr>
              <w:jc w:val="center"/>
              <w:rPr>
                <w:rFonts w:hint="eastAsia"/>
                <w:szCs w:val="21"/>
              </w:rPr>
            </w:pPr>
            <w:r w:rsidRPr="00570184">
              <w:rPr>
                <w:rFonts w:hint="eastAsia"/>
                <w:szCs w:val="21"/>
              </w:rPr>
              <w:t>20</w:t>
            </w:r>
          </w:p>
        </w:tc>
        <w:tc>
          <w:tcPr>
            <w:tcW w:w="1040" w:type="dxa"/>
            <w:noWrap/>
            <w:hideMark/>
          </w:tcPr>
          <w:p w14:paraId="42E36137" w14:textId="77777777" w:rsidR="00570184" w:rsidRPr="00570184" w:rsidRDefault="00570184" w:rsidP="00570184">
            <w:pPr>
              <w:jc w:val="center"/>
              <w:rPr>
                <w:rFonts w:hint="eastAsia"/>
                <w:szCs w:val="21"/>
              </w:rPr>
            </w:pPr>
            <w:r w:rsidRPr="00570184">
              <w:rPr>
                <w:rFonts w:hint="eastAsia"/>
                <w:szCs w:val="21"/>
              </w:rPr>
              <w:t>210</w:t>
            </w:r>
          </w:p>
        </w:tc>
        <w:tc>
          <w:tcPr>
            <w:tcW w:w="1040" w:type="dxa"/>
            <w:noWrap/>
            <w:hideMark/>
          </w:tcPr>
          <w:p w14:paraId="281565AE" w14:textId="77777777" w:rsidR="00570184" w:rsidRPr="00570184" w:rsidRDefault="00570184" w:rsidP="00570184">
            <w:pPr>
              <w:jc w:val="center"/>
              <w:rPr>
                <w:rFonts w:hint="eastAsia"/>
                <w:szCs w:val="21"/>
              </w:rPr>
            </w:pPr>
            <w:r w:rsidRPr="00570184">
              <w:rPr>
                <w:rFonts w:hint="eastAsia"/>
                <w:szCs w:val="21"/>
              </w:rPr>
              <w:t>42.8</w:t>
            </w:r>
          </w:p>
        </w:tc>
        <w:tc>
          <w:tcPr>
            <w:tcW w:w="1140" w:type="dxa"/>
            <w:noWrap/>
            <w:hideMark/>
          </w:tcPr>
          <w:p w14:paraId="57EA90DD" w14:textId="77777777" w:rsidR="00570184" w:rsidRPr="00570184" w:rsidRDefault="00570184" w:rsidP="00570184">
            <w:pPr>
              <w:jc w:val="center"/>
              <w:rPr>
                <w:rFonts w:hint="eastAsia"/>
                <w:szCs w:val="21"/>
              </w:rPr>
            </w:pPr>
            <w:r w:rsidRPr="00570184">
              <w:rPr>
                <w:rFonts w:hint="eastAsia"/>
                <w:szCs w:val="21"/>
              </w:rPr>
              <w:t>68.2</w:t>
            </w:r>
          </w:p>
        </w:tc>
        <w:tc>
          <w:tcPr>
            <w:tcW w:w="1140" w:type="dxa"/>
            <w:noWrap/>
            <w:hideMark/>
          </w:tcPr>
          <w:p w14:paraId="5CC44128" w14:textId="77777777" w:rsidR="00570184" w:rsidRPr="00570184" w:rsidRDefault="00570184" w:rsidP="00570184">
            <w:pPr>
              <w:jc w:val="center"/>
              <w:rPr>
                <w:rFonts w:hint="eastAsia"/>
                <w:szCs w:val="21"/>
              </w:rPr>
            </w:pPr>
            <w:r w:rsidRPr="00570184">
              <w:rPr>
                <w:rFonts w:hint="eastAsia"/>
                <w:szCs w:val="21"/>
              </w:rPr>
              <w:t>105.0</w:t>
            </w:r>
          </w:p>
        </w:tc>
        <w:tc>
          <w:tcPr>
            <w:tcW w:w="1160" w:type="dxa"/>
            <w:noWrap/>
            <w:hideMark/>
          </w:tcPr>
          <w:p w14:paraId="70047152" w14:textId="77777777" w:rsidR="00570184" w:rsidRPr="00570184" w:rsidRDefault="00570184" w:rsidP="00570184">
            <w:pPr>
              <w:jc w:val="center"/>
              <w:rPr>
                <w:rFonts w:hint="eastAsia"/>
                <w:szCs w:val="21"/>
              </w:rPr>
            </w:pPr>
            <w:r w:rsidRPr="00570184">
              <w:rPr>
                <w:rFonts w:hint="eastAsia"/>
                <w:szCs w:val="21"/>
              </w:rPr>
              <w:t>594.4</w:t>
            </w:r>
          </w:p>
        </w:tc>
        <w:tc>
          <w:tcPr>
            <w:tcW w:w="1040" w:type="dxa"/>
            <w:noWrap/>
            <w:hideMark/>
          </w:tcPr>
          <w:p w14:paraId="757C562A" w14:textId="77777777" w:rsidR="00570184" w:rsidRPr="00570184" w:rsidRDefault="00570184" w:rsidP="00570184">
            <w:pPr>
              <w:jc w:val="center"/>
              <w:rPr>
                <w:rFonts w:hint="eastAsia"/>
                <w:szCs w:val="21"/>
              </w:rPr>
            </w:pPr>
            <w:r w:rsidRPr="00570184">
              <w:rPr>
                <w:rFonts w:hint="eastAsia"/>
                <w:szCs w:val="21"/>
              </w:rPr>
              <w:t>947.2</w:t>
            </w:r>
          </w:p>
        </w:tc>
      </w:tr>
      <w:tr w:rsidR="00570184" w:rsidRPr="00570184" w14:paraId="1FA43A00" w14:textId="77777777" w:rsidTr="00570184">
        <w:trPr>
          <w:divId w:val="1401639616"/>
          <w:trHeight w:val="280"/>
          <w:jc w:val="center"/>
        </w:trPr>
        <w:tc>
          <w:tcPr>
            <w:tcW w:w="1040" w:type="dxa"/>
            <w:noWrap/>
            <w:hideMark/>
          </w:tcPr>
          <w:p w14:paraId="0129D396" w14:textId="77777777" w:rsidR="00570184" w:rsidRPr="00570184" w:rsidRDefault="00570184" w:rsidP="00570184">
            <w:pPr>
              <w:jc w:val="center"/>
              <w:rPr>
                <w:rFonts w:hint="eastAsia"/>
                <w:szCs w:val="21"/>
              </w:rPr>
            </w:pPr>
            <w:r w:rsidRPr="00570184">
              <w:rPr>
                <w:rFonts w:hint="eastAsia"/>
                <w:szCs w:val="21"/>
              </w:rPr>
              <w:t>40</w:t>
            </w:r>
          </w:p>
        </w:tc>
        <w:tc>
          <w:tcPr>
            <w:tcW w:w="1040" w:type="dxa"/>
            <w:noWrap/>
            <w:hideMark/>
          </w:tcPr>
          <w:p w14:paraId="3CA6CC34" w14:textId="77777777" w:rsidR="00570184" w:rsidRPr="00570184" w:rsidRDefault="00570184" w:rsidP="00570184">
            <w:pPr>
              <w:jc w:val="center"/>
              <w:rPr>
                <w:rFonts w:hint="eastAsia"/>
                <w:szCs w:val="21"/>
              </w:rPr>
            </w:pPr>
            <w:r w:rsidRPr="00570184">
              <w:rPr>
                <w:rFonts w:hint="eastAsia"/>
                <w:szCs w:val="21"/>
              </w:rPr>
              <w:t>247</w:t>
            </w:r>
          </w:p>
        </w:tc>
        <w:tc>
          <w:tcPr>
            <w:tcW w:w="1040" w:type="dxa"/>
            <w:noWrap/>
            <w:hideMark/>
          </w:tcPr>
          <w:p w14:paraId="65F4AEE5" w14:textId="77777777" w:rsidR="00570184" w:rsidRPr="00570184" w:rsidRDefault="00570184" w:rsidP="00570184">
            <w:pPr>
              <w:jc w:val="center"/>
              <w:rPr>
                <w:rFonts w:hint="eastAsia"/>
                <w:szCs w:val="21"/>
              </w:rPr>
            </w:pPr>
            <w:r w:rsidRPr="00570184">
              <w:rPr>
                <w:rFonts w:hint="eastAsia"/>
                <w:szCs w:val="21"/>
              </w:rPr>
              <w:t>45.2</w:t>
            </w:r>
          </w:p>
        </w:tc>
        <w:tc>
          <w:tcPr>
            <w:tcW w:w="1140" w:type="dxa"/>
            <w:noWrap/>
            <w:hideMark/>
          </w:tcPr>
          <w:p w14:paraId="76E681D9" w14:textId="77777777" w:rsidR="00570184" w:rsidRPr="00570184" w:rsidRDefault="00570184" w:rsidP="00570184">
            <w:pPr>
              <w:jc w:val="center"/>
              <w:rPr>
                <w:rFonts w:hint="eastAsia"/>
                <w:szCs w:val="21"/>
              </w:rPr>
            </w:pPr>
            <w:r w:rsidRPr="00570184">
              <w:rPr>
                <w:rFonts w:hint="eastAsia"/>
                <w:szCs w:val="21"/>
              </w:rPr>
              <w:t>68.2</w:t>
            </w:r>
          </w:p>
        </w:tc>
        <w:tc>
          <w:tcPr>
            <w:tcW w:w="1140" w:type="dxa"/>
            <w:noWrap/>
            <w:hideMark/>
          </w:tcPr>
          <w:p w14:paraId="041048F0" w14:textId="77777777" w:rsidR="00570184" w:rsidRPr="00570184" w:rsidRDefault="00570184" w:rsidP="00570184">
            <w:pPr>
              <w:jc w:val="center"/>
              <w:rPr>
                <w:rFonts w:hint="eastAsia"/>
                <w:szCs w:val="21"/>
              </w:rPr>
            </w:pPr>
            <w:r w:rsidRPr="00570184">
              <w:rPr>
                <w:rFonts w:hint="eastAsia"/>
                <w:szCs w:val="21"/>
              </w:rPr>
              <w:t>123.5</w:t>
            </w:r>
          </w:p>
        </w:tc>
        <w:tc>
          <w:tcPr>
            <w:tcW w:w="1160" w:type="dxa"/>
            <w:noWrap/>
            <w:hideMark/>
          </w:tcPr>
          <w:p w14:paraId="7FCAD043" w14:textId="77777777" w:rsidR="00570184" w:rsidRPr="00570184" w:rsidRDefault="00570184" w:rsidP="00570184">
            <w:pPr>
              <w:jc w:val="center"/>
              <w:rPr>
                <w:rFonts w:hint="eastAsia"/>
                <w:szCs w:val="21"/>
              </w:rPr>
            </w:pPr>
            <w:r w:rsidRPr="00570184">
              <w:rPr>
                <w:rFonts w:hint="eastAsia"/>
                <w:szCs w:val="21"/>
              </w:rPr>
              <w:t>627.8</w:t>
            </w:r>
          </w:p>
        </w:tc>
        <w:tc>
          <w:tcPr>
            <w:tcW w:w="1040" w:type="dxa"/>
            <w:noWrap/>
            <w:hideMark/>
          </w:tcPr>
          <w:p w14:paraId="22A49992" w14:textId="77777777" w:rsidR="00570184" w:rsidRPr="00570184" w:rsidRDefault="00570184" w:rsidP="00570184">
            <w:pPr>
              <w:jc w:val="center"/>
              <w:rPr>
                <w:rFonts w:hint="eastAsia"/>
                <w:szCs w:val="21"/>
              </w:rPr>
            </w:pPr>
            <w:r w:rsidRPr="00570184">
              <w:rPr>
                <w:rFonts w:hint="eastAsia"/>
                <w:szCs w:val="21"/>
              </w:rPr>
              <w:t>947.2</w:t>
            </w:r>
          </w:p>
        </w:tc>
      </w:tr>
      <w:tr w:rsidR="00570184" w:rsidRPr="00570184" w14:paraId="7A6FFEDE" w14:textId="77777777" w:rsidTr="00570184">
        <w:trPr>
          <w:divId w:val="1401639616"/>
          <w:trHeight w:val="280"/>
          <w:jc w:val="center"/>
        </w:trPr>
        <w:tc>
          <w:tcPr>
            <w:tcW w:w="1040" w:type="dxa"/>
            <w:noWrap/>
            <w:hideMark/>
          </w:tcPr>
          <w:p w14:paraId="7A51E22C" w14:textId="77777777" w:rsidR="00570184" w:rsidRPr="00570184" w:rsidRDefault="00570184" w:rsidP="00570184">
            <w:pPr>
              <w:jc w:val="center"/>
              <w:rPr>
                <w:rFonts w:hint="eastAsia"/>
                <w:szCs w:val="21"/>
              </w:rPr>
            </w:pPr>
            <w:r w:rsidRPr="00570184">
              <w:rPr>
                <w:rFonts w:hint="eastAsia"/>
                <w:szCs w:val="21"/>
              </w:rPr>
              <w:t>60</w:t>
            </w:r>
          </w:p>
        </w:tc>
        <w:tc>
          <w:tcPr>
            <w:tcW w:w="1040" w:type="dxa"/>
            <w:noWrap/>
            <w:hideMark/>
          </w:tcPr>
          <w:p w14:paraId="325E9976" w14:textId="77777777" w:rsidR="00570184" w:rsidRPr="00570184" w:rsidRDefault="00570184" w:rsidP="00570184">
            <w:pPr>
              <w:jc w:val="center"/>
              <w:rPr>
                <w:rFonts w:hint="eastAsia"/>
                <w:szCs w:val="21"/>
              </w:rPr>
            </w:pPr>
            <w:r w:rsidRPr="00570184">
              <w:rPr>
                <w:rFonts w:hint="eastAsia"/>
                <w:szCs w:val="21"/>
              </w:rPr>
              <w:t>280</w:t>
            </w:r>
          </w:p>
        </w:tc>
        <w:tc>
          <w:tcPr>
            <w:tcW w:w="1040" w:type="dxa"/>
            <w:noWrap/>
            <w:hideMark/>
          </w:tcPr>
          <w:p w14:paraId="723217DC" w14:textId="77777777" w:rsidR="00570184" w:rsidRPr="00570184" w:rsidRDefault="00570184" w:rsidP="00570184">
            <w:pPr>
              <w:jc w:val="center"/>
              <w:rPr>
                <w:rFonts w:hint="eastAsia"/>
                <w:szCs w:val="21"/>
              </w:rPr>
            </w:pPr>
            <w:r w:rsidRPr="00570184">
              <w:rPr>
                <w:rFonts w:hint="eastAsia"/>
                <w:szCs w:val="21"/>
              </w:rPr>
              <w:t>46.9</w:t>
            </w:r>
          </w:p>
        </w:tc>
        <w:tc>
          <w:tcPr>
            <w:tcW w:w="1140" w:type="dxa"/>
            <w:noWrap/>
            <w:hideMark/>
          </w:tcPr>
          <w:p w14:paraId="06CA4484" w14:textId="77777777" w:rsidR="00570184" w:rsidRPr="00570184" w:rsidRDefault="00570184" w:rsidP="00570184">
            <w:pPr>
              <w:jc w:val="center"/>
              <w:rPr>
                <w:rFonts w:hint="eastAsia"/>
                <w:szCs w:val="21"/>
              </w:rPr>
            </w:pPr>
            <w:r w:rsidRPr="00570184">
              <w:rPr>
                <w:rFonts w:hint="eastAsia"/>
                <w:szCs w:val="21"/>
              </w:rPr>
              <w:t>68.2</w:t>
            </w:r>
          </w:p>
        </w:tc>
        <w:tc>
          <w:tcPr>
            <w:tcW w:w="1140" w:type="dxa"/>
            <w:noWrap/>
            <w:hideMark/>
          </w:tcPr>
          <w:p w14:paraId="18B33D85" w14:textId="77777777" w:rsidR="00570184" w:rsidRPr="00570184" w:rsidRDefault="00570184" w:rsidP="00570184">
            <w:pPr>
              <w:jc w:val="center"/>
              <w:rPr>
                <w:rFonts w:hint="eastAsia"/>
                <w:szCs w:val="21"/>
              </w:rPr>
            </w:pPr>
            <w:r w:rsidRPr="00570184">
              <w:rPr>
                <w:rFonts w:hint="eastAsia"/>
                <w:szCs w:val="21"/>
              </w:rPr>
              <w:t>140.0</w:t>
            </w:r>
          </w:p>
        </w:tc>
        <w:tc>
          <w:tcPr>
            <w:tcW w:w="1160" w:type="dxa"/>
            <w:noWrap/>
            <w:hideMark/>
          </w:tcPr>
          <w:p w14:paraId="2F4BC852" w14:textId="77777777" w:rsidR="00570184" w:rsidRPr="00570184" w:rsidRDefault="00570184" w:rsidP="00570184">
            <w:pPr>
              <w:jc w:val="center"/>
              <w:rPr>
                <w:rFonts w:hint="eastAsia"/>
                <w:szCs w:val="21"/>
              </w:rPr>
            </w:pPr>
            <w:r w:rsidRPr="00570184">
              <w:rPr>
                <w:rFonts w:hint="eastAsia"/>
                <w:szCs w:val="21"/>
              </w:rPr>
              <w:t>651.4</w:t>
            </w:r>
          </w:p>
        </w:tc>
        <w:tc>
          <w:tcPr>
            <w:tcW w:w="1040" w:type="dxa"/>
            <w:noWrap/>
            <w:hideMark/>
          </w:tcPr>
          <w:p w14:paraId="0950C3B0" w14:textId="77777777" w:rsidR="00570184" w:rsidRPr="00570184" w:rsidRDefault="00570184" w:rsidP="00570184">
            <w:pPr>
              <w:jc w:val="center"/>
              <w:rPr>
                <w:rFonts w:hint="eastAsia"/>
                <w:szCs w:val="21"/>
              </w:rPr>
            </w:pPr>
            <w:r w:rsidRPr="00570184">
              <w:rPr>
                <w:rFonts w:hint="eastAsia"/>
                <w:szCs w:val="21"/>
              </w:rPr>
              <w:t>947.2</w:t>
            </w:r>
          </w:p>
        </w:tc>
      </w:tr>
    </w:tbl>
    <w:p w14:paraId="17A4CD47" w14:textId="31A39402" w:rsidR="00675396" w:rsidRDefault="00712E14" w:rsidP="00675396">
      <w:pPr>
        <w:jc w:val="left"/>
        <w:rPr>
          <w:szCs w:val="21"/>
        </w:rPr>
      </w:pPr>
      <w:r>
        <w:rPr>
          <w:szCs w:val="21"/>
        </w:rPr>
        <w:lastRenderedPageBreak/>
        <w:fldChar w:fldCharType="end"/>
      </w:r>
      <w:r w:rsidR="00570184">
        <w:rPr>
          <w:rFonts w:hint="eastAsia"/>
          <w:szCs w:val="21"/>
        </w:rPr>
        <w:t>硅钢电阻较小，涡流损耗较明显，频率越高，涡流损耗越大，磁滞回线包围的面积随频率增大，表现为</w:t>
      </w:r>
      <w:proofErr w:type="spellStart"/>
      <w:r w:rsidR="00570184">
        <w:rPr>
          <w:rFonts w:hint="eastAsia"/>
          <w:szCs w:val="21"/>
        </w:rPr>
        <w:t>Br</w:t>
      </w:r>
      <w:r w:rsidR="00570184">
        <w:rPr>
          <w:szCs w:val="21"/>
        </w:rPr>
        <w:t>,Hc</w:t>
      </w:r>
      <w:proofErr w:type="spellEnd"/>
      <w:r w:rsidR="00570184">
        <w:rPr>
          <w:rFonts w:hint="eastAsia"/>
          <w:szCs w:val="21"/>
        </w:rPr>
        <w:t>随频率增大。既然Hm固定，这个效应不会影响B</w:t>
      </w:r>
      <w:r w:rsidR="00570184">
        <w:rPr>
          <w:szCs w:val="21"/>
        </w:rPr>
        <w:t>m,</w:t>
      </w:r>
      <w:r w:rsidR="00570184">
        <w:rPr>
          <w:rFonts w:hint="eastAsia"/>
          <w:szCs w:val="21"/>
        </w:rPr>
        <w:t>因此</w:t>
      </w:r>
      <w:r w:rsidR="00570184">
        <w:rPr>
          <w:szCs w:val="21"/>
        </w:rPr>
        <w:t>Bm</w:t>
      </w:r>
      <w:r w:rsidR="00570184">
        <w:rPr>
          <w:rFonts w:hint="eastAsia"/>
          <w:szCs w:val="21"/>
        </w:rPr>
        <w:t>不变。</w:t>
      </w:r>
    </w:p>
    <w:p w14:paraId="6B71E851" w14:textId="4125D481" w:rsidR="007D27B3" w:rsidRDefault="007D27B3" w:rsidP="00675396">
      <w:pPr>
        <w:jc w:val="left"/>
        <w:rPr>
          <w:sz w:val="24"/>
          <w:szCs w:val="24"/>
        </w:rPr>
      </w:pPr>
      <w:r w:rsidRPr="007D27B3">
        <w:rPr>
          <w:rFonts w:hint="eastAsia"/>
          <w:sz w:val="24"/>
          <w:szCs w:val="24"/>
        </w:rPr>
        <w:t>思考题</w:t>
      </w:r>
    </w:p>
    <w:p w14:paraId="63562597" w14:textId="7A78F2E2" w:rsidR="007D27B3" w:rsidRDefault="004F0FF0" w:rsidP="00675396">
      <w:pPr>
        <w:jc w:val="left"/>
        <w:rPr>
          <w:szCs w:val="21"/>
        </w:rPr>
      </w:pPr>
      <w:r>
        <w:rPr>
          <w:rFonts w:hint="eastAsia"/>
          <w:szCs w:val="21"/>
        </w:rPr>
        <w:t>（1）</w:t>
      </w:r>
      <w:r w:rsidR="003022CE" w:rsidRPr="003022CE">
        <w:rPr>
          <w:rFonts w:hint="eastAsia"/>
          <w:szCs w:val="21"/>
        </w:rPr>
        <w:t>铁磁材料的</w:t>
      </w:r>
      <w:r w:rsidR="003022CE">
        <w:rPr>
          <w:rFonts w:hint="eastAsia"/>
          <w:szCs w:val="21"/>
        </w:rPr>
        <w:t>动态磁滞回线是材料在磁场变化不满足准静态条件下测得的磁滞回线。</w:t>
      </w:r>
    </w:p>
    <w:p w14:paraId="209944FA" w14:textId="15735252" w:rsidR="003022CE" w:rsidRDefault="003022CE" w:rsidP="00675396">
      <w:pPr>
        <w:jc w:val="left"/>
        <w:rPr>
          <w:szCs w:val="21"/>
        </w:rPr>
      </w:pPr>
      <w:r>
        <w:rPr>
          <w:rFonts w:hint="eastAsia"/>
          <w:szCs w:val="21"/>
        </w:rPr>
        <w:t>它的形状、面积与外加磁场的幅度、频率都有关。</w:t>
      </w:r>
      <w:r>
        <w:rPr>
          <w:rFonts w:hint="eastAsia"/>
          <w:szCs w:val="21"/>
        </w:rPr>
        <w:t>动态磁滞回线</w:t>
      </w:r>
      <w:r>
        <w:rPr>
          <w:rFonts w:hint="eastAsia"/>
          <w:szCs w:val="21"/>
        </w:rPr>
        <w:t>的面积取决于一个周期内的损耗</w:t>
      </w:r>
    </w:p>
    <w:p w14:paraId="776E89F3" w14:textId="0E2778A8" w:rsidR="003022CE" w:rsidRDefault="003022CE" w:rsidP="00675396">
      <w:pPr>
        <w:jc w:val="left"/>
        <w:rPr>
          <w:szCs w:val="21"/>
        </w:rPr>
      </w:pPr>
      <w:r>
        <w:rPr>
          <w:rFonts w:hint="eastAsia"/>
          <w:szCs w:val="21"/>
        </w:rPr>
        <w:t>（2）</w:t>
      </w:r>
      <w:r w:rsidR="007C05FA">
        <w:rPr>
          <w:rFonts w:hint="eastAsia"/>
          <w:szCs w:val="21"/>
        </w:rPr>
        <w:t>在外加磁场强度不变时</w:t>
      </w:r>
      <w:r w:rsidR="007C05FA">
        <w:rPr>
          <w:rFonts w:hint="eastAsia"/>
          <w:szCs w:val="21"/>
        </w:rPr>
        <w:t>，</w:t>
      </w:r>
      <w:r>
        <w:rPr>
          <w:rFonts w:hint="eastAsia"/>
          <w:szCs w:val="21"/>
        </w:rPr>
        <w:t>铁氧体的</w:t>
      </w:r>
      <w:r>
        <w:rPr>
          <w:rFonts w:hint="eastAsia"/>
          <w:szCs w:val="21"/>
        </w:rPr>
        <w:t>动态磁滞回线</w:t>
      </w:r>
      <w:r>
        <w:rPr>
          <w:rFonts w:hint="eastAsia"/>
          <w:szCs w:val="21"/>
        </w:rPr>
        <w:t>基本不随频率变化</w:t>
      </w:r>
      <w:r w:rsidR="007C05FA">
        <w:rPr>
          <w:rFonts w:hint="eastAsia"/>
          <w:szCs w:val="21"/>
        </w:rPr>
        <w:t>；硅钢的</w:t>
      </w:r>
      <w:r w:rsidR="007C05FA">
        <w:rPr>
          <w:rFonts w:hint="eastAsia"/>
          <w:szCs w:val="21"/>
        </w:rPr>
        <w:t>动态磁滞回线</w:t>
      </w:r>
      <w:r w:rsidR="007C05FA">
        <w:rPr>
          <w:rFonts w:hint="eastAsia"/>
          <w:szCs w:val="21"/>
        </w:rPr>
        <w:t>面积随频率增大而增大</w:t>
      </w:r>
      <w:r w:rsidR="004F0FF0">
        <w:rPr>
          <w:rFonts w:hint="eastAsia"/>
          <w:szCs w:val="21"/>
        </w:rPr>
        <w:t>。</w:t>
      </w:r>
    </w:p>
    <w:p w14:paraId="1B4C8EF8" w14:textId="0C227A7A" w:rsidR="004F0FF0" w:rsidRDefault="004F0FF0" w:rsidP="00675396">
      <w:pPr>
        <w:jc w:val="left"/>
        <w:rPr>
          <w:szCs w:val="21"/>
        </w:rPr>
      </w:pPr>
      <w:r>
        <w:rPr>
          <w:rFonts w:hint="eastAsia"/>
          <w:szCs w:val="21"/>
        </w:rPr>
        <w:t>（3）电路参量应保证R</w:t>
      </w:r>
      <w:r>
        <w:rPr>
          <w:szCs w:val="21"/>
        </w:rPr>
        <w:t>2C&gt;&gt;1/f, f</w:t>
      </w:r>
      <w:r>
        <w:rPr>
          <w:rFonts w:hint="eastAsia"/>
          <w:szCs w:val="21"/>
        </w:rPr>
        <w:t>为外加磁场频率</w:t>
      </w:r>
    </w:p>
    <w:p w14:paraId="21C15418" w14:textId="4806F9D4" w:rsidR="004F0FF0" w:rsidRPr="003022CE" w:rsidRDefault="004F0FF0" w:rsidP="00675396">
      <w:pPr>
        <w:jc w:val="left"/>
        <w:rPr>
          <w:rFonts w:hint="eastAsia"/>
          <w:szCs w:val="21"/>
        </w:rPr>
      </w:pPr>
      <w:r>
        <w:rPr>
          <w:rFonts w:hint="eastAsia"/>
          <w:szCs w:val="21"/>
        </w:rPr>
        <w:t>（4）磁感应强度滞后于磁场强度，因此按照一般的画法，磁滞回线逆时针绕行。有简单判断方法：降低外加磁场频率，直至肉眼能分辨出示波器上的运动亮点。</w:t>
      </w:r>
    </w:p>
    <w:p w14:paraId="7DB32060" w14:textId="77777777" w:rsidR="007C05FA" w:rsidRPr="003022CE" w:rsidRDefault="007C05FA">
      <w:pPr>
        <w:jc w:val="left"/>
        <w:rPr>
          <w:szCs w:val="21"/>
        </w:rPr>
      </w:pPr>
    </w:p>
    <w:sectPr w:rsidR="007C05FA" w:rsidRPr="003022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996A1" w14:textId="77777777" w:rsidR="00837E46" w:rsidRDefault="00837E46" w:rsidP="00712E14">
      <w:r>
        <w:separator/>
      </w:r>
    </w:p>
  </w:endnote>
  <w:endnote w:type="continuationSeparator" w:id="0">
    <w:p w14:paraId="4820627A" w14:textId="77777777" w:rsidR="00837E46" w:rsidRDefault="00837E46" w:rsidP="0071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BD8E0" w14:textId="77777777" w:rsidR="00837E46" w:rsidRDefault="00837E46" w:rsidP="00712E14">
      <w:r>
        <w:separator/>
      </w:r>
    </w:p>
  </w:footnote>
  <w:footnote w:type="continuationSeparator" w:id="0">
    <w:p w14:paraId="142437CD" w14:textId="77777777" w:rsidR="00837E46" w:rsidRDefault="00837E46" w:rsidP="00712E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22"/>
    <w:rsid w:val="00013DFD"/>
    <w:rsid w:val="00180F9D"/>
    <w:rsid w:val="00296617"/>
    <w:rsid w:val="003022CE"/>
    <w:rsid w:val="00304DE7"/>
    <w:rsid w:val="00306BE7"/>
    <w:rsid w:val="00340791"/>
    <w:rsid w:val="004626AC"/>
    <w:rsid w:val="004F0FF0"/>
    <w:rsid w:val="005108C3"/>
    <w:rsid w:val="00570184"/>
    <w:rsid w:val="00675396"/>
    <w:rsid w:val="006D1222"/>
    <w:rsid w:val="00712E14"/>
    <w:rsid w:val="007C05FA"/>
    <w:rsid w:val="007D27B3"/>
    <w:rsid w:val="00837E46"/>
    <w:rsid w:val="00870E9A"/>
    <w:rsid w:val="008E2322"/>
    <w:rsid w:val="00986E0C"/>
    <w:rsid w:val="00D07A88"/>
    <w:rsid w:val="00DD5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C5B4B"/>
  <w15:chartTrackingRefBased/>
  <w15:docId w15:val="{F7B95F51-C1A3-4F36-93E9-511BB046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2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12E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2E14"/>
    <w:rPr>
      <w:sz w:val="18"/>
      <w:szCs w:val="18"/>
    </w:rPr>
  </w:style>
  <w:style w:type="paragraph" w:styleId="a6">
    <w:name w:val="footer"/>
    <w:basedOn w:val="a"/>
    <w:link w:val="a7"/>
    <w:uiPriority w:val="99"/>
    <w:unhideWhenUsed/>
    <w:rsid w:val="00712E14"/>
    <w:pPr>
      <w:tabs>
        <w:tab w:val="center" w:pos="4153"/>
        <w:tab w:val="right" w:pos="8306"/>
      </w:tabs>
      <w:snapToGrid w:val="0"/>
      <w:jc w:val="left"/>
    </w:pPr>
    <w:rPr>
      <w:sz w:val="18"/>
      <w:szCs w:val="18"/>
    </w:rPr>
  </w:style>
  <w:style w:type="character" w:customStyle="1" w:styleId="a7">
    <w:name w:val="页脚 字符"/>
    <w:basedOn w:val="a0"/>
    <w:link w:val="a6"/>
    <w:uiPriority w:val="99"/>
    <w:rsid w:val="00712E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1113">
      <w:bodyDiv w:val="1"/>
      <w:marLeft w:val="0"/>
      <w:marRight w:val="0"/>
      <w:marTop w:val="0"/>
      <w:marBottom w:val="0"/>
      <w:divBdr>
        <w:top w:val="none" w:sz="0" w:space="0" w:color="auto"/>
        <w:left w:val="none" w:sz="0" w:space="0" w:color="auto"/>
        <w:bottom w:val="none" w:sz="0" w:space="0" w:color="auto"/>
        <w:right w:val="none" w:sz="0" w:space="0" w:color="auto"/>
      </w:divBdr>
    </w:div>
    <w:div w:id="244649888">
      <w:bodyDiv w:val="1"/>
      <w:marLeft w:val="0"/>
      <w:marRight w:val="0"/>
      <w:marTop w:val="0"/>
      <w:marBottom w:val="0"/>
      <w:divBdr>
        <w:top w:val="none" w:sz="0" w:space="0" w:color="auto"/>
        <w:left w:val="none" w:sz="0" w:space="0" w:color="auto"/>
        <w:bottom w:val="none" w:sz="0" w:space="0" w:color="auto"/>
        <w:right w:val="none" w:sz="0" w:space="0" w:color="auto"/>
      </w:divBdr>
    </w:div>
    <w:div w:id="263924642">
      <w:bodyDiv w:val="1"/>
      <w:marLeft w:val="0"/>
      <w:marRight w:val="0"/>
      <w:marTop w:val="0"/>
      <w:marBottom w:val="0"/>
      <w:divBdr>
        <w:top w:val="none" w:sz="0" w:space="0" w:color="auto"/>
        <w:left w:val="none" w:sz="0" w:space="0" w:color="auto"/>
        <w:bottom w:val="none" w:sz="0" w:space="0" w:color="auto"/>
        <w:right w:val="none" w:sz="0" w:space="0" w:color="auto"/>
      </w:divBdr>
    </w:div>
    <w:div w:id="345597242">
      <w:bodyDiv w:val="1"/>
      <w:marLeft w:val="0"/>
      <w:marRight w:val="0"/>
      <w:marTop w:val="0"/>
      <w:marBottom w:val="0"/>
      <w:divBdr>
        <w:top w:val="none" w:sz="0" w:space="0" w:color="auto"/>
        <w:left w:val="none" w:sz="0" w:space="0" w:color="auto"/>
        <w:bottom w:val="none" w:sz="0" w:space="0" w:color="auto"/>
        <w:right w:val="none" w:sz="0" w:space="0" w:color="auto"/>
      </w:divBdr>
    </w:div>
    <w:div w:id="474566799">
      <w:bodyDiv w:val="1"/>
      <w:marLeft w:val="0"/>
      <w:marRight w:val="0"/>
      <w:marTop w:val="0"/>
      <w:marBottom w:val="0"/>
      <w:divBdr>
        <w:top w:val="none" w:sz="0" w:space="0" w:color="auto"/>
        <w:left w:val="none" w:sz="0" w:space="0" w:color="auto"/>
        <w:bottom w:val="none" w:sz="0" w:space="0" w:color="auto"/>
        <w:right w:val="none" w:sz="0" w:space="0" w:color="auto"/>
      </w:divBdr>
    </w:div>
    <w:div w:id="490950210">
      <w:bodyDiv w:val="1"/>
      <w:marLeft w:val="0"/>
      <w:marRight w:val="0"/>
      <w:marTop w:val="0"/>
      <w:marBottom w:val="0"/>
      <w:divBdr>
        <w:top w:val="none" w:sz="0" w:space="0" w:color="auto"/>
        <w:left w:val="none" w:sz="0" w:space="0" w:color="auto"/>
        <w:bottom w:val="none" w:sz="0" w:space="0" w:color="auto"/>
        <w:right w:val="none" w:sz="0" w:space="0" w:color="auto"/>
      </w:divBdr>
    </w:div>
    <w:div w:id="720323333">
      <w:bodyDiv w:val="1"/>
      <w:marLeft w:val="0"/>
      <w:marRight w:val="0"/>
      <w:marTop w:val="0"/>
      <w:marBottom w:val="0"/>
      <w:divBdr>
        <w:top w:val="none" w:sz="0" w:space="0" w:color="auto"/>
        <w:left w:val="none" w:sz="0" w:space="0" w:color="auto"/>
        <w:bottom w:val="none" w:sz="0" w:space="0" w:color="auto"/>
        <w:right w:val="none" w:sz="0" w:space="0" w:color="auto"/>
      </w:divBdr>
    </w:div>
    <w:div w:id="747071256">
      <w:bodyDiv w:val="1"/>
      <w:marLeft w:val="0"/>
      <w:marRight w:val="0"/>
      <w:marTop w:val="0"/>
      <w:marBottom w:val="0"/>
      <w:divBdr>
        <w:top w:val="none" w:sz="0" w:space="0" w:color="auto"/>
        <w:left w:val="none" w:sz="0" w:space="0" w:color="auto"/>
        <w:bottom w:val="none" w:sz="0" w:space="0" w:color="auto"/>
        <w:right w:val="none" w:sz="0" w:space="0" w:color="auto"/>
      </w:divBdr>
    </w:div>
    <w:div w:id="813371769">
      <w:bodyDiv w:val="1"/>
      <w:marLeft w:val="0"/>
      <w:marRight w:val="0"/>
      <w:marTop w:val="0"/>
      <w:marBottom w:val="0"/>
      <w:divBdr>
        <w:top w:val="none" w:sz="0" w:space="0" w:color="auto"/>
        <w:left w:val="none" w:sz="0" w:space="0" w:color="auto"/>
        <w:bottom w:val="none" w:sz="0" w:space="0" w:color="auto"/>
        <w:right w:val="none" w:sz="0" w:space="0" w:color="auto"/>
      </w:divBdr>
    </w:div>
    <w:div w:id="862285080">
      <w:bodyDiv w:val="1"/>
      <w:marLeft w:val="0"/>
      <w:marRight w:val="0"/>
      <w:marTop w:val="0"/>
      <w:marBottom w:val="0"/>
      <w:divBdr>
        <w:top w:val="none" w:sz="0" w:space="0" w:color="auto"/>
        <w:left w:val="none" w:sz="0" w:space="0" w:color="auto"/>
        <w:bottom w:val="none" w:sz="0" w:space="0" w:color="auto"/>
        <w:right w:val="none" w:sz="0" w:space="0" w:color="auto"/>
      </w:divBdr>
    </w:div>
    <w:div w:id="900405285">
      <w:bodyDiv w:val="1"/>
      <w:marLeft w:val="0"/>
      <w:marRight w:val="0"/>
      <w:marTop w:val="0"/>
      <w:marBottom w:val="0"/>
      <w:divBdr>
        <w:top w:val="none" w:sz="0" w:space="0" w:color="auto"/>
        <w:left w:val="none" w:sz="0" w:space="0" w:color="auto"/>
        <w:bottom w:val="none" w:sz="0" w:space="0" w:color="auto"/>
        <w:right w:val="none" w:sz="0" w:space="0" w:color="auto"/>
      </w:divBdr>
    </w:div>
    <w:div w:id="919606194">
      <w:bodyDiv w:val="1"/>
      <w:marLeft w:val="0"/>
      <w:marRight w:val="0"/>
      <w:marTop w:val="0"/>
      <w:marBottom w:val="0"/>
      <w:divBdr>
        <w:top w:val="none" w:sz="0" w:space="0" w:color="auto"/>
        <w:left w:val="none" w:sz="0" w:space="0" w:color="auto"/>
        <w:bottom w:val="none" w:sz="0" w:space="0" w:color="auto"/>
        <w:right w:val="none" w:sz="0" w:space="0" w:color="auto"/>
      </w:divBdr>
    </w:div>
    <w:div w:id="948243159">
      <w:bodyDiv w:val="1"/>
      <w:marLeft w:val="0"/>
      <w:marRight w:val="0"/>
      <w:marTop w:val="0"/>
      <w:marBottom w:val="0"/>
      <w:divBdr>
        <w:top w:val="none" w:sz="0" w:space="0" w:color="auto"/>
        <w:left w:val="none" w:sz="0" w:space="0" w:color="auto"/>
        <w:bottom w:val="none" w:sz="0" w:space="0" w:color="auto"/>
        <w:right w:val="none" w:sz="0" w:space="0" w:color="auto"/>
      </w:divBdr>
    </w:div>
    <w:div w:id="950477108">
      <w:bodyDiv w:val="1"/>
      <w:marLeft w:val="0"/>
      <w:marRight w:val="0"/>
      <w:marTop w:val="0"/>
      <w:marBottom w:val="0"/>
      <w:divBdr>
        <w:top w:val="none" w:sz="0" w:space="0" w:color="auto"/>
        <w:left w:val="none" w:sz="0" w:space="0" w:color="auto"/>
        <w:bottom w:val="none" w:sz="0" w:space="0" w:color="auto"/>
        <w:right w:val="none" w:sz="0" w:space="0" w:color="auto"/>
      </w:divBdr>
    </w:div>
    <w:div w:id="964197795">
      <w:bodyDiv w:val="1"/>
      <w:marLeft w:val="0"/>
      <w:marRight w:val="0"/>
      <w:marTop w:val="0"/>
      <w:marBottom w:val="0"/>
      <w:divBdr>
        <w:top w:val="none" w:sz="0" w:space="0" w:color="auto"/>
        <w:left w:val="none" w:sz="0" w:space="0" w:color="auto"/>
        <w:bottom w:val="none" w:sz="0" w:space="0" w:color="auto"/>
        <w:right w:val="none" w:sz="0" w:space="0" w:color="auto"/>
      </w:divBdr>
    </w:div>
    <w:div w:id="1013344229">
      <w:bodyDiv w:val="1"/>
      <w:marLeft w:val="0"/>
      <w:marRight w:val="0"/>
      <w:marTop w:val="0"/>
      <w:marBottom w:val="0"/>
      <w:divBdr>
        <w:top w:val="none" w:sz="0" w:space="0" w:color="auto"/>
        <w:left w:val="none" w:sz="0" w:space="0" w:color="auto"/>
        <w:bottom w:val="none" w:sz="0" w:space="0" w:color="auto"/>
        <w:right w:val="none" w:sz="0" w:space="0" w:color="auto"/>
      </w:divBdr>
    </w:div>
    <w:div w:id="1081638855">
      <w:bodyDiv w:val="1"/>
      <w:marLeft w:val="0"/>
      <w:marRight w:val="0"/>
      <w:marTop w:val="0"/>
      <w:marBottom w:val="0"/>
      <w:divBdr>
        <w:top w:val="none" w:sz="0" w:space="0" w:color="auto"/>
        <w:left w:val="none" w:sz="0" w:space="0" w:color="auto"/>
        <w:bottom w:val="none" w:sz="0" w:space="0" w:color="auto"/>
        <w:right w:val="none" w:sz="0" w:space="0" w:color="auto"/>
      </w:divBdr>
    </w:div>
    <w:div w:id="1225801030">
      <w:bodyDiv w:val="1"/>
      <w:marLeft w:val="0"/>
      <w:marRight w:val="0"/>
      <w:marTop w:val="0"/>
      <w:marBottom w:val="0"/>
      <w:divBdr>
        <w:top w:val="none" w:sz="0" w:space="0" w:color="auto"/>
        <w:left w:val="none" w:sz="0" w:space="0" w:color="auto"/>
        <w:bottom w:val="none" w:sz="0" w:space="0" w:color="auto"/>
        <w:right w:val="none" w:sz="0" w:space="0" w:color="auto"/>
      </w:divBdr>
    </w:div>
    <w:div w:id="1296913776">
      <w:bodyDiv w:val="1"/>
      <w:marLeft w:val="0"/>
      <w:marRight w:val="0"/>
      <w:marTop w:val="0"/>
      <w:marBottom w:val="0"/>
      <w:divBdr>
        <w:top w:val="none" w:sz="0" w:space="0" w:color="auto"/>
        <w:left w:val="none" w:sz="0" w:space="0" w:color="auto"/>
        <w:bottom w:val="none" w:sz="0" w:space="0" w:color="auto"/>
        <w:right w:val="none" w:sz="0" w:space="0" w:color="auto"/>
      </w:divBdr>
    </w:div>
    <w:div w:id="1333099212">
      <w:bodyDiv w:val="1"/>
      <w:marLeft w:val="0"/>
      <w:marRight w:val="0"/>
      <w:marTop w:val="0"/>
      <w:marBottom w:val="0"/>
      <w:divBdr>
        <w:top w:val="none" w:sz="0" w:space="0" w:color="auto"/>
        <w:left w:val="none" w:sz="0" w:space="0" w:color="auto"/>
        <w:bottom w:val="none" w:sz="0" w:space="0" w:color="auto"/>
        <w:right w:val="none" w:sz="0" w:space="0" w:color="auto"/>
      </w:divBdr>
    </w:div>
    <w:div w:id="1371028864">
      <w:bodyDiv w:val="1"/>
      <w:marLeft w:val="0"/>
      <w:marRight w:val="0"/>
      <w:marTop w:val="0"/>
      <w:marBottom w:val="0"/>
      <w:divBdr>
        <w:top w:val="none" w:sz="0" w:space="0" w:color="auto"/>
        <w:left w:val="none" w:sz="0" w:space="0" w:color="auto"/>
        <w:bottom w:val="none" w:sz="0" w:space="0" w:color="auto"/>
        <w:right w:val="none" w:sz="0" w:space="0" w:color="auto"/>
      </w:divBdr>
    </w:div>
    <w:div w:id="1401639616">
      <w:bodyDiv w:val="1"/>
      <w:marLeft w:val="0"/>
      <w:marRight w:val="0"/>
      <w:marTop w:val="0"/>
      <w:marBottom w:val="0"/>
      <w:divBdr>
        <w:top w:val="none" w:sz="0" w:space="0" w:color="auto"/>
        <w:left w:val="none" w:sz="0" w:space="0" w:color="auto"/>
        <w:bottom w:val="none" w:sz="0" w:space="0" w:color="auto"/>
        <w:right w:val="none" w:sz="0" w:space="0" w:color="auto"/>
      </w:divBdr>
    </w:div>
    <w:div w:id="1455441132">
      <w:bodyDiv w:val="1"/>
      <w:marLeft w:val="0"/>
      <w:marRight w:val="0"/>
      <w:marTop w:val="0"/>
      <w:marBottom w:val="0"/>
      <w:divBdr>
        <w:top w:val="none" w:sz="0" w:space="0" w:color="auto"/>
        <w:left w:val="none" w:sz="0" w:space="0" w:color="auto"/>
        <w:bottom w:val="none" w:sz="0" w:space="0" w:color="auto"/>
        <w:right w:val="none" w:sz="0" w:space="0" w:color="auto"/>
      </w:divBdr>
    </w:div>
    <w:div w:id="1464274226">
      <w:bodyDiv w:val="1"/>
      <w:marLeft w:val="0"/>
      <w:marRight w:val="0"/>
      <w:marTop w:val="0"/>
      <w:marBottom w:val="0"/>
      <w:divBdr>
        <w:top w:val="none" w:sz="0" w:space="0" w:color="auto"/>
        <w:left w:val="none" w:sz="0" w:space="0" w:color="auto"/>
        <w:bottom w:val="none" w:sz="0" w:space="0" w:color="auto"/>
        <w:right w:val="none" w:sz="0" w:space="0" w:color="auto"/>
      </w:divBdr>
    </w:div>
    <w:div w:id="1563255464">
      <w:bodyDiv w:val="1"/>
      <w:marLeft w:val="0"/>
      <w:marRight w:val="0"/>
      <w:marTop w:val="0"/>
      <w:marBottom w:val="0"/>
      <w:divBdr>
        <w:top w:val="none" w:sz="0" w:space="0" w:color="auto"/>
        <w:left w:val="none" w:sz="0" w:space="0" w:color="auto"/>
        <w:bottom w:val="none" w:sz="0" w:space="0" w:color="auto"/>
        <w:right w:val="none" w:sz="0" w:space="0" w:color="auto"/>
      </w:divBdr>
    </w:div>
    <w:div w:id="1586189188">
      <w:bodyDiv w:val="1"/>
      <w:marLeft w:val="0"/>
      <w:marRight w:val="0"/>
      <w:marTop w:val="0"/>
      <w:marBottom w:val="0"/>
      <w:divBdr>
        <w:top w:val="none" w:sz="0" w:space="0" w:color="auto"/>
        <w:left w:val="none" w:sz="0" w:space="0" w:color="auto"/>
        <w:bottom w:val="none" w:sz="0" w:space="0" w:color="auto"/>
        <w:right w:val="none" w:sz="0" w:space="0" w:color="auto"/>
      </w:divBdr>
    </w:div>
    <w:div w:id="1682000922">
      <w:bodyDiv w:val="1"/>
      <w:marLeft w:val="0"/>
      <w:marRight w:val="0"/>
      <w:marTop w:val="0"/>
      <w:marBottom w:val="0"/>
      <w:divBdr>
        <w:top w:val="none" w:sz="0" w:space="0" w:color="auto"/>
        <w:left w:val="none" w:sz="0" w:space="0" w:color="auto"/>
        <w:bottom w:val="none" w:sz="0" w:space="0" w:color="auto"/>
        <w:right w:val="none" w:sz="0" w:space="0" w:color="auto"/>
      </w:divBdr>
    </w:div>
    <w:div w:id="1688680206">
      <w:bodyDiv w:val="1"/>
      <w:marLeft w:val="0"/>
      <w:marRight w:val="0"/>
      <w:marTop w:val="0"/>
      <w:marBottom w:val="0"/>
      <w:divBdr>
        <w:top w:val="none" w:sz="0" w:space="0" w:color="auto"/>
        <w:left w:val="none" w:sz="0" w:space="0" w:color="auto"/>
        <w:bottom w:val="none" w:sz="0" w:space="0" w:color="auto"/>
        <w:right w:val="none" w:sz="0" w:space="0" w:color="auto"/>
      </w:divBdr>
    </w:div>
    <w:div w:id="1699308093">
      <w:bodyDiv w:val="1"/>
      <w:marLeft w:val="0"/>
      <w:marRight w:val="0"/>
      <w:marTop w:val="0"/>
      <w:marBottom w:val="0"/>
      <w:divBdr>
        <w:top w:val="none" w:sz="0" w:space="0" w:color="auto"/>
        <w:left w:val="none" w:sz="0" w:space="0" w:color="auto"/>
        <w:bottom w:val="none" w:sz="0" w:space="0" w:color="auto"/>
        <w:right w:val="none" w:sz="0" w:space="0" w:color="auto"/>
      </w:divBdr>
    </w:div>
    <w:div w:id="1702053447">
      <w:bodyDiv w:val="1"/>
      <w:marLeft w:val="0"/>
      <w:marRight w:val="0"/>
      <w:marTop w:val="0"/>
      <w:marBottom w:val="0"/>
      <w:divBdr>
        <w:top w:val="none" w:sz="0" w:space="0" w:color="auto"/>
        <w:left w:val="none" w:sz="0" w:space="0" w:color="auto"/>
        <w:bottom w:val="none" w:sz="0" w:space="0" w:color="auto"/>
        <w:right w:val="none" w:sz="0" w:space="0" w:color="auto"/>
      </w:divBdr>
    </w:div>
    <w:div w:id="1766222742">
      <w:bodyDiv w:val="1"/>
      <w:marLeft w:val="0"/>
      <w:marRight w:val="0"/>
      <w:marTop w:val="0"/>
      <w:marBottom w:val="0"/>
      <w:divBdr>
        <w:top w:val="none" w:sz="0" w:space="0" w:color="auto"/>
        <w:left w:val="none" w:sz="0" w:space="0" w:color="auto"/>
        <w:bottom w:val="none" w:sz="0" w:space="0" w:color="auto"/>
        <w:right w:val="none" w:sz="0" w:space="0" w:color="auto"/>
      </w:divBdr>
    </w:div>
    <w:div w:id="1784033550">
      <w:bodyDiv w:val="1"/>
      <w:marLeft w:val="0"/>
      <w:marRight w:val="0"/>
      <w:marTop w:val="0"/>
      <w:marBottom w:val="0"/>
      <w:divBdr>
        <w:top w:val="none" w:sz="0" w:space="0" w:color="auto"/>
        <w:left w:val="none" w:sz="0" w:space="0" w:color="auto"/>
        <w:bottom w:val="none" w:sz="0" w:space="0" w:color="auto"/>
        <w:right w:val="none" w:sz="0" w:space="0" w:color="auto"/>
      </w:divBdr>
    </w:div>
    <w:div w:id="1863517170">
      <w:bodyDiv w:val="1"/>
      <w:marLeft w:val="0"/>
      <w:marRight w:val="0"/>
      <w:marTop w:val="0"/>
      <w:marBottom w:val="0"/>
      <w:divBdr>
        <w:top w:val="none" w:sz="0" w:space="0" w:color="auto"/>
        <w:left w:val="none" w:sz="0" w:space="0" w:color="auto"/>
        <w:bottom w:val="none" w:sz="0" w:space="0" w:color="auto"/>
        <w:right w:val="none" w:sz="0" w:space="0" w:color="auto"/>
      </w:divBdr>
    </w:div>
    <w:div w:id="1925842629">
      <w:bodyDiv w:val="1"/>
      <w:marLeft w:val="0"/>
      <w:marRight w:val="0"/>
      <w:marTop w:val="0"/>
      <w:marBottom w:val="0"/>
      <w:divBdr>
        <w:top w:val="none" w:sz="0" w:space="0" w:color="auto"/>
        <w:left w:val="none" w:sz="0" w:space="0" w:color="auto"/>
        <w:bottom w:val="none" w:sz="0" w:space="0" w:color="auto"/>
        <w:right w:val="none" w:sz="0" w:space="0" w:color="auto"/>
      </w:divBdr>
    </w:div>
    <w:div w:id="1933004994">
      <w:bodyDiv w:val="1"/>
      <w:marLeft w:val="0"/>
      <w:marRight w:val="0"/>
      <w:marTop w:val="0"/>
      <w:marBottom w:val="0"/>
      <w:divBdr>
        <w:top w:val="none" w:sz="0" w:space="0" w:color="auto"/>
        <w:left w:val="none" w:sz="0" w:space="0" w:color="auto"/>
        <w:bottom w:val="none" w:sz="0" w:space="0" w:color="auto"/>
        <w:right w:val="none" w:sz="0" w:space="0" w:color="auto"/>
      </w:divBdr>
    </w:div>
    <w:div w:id="1938442615">
      <w:bodyDiv w:val="1"/>
      <w:marLeft w:val="0"/>
      <w:marRight w:val="0"/>
      <w:marTop w:val="0"/>
      <w:marBottom w:val="0"/>
      <w:divBdr>
        <w:top w:val="none" w:sz="0" w:space="0" w:color="auto"/>
        <w:left w:val="none" w:sz="0" w:space="0" w:color="auto"/>
        <w:bottom w:val="none" w:sz="0" w:space="0" w:color="auto"/>
        <w:right w:val="none" w:sz="0" w:space="0" w:color="auto"/>
      </w:divBdr>
    </w:div>
    <w:div w:id="1944143521">
      <w:bodyDiv w:val="1"/>
      <w:marLeft w:val="0"/>
      <w:marRight w:val="0"/>
      <w:marTop w:val="0"/>
      <w:marBottom w:val="0"/>
      <w:divBdr>
        <w:top w:val="none" w:sz="0" w:space="0" w:color="auto"/>
        <w:left w:val="none" w:sz="0" w:space="0" w:color="auto"/>
        <w:bottom w:val="none" w:sz="0" w:space="0" w:color="auto"/>
        <w:right w:val="none" w:sz="0" w:space="0" w:color="auto"/>
      </w:divBdr>
    </w:div>
    <w:div w:id="1970620644">
      <w:bodyDiv w:val="1"/>
      <w:marLeft w:val="0"/>
      <w:marRight w:val="0"/>
      <w:marTop w:val="0"/>
      <w:marBottom w:val="0"/>
      <w:divBdr>
        <w:top w:val="none" w:sz="0" w:space="0" w:color="auto"/>
        <w:left w:val="none" w:sz="0" w:space="0" w:color="auto"/>
        <w:bottom w:val="none" w:sz="0" w:space="0" w:color="auto"/>
        <w:right w:val="none" w:sz="0" w:space="0" w:color="auto"/>
      </w:divBdr>
    </w:div>
    <w:div w:id="2024932676">
      <w:bodyDiv w:val="1"/>
      <w:marLeft w:val="0"/>
      <w:marRight w:val="0"/>
      <w:marTop w:val="0"/>
      <w:marBottom w:val="0"/>
      <w:divBdr>
        <w:top w:val="none" w:sz="0" w:space="0" w:color="auto"/>
        <w:left w:val="none" w:sz="0" w:space="0" w:color="auto"/>
        <w:bottom w:val="none" w:sz="0" w:space="0" w:color="auto"/>
        <w:right w:val="none" w:sz="0" w:space="0" w:color="auto"/>
      </w:divBdr>
    </w:div>
    <w:div w:id="2080979978">
      <w:bodyDiv w:val="1"/>
      <w:marLeft w:val="0"/>
      <w:marRight w:val="0"/>
      <w:marTop w:val="0"/>
      <w:marBottom w:val="0"/>
      <w:divBdr>
        <w:top w:val="none" w:sz="0" w:space="0" w:color="auto"/>
        <w:left w:val="none" w:sz="0" w:space="0" w:color="auto"/>
        <w:bottom w:val="none" w:sz="0" w:space="0" w:color="auto"/>
        <w:right w:val="none" w:sz="0" w:space="0" w:color="auto"/>
      </w:divBdr>
    </w:div>
    <w:div w:id="2096779284">
      <w:bodyDiv w:val="1"/>
      <w:marLeft w:val="0"/>
      <w:marRight w:val="0"/>
      <w:marTop w:val="0"/>
      <w:marBottom w:val="0"/>
      <w:divBdr>
        <w:top w:val="none" w:sz="0" w:space="0" w:color="auto"/>
        <w:left w:val="none" w:sz="0" w:space="0" w:color="auto"/>
        <w:bottom w:val="none" w:sz="0" w:space="0" w:color="auto"/>
        <w:right w:val="none" w:sz="0" w:space="0" w:color="auto"/>
      </w:divBdr>
    </w:div>
    <w:div w:id="21189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0705\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0705\Desktop\&#26032;&#24314;%20Microsoft%20Excel%20&#24037;&#20316;&#34920;%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0705\Desktop\&#26032;&#24314;%20Microsoft%20Excel%20&#24037;&#20316;&#34920;%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a:t>
            </a:r>
            <a:r>
              <a:rPr lang="zh-CN" altLang="en-US"/>
              <a:t>：铁氧体样品的饱和磁滞回线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5.2201273645575183E-2"/>
          <c:y val="0.12643530669777389"/>
          <c:w val="0.91226087774884712"/>
          <c:h val="0.82046271993778552"/>
        </c:manualLayout>
      </c:layout>
      <c:scatterChart>
        <c:scatterStyle val="smoothMarker"/>
        <c:varyColors val="0"/>
        <c:ser>
          <c:idx val="0"/>
          <c:order val="0"/>
          <c:tx>
            <c:strRef>
              <c:f>Sheet1!$E$24</c:f>
              <c:strCache>
                <c:ptCount val="1"/>
                <c:pt idx="0">
                  <c:v>B(mT)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Sheet1!$D$25:$D$34</c:f>
              <c:numCache>
                <c:formatCode>0.0</c:formatCode>
                <c:ptCount val="10"/>
                <c:pt idx="0">
                  <c:v>-230.76923076923075</c:v>
                </c:pt>
                <c:pt idx="1">
                  <c:v>-174.80769230769232</c:v>
                </c:pt>
                <c:pt idx="2">
                  <c:v>-57.692307692307686</c:v>
                </c:pt>
                <c:pt idx="3">
                  <c:v>-25.96153846153846</c:v>
                </c:pt>
                <c:pt idx="4">
                  <c:v>-9.8076923076923066</c:v>
                </c:pt>
                <c:pt idx="5">
                  <c:v>0</c:v>
                </c:pt>
                <c:pt idx="6">
                  <c:v>29.423076923076923</c:v>
                </c:pt>
                <c:pt idx="7">
                  <c:v>58.269230769230766</c:v>
                </c:pt>
                <c:pt idx="8">
                  <c:v>174.80769230769232</c:v>
                </c:pt>
                <c:pt idx="9">
                  <c:v>267.69230769230768</c:v>
                </c:pt>
              </c:numCache>
            </c:numRef>
          </c:xVal>
          <c:yVal>
            <c:numRef>
              <c:f>Sheet1!$E$25:$E$34</c:f>
              <c:numCache>
                <c:formatCode>0.0</c:formatCode>
                <c:ptCount val="10"/>
                <c:pt idx="0">
                  <c:v>-408.60215053763443</c:v>
                </c:pt>
                <c:pt idx="1">
                  <c:v>-399.19354838709683</c:v>
                </c:pt>
                <c:pt idx="2">
                  <c:v>-305.10752688172045</c:v>
                </c:pt>
                <c:pt idx="3">
                  <c:v>-135.75268817204301</c:v>
                </c:pt>
                <c:pt idx="4">
                  <c:v>0</c:v>
                </c:pt>
                <c:pt idx="5">
                  <c:v>88.709677419354847</c:v>
                </c:pt>
                <c:pt idx="6">
                  <c:v>274.19354838709671</c:v>
                </c:pt>
                <c:pt idx="7">
                  <c:v>337.36559139784953</c:v>
                </c:pt>
                <c:pt idx="8">
                  <c:v>395.16129032258061</c:v>
                </c:pt>
                <c:pt idx="9">
                  <c:v>408.60215053763443</c:v>
                </c:pt>
              </c:numCache>
            </c:numRef>
          </c:yVal>
          <c:smooth val="1"/>
          <c:extLst>
            <c:ext xmlns:c16="http://schemas.microsoft.com/office/drawing/2014/chart" uri="{C3380CC4-5D6E-409C-BE32-E72D297353CC}">
              <c16:uniqueId val="{00000000-703E-42F1-AB18-109D68B9FF7F}"/>
            </c:ext>
          </c:extLst>
        </c:ser>
        <c:ser>
          <c:idx val="2"/>
          <c:order val="1"/>
          <c:tx>
            <c:strRef>
              <c:f>Sheet1!$I$24</c:f>
              <c:strCache>
                <c:ptCount val="1"/>
                <c:pt idx="0">
                  <c:v>B(mT)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Sheet1!$H$25:$H$35</c:f>
              <c:numCache>
                <c:formatCode>0.0</c:formatCode>
                <c:ptCount val="11"/>
                <c:pt idx="0">
                  <c:v>-230.76923076923075</c:v>
                </c:pt>
                <c:pt idx="1">
                  <c:v>-115.38461538461537</c:v>
                </c:pt>
                <c:pt idx="2">
                  <c:v>-57.692307692307686</c:v>
                </c:pt>
                <c:pt idx="3">
                  <c:v>-24.80769230769231</c:v>
                </c:pt>
                <c:pt idx="4">
                  <c:v>0</c:v>
                </c:pt>
                <c:pt idx="5">
                  <c:v>12.115384615384615</c:v>
                </c:pt>
                <c:pt idx="6">
                  <c:v>28.846153846153843</c:v>
                </c:pt>
                <c:pt idx="7">
                  <c:v>58.269230769230766</c:v>
                </c:pt>
                <c:pt idx="8">
                  <c:v>115.96153846153845</c:v>
                </c:pt>
                <c:pt idx="9">
                  <c:v>174.23076923076923</c:v>
                </c:pt>
                <c:pt idx="10">
                  <c:v>231.92307692307691</c:v>
                </c:pt>
              </c:numCache>
            </c:numRef>
          </c:xVal>
          <c:yVal>
            <c:numRef>
              <c:f>Sheet1!$I$25:$I$35</c:f>
              <c:numCache>
                <c:formatCode>0.0</c:formatCode>
                <c:ptCount val="11"/>
                <c:pt idx="0">
                  <c:v>-408.60215053763443</c:v>
                </c:pt>
                <c:pt idx="1">
                  <c:v>-385.75268817204301</c:v>
                </c:pt>
                <c:pt idx="2">
                  <c:v>-344.08602150537632</c:v>
                </c:pt>
                <c:pt idx="3">
                  <c:v>-271.50537634408602</c:v>
                </c:pt>
                <c:pt idx="4">
                  <c:v>-107.52688172043011</c:v>
                </c:pt>
                <c:pt idx="5">
                  <c:v>0</c:v>
                </c:pt>
                <c:pt idx="6">
                  <c:v>137.09677419354836</c:v>
                </c:pt>
                <c:pt idx="7">
                  <c:v>293.01075268817209</c:v>
                </c:pt>
                <c:pt idx="8">
                  <c:v>369.6236559139785</c:v>
                </c:pt>
                <c:pt idx="9">
                  <c:v>393.81720430107526</c:v>
                </c:pt>
                <c:pt idx="10">
                  <c:v>408.60215053763443</c:v>
                </c:pt>
              </c:numCache>
            </c:numRef>
          </c:yVal>
          <c:smooth val="1"/>
          <c:extLst>
            <c:ext xmlns:c16="http://schemas.microsoft.com/office/drawing/2014/chart" uri="{C3380CC4-5D6E-409C-BE32-E72D297353CC}">
              <c16:uniqueId val="{00000001-703E-42F1-AB18-109D68B9FF7F}"/>
            </c:ext>
          </c:extLst>
        </c:ser>
        <c:dLbls>
          <c:showLegendKey val="0"/>
          <c:showVal val="0"/>
          <c:showCatName val="0"/>
          <c:showSerName val="0"/>
          <c:showPercent val="0"/>
          <c:showBubbleSize val="0"/>
        </c:dLbls>
        <c:axId val="1758623584"/>
        <c:axId val="1758630240"/>
      </c:scatterChart>
      <c:valAx>
        <c:axId val="175862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H(A/m)</a:t>
                </a:r>
                <a:endParaRPr lang="zh-CN" altLang="en-US"/>
              </a:p>
            </c:rich>
          </c:tx>
          <c:layout>
            <c:manualLayout>
              <c:xMode val="edge"/>
              <c:yMode val="edge"/>
              <c:x val="0.47055776892430279"/>
              <c:y val="0.937638767376300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8630240"/>
        <c:crosses val="autoZero"/>
        <c:crossBetween val="midCat"/>
      </c:valAx>
      <c:valAx>
        <c:axId val="175863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B(mT)</a:t>
                </a:r>
                <a:endParaRPr lang="zh-CN" altLang="en-US"/>
              </a:p>
            </c:rich>
          </c:tx>
          <c:layout>
            <c:manualLayout>
              <c:xMode val="edge"/>
              <c:yMode val="edge"/>
              <c:x val="9.9601593625498006E-3"/>
              <c:y val="0.4836341985029649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8623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2</a:t>
            </a:r>
            <a:r>
              <a:rPr lang="zh-CN" altLang="en-US"/>
              <a:t>：铁氧体样品的动态磁化曲线</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374188592279624"/>
          <c:y val="0.13487272727272728"/>
          <c:w val="0.84494104090647204"/>
          <c:h val="0.74366070150322106"/>
        </c:manualLayout>
      </c:layout>
      <c:scatterChart>
        <c:scatterStyle val="smoothMarker"/>
        <c:varyColors val="0"/>
        <c:ser>
          <c:idx val="0"/>
          <c:order val="0"/>
          <c:tx>
            <c:strRef>
              <c:f>Sheet1!$E$42</c:f>
              <c:strCache>
                <c:ptCount val="1"/>
                <c:pt idx="0">
                  <c:v>Bm(mT)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Sheet1!$D$43:$D$62</c:f>
              <c:numCache>
                <c:formatCode>0.0</c:formatCode>
                <c:ptCount val="20"/>
                <c:pt idx="0">
                  <c:v>2.1288461538461538</c:v>
                </c:pt>
                <c:pt idx="1">
                  <c:v>4.5634615384615378</c:v>
                </c:pt>
                <c:pt idx="2">
                  <c:v>11.336538461538462</c:v>
                </c:pt>
                <c:pt idx="3">
                  <c:v>17.48076923076923</c:v>
                </c:pt>
                <c:pt idx="4">
                  <c:v>22.673076923076923</c:v>
                </c:pt>
                <c:pt idx="5">
                  <c:v>28.846153846153843</c:v>
                </c:pt>
                <c:pt idx="6">
                  <c:v>34.78846153846154</c:v>
                </c:pt>
                <c:pt idx="7">
                  <c:v>40.38461538461538</c:v>
                </c:pt>
                <c:pt idx="8">
                  <c:v>46.21153846153846</c:v>
                </c:pt>
                <c:pt idx="9">
                  <c:v>51.92307692307692</c:v>
                </c:pt>
                <c:pt idx="10">
                  <c:v>57.346153846153847</c:v>
                </c:pt>
                <c:pt idx="11">
                  <c:v>77.480769230769241</c:v>
                </c:pt>
                <c:pt idx="12">
                  <c:v>90</c:v>
                </c:pt>
                <c:pt idx="13">
                  <c:v>116.07692307692308</c:v>
                </c:pt>
                <c:pt idx="14">
                  <c:v>144.23076923076923</c:v>
                </c:pt>
                <c:pt idx="15">
                  <c:v>173.07692307692307</c:v>
                </c:pt>
                <c:pt idx="16">
                  <c:v>230.76923076923075</c:v>
                </c:pt>
                <c:pt idx="17">
                  <c:v>288.46153846153845</c:v>
                </c:pt>
                <c:pt idx="18">
                  <c:v>465.57692307692304</c:v>
                </c:pt>
                <c:pt idx="19">
                  <c:v>576.92307692307691</c:v>
                </c:pt>
              </c:numCache>
            </c:numRef>
          </c:xVal>
          <c:yVal>
            <c:numRef>
              <c:f>Sheet1!$E$43:$E$62</c:f>
              <c:numCache>
                <c:formatCode>0.0</c:formatCode>
                <c:ptCount val="20"/>
                <c:pt idx="0">
                  <c:v>8.064516129032258</c:v>
                </c:pt>
                <c:pt idx="1">
                  <c:v>18.279569892473116</c:v>
                </c:pt>
                <c:pt idx="2">
                  <c:v>56.451612903225808</c:v>
                </c:pt>
                <c:pt idx="3">
                  <c:v>90.86021505376344</c:v>
                </c:pt>
                <c:pt idx="4">
                  <c:v>122.58064516129031</c:v>
                </c:pt>
                <c:pt idx="5">
                  <c:v>162.09677419354841</c:v>
                </c:pt>
                <c:pt idx="6">
                  <c:v>193.54838709677421</c:v>
                </c:pt>
                <c:pt idx="7">
                  <c:v>228.49462365591395</c:v>
                </c:pt>
                <c:pt idx="8">
                  <c:v>254.0322580645161</c:v>
                </c:pt>
                <c:pt idx="9">
                  <c:v>276.88172043010758</c:v>
                </c:pt>
                <c:pt idx="10">
                  <c:v>294.35483870967744</c:v>
                </c:pt>
                <c:pt idx="11">
                  <c:v>337.36559139784953</c:v>
                </c:pt>
                <c:pt idx="12">
                  <c:v>349.46236559139783</c:v>
                </c:pt>
                <c:pt idx="13">
                  <c:v>372.31182795698919</c:v>
                </c:pt>
                <c:pt idx="14">
                  <c:v>387.09677419354841</c:v>
                </c:pt>
                <c:pt idx="15">
                  <c:v>395.16129032258061</c:v>
                </c:pt>
                <c:pt idx="16">
                  <c:v>404.56989247311822</c:v>
                </c:pt>
                <c:pt idx="17">
                  <c:v>411.82795698924735</c:v>
                </c:pt>
                <c:pt idx="18">
                  <c:v>424.19354838709683</c:v>
                </c:pt>
                <c:pt idx="19">
                  <c:v>430.10752688172045</c:v>
                </c:pt>
              </c:numCache>
            </c:numRef>
          </c:yVal>
          <c:smooth val="1"/>
          <c:extLst>
            <c:ext xmlns:c16="http://schemas.microsoft.com/office/drawing/2014/chart" uri="{C3380CC4-5D6E-409C-BE32-E72D297353CC}">
              <c16:uniqueId val="{00000000-6B84-404C-ADC4-CE8109A0C1E7}"/>
            </c:ext>
          </c:extLst>
        </c:ser>
        <c:dLbls>
          <c:showLegendKey val="0"/>
          <c:showVal val="0"/>
          <c:showCatName val="0"/>
          <c:showSerName val="0"/>
          <c:showPercent val="0"/>
          <c:showBubbleSize val="0"/>
        </c:dLbls>
        <c:axId val="2069275312"/>
        <c:axId val="2069290288"/>
      </c:scatterChart>
      <c:valAx>
        <c:axId val="206927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Hm(A/m)</a:t>
                </a:r>
                <a:endParaRPr lang="zh-CN" altLang="en-US"/>
              </a:p>
            </c:rich>
          </c:tx>
          <c:layout>
            <c:manualLayout>
              <c:xMode val="edge"/>
              <c:yMode val="edge"/>
              <c:x val="0.49508430958325333"/>
              <c:y val="0.919254402290622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9290288"/>
        <c:crosses val="autoZero"/>
        <c:crossBetween val="midCat"/>
      </c:valAx>
      <c:valAx>
        <c:axId val="206929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Bm(mT)</a:t>
                </a:r>
                <a:endParaRPr lang="zh-CN" altLang="en-US"/>
              </a:p>
            </c:rich>
          </c:tx>
          <c:layout>
            <c:manualLayout>
              <c:xMode val="edge"/>
              <c:yMode val="edge"/>
              <c:x val="1.7073170731707318E-2"/>
              <c:y val="0.435130422333571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9275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3</a:t>
            </a:r>
            <a:r>
              <a:rPr lang="zh-CN" altLang="en-US"/>
              <a:t>：</a:t>
            </a:r>
            <a:r>
              <a:rPr lang="zh-CN" altLang="zh-CN" sz="1400" b="0" i="0" u="none" strike="noStrike" baseline="0">
                <a:effectLst/>
              </a:rPr>
              <a:t>铁氧体样品的</a:t>
            </a:r>
            <a:r>
              <a:rPr lang="el-GR" altLang="zh-CN"/>
              <a:t>μ</a:t>
            </a:r>
            <a:r>
              <a:rPr lang="en-US" altLang="zh-CN"/>
              <a:t>m-Hm</a:t>
            </a:r>
            <a:r>
              <a:rPr lang="zh-CN" altLang="en-US"/>
              <a:t>曲线图</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755940585377829"/>
          <c:y val="0.12530405405405406"/>
          <c:w val="0.84510215176332359"/>
          <c:h val="0.73819828686954669"/>
        </c:manualLayout>
      </c:layout>
      <c:scatterChart>
        <c:scatterStyle val="smoothMarker"/>
        <c:varyColors val="0"/>
        <c:ser>
          <c:idx val="0"/>
          <c:order val="0"/>
          <c:tx>
            <c:strRef>
              <c:f>Sheet1!$F$42</c:f>
              <c:strCache>
                <c:ptCount val="1"/>
                <c:pt idx="0">
                  <c:v>μm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Sheet1!$D$43:$D$62</c:f>
              <c:numCache>
                <c:formatCode>0.0</c:formatCode>
                <c:ptCount val="20"/>
                <c:pt idx="0">
                  <c:v>2.1288461538461538</c:v>
                </c:pt>
                <c:pt idx="1">
                  <c:v>4.5634615384615378</c:v>
                </c:pt>
                <c:pt idx="2">
                  <c:v>11.336538461538462</c:v>
                </c:pt>
                <c:pt idx="3">
                  <c:v>17.48076923076923</c:v>
                </c:pt>
                <c:pt idx="4">
                  <c:v>22.673076923076923</c:v>
                </c:pt>
                <c:pt idx="5">
                  <c:v>28.846153846153843</c:v>
                </c:pt>
                <c:pt idx="6">
                  <c:v>34.78846153846154</c:v>
                </c:pt>
                <c:pt idx="7">
                  <c:v>40.38461538461538</c:v>
                </c:pt>
                <c:pt idx="8">
                  <c:v>46.21153846153846</c:v>
                </c:pt>
                <c:pt idx="9">
                  <c:v>51.92307692307692</c:v>
                </c:pt>
                <c:pt idx="10">
                  <c:v>57.346153846153847</c:v>
                </c:pt>
                <c:pt idx="11">
                  <c:v>77.480769230769241</c:v>
                </c:pt>
                <c:pt idx="12">
                  <c:v>90</c:v>
                </c:pt>
                <c:pt idx="13">
                  <c:v>116.07692307692308</c:v>
                </c:pt>
                <c:pt idx="14">
                  <c:v>144.23076923076923</c:v>
                </c:pt>
                <c:pt idx="15">
                  <c:v>173.07692307692307</c:v>
                </c:pt>
                <c:pt idx="16">
                  <c:v>230.76923076923075</c:v>
                </c:pt>
                <c:pt idx="17">
                  <c:v>288.46153846153845</c:v>
                </c:pt>
                <c:pt idx="18">
                  <c:v>465.57692307692304</c:v>
                </c:pt>
                <c:pt idx="19">
                  <c:v>576.92307692307691</c:v>
                </c:pt>
              </c:numCache>
            </c:numRef>
          </c:xVal>
          <c:yVal>
            <c:numRef>
              <c:f>Sheet1!$F$43:$F$62</c:f>
              <c:numCache>
                <c:formatCode>0</c:formatCode>
                <c:ptCount val="20"/>
                <c:pt idx="0">
                  <c:v>3014.5616763009057</c:v>
                </c:pt>
                <c:pt idx="1">
                  <c:v>3187.5845588597695</c:v>
                </c:pt>
                <c:pt idx="2">
                  <c:v>3962.6528294581376</c:v>
                </c:pt>
                <c:pt idx="3">
                  <c:v>4136.2173970473223</c:v>
                </c:pt>
                <c:pt idx="4">
                  <c:v>4302.3087862688335</c:v>
                </c:pt>
                <c:pt idx="5">
                  <c:v>4471.7404993912387</c:v>
                </c:pt>
                <c:pt idx="6">
                  <c:v>4427.3562529553601</c:v>
                </c:pt>
                <c:pt idx="7">
                  <c:v>4502.4631893894239</c:v>
                </c:pt>
                <c:pt idx="8">
                  <c:v>4374.5015785872129</c:v>
                </c:pt>
                <c:pt idx="9">
                  <c:v>4243.4979863395765</c:v>
                </c:pt>
                <c:pt idx="10">
                  <c:v>4084.670416223214</c:v>
                </c:pt>
                <c:pt idx="11">
                  <c:v>3464.9502096961228</c:v>
                </c:pt>
                <c:pt idx="12">
                  <c:v>3089.925718208428</c:v>
                </c:pt>
                <c:pt idx="13">
                  <c:v>2552.4137890966235</c:v>
                </c:pt>
                <c:pt idx="14">
                  <c:v>2135.7566564256658</c:v>
                </c:pt>
                <c:pt idx="15">
                  <c:v>1816.8763223065557</c:v>
                </c:pt>
                <c:pt idx="16">
                  <c:v>1395.1014617711053</c:v>
                </c:pt>
                <c:pt idx="17">
                  <c:v>1136.103888070875</c:v>
                </c:pt>
                <c:pt idx="18" formatCode="0.0">
                  <c:v>725.04130607180684</c:v>
                </c:pt>
                <c:pt idx="19" formatCode="0.0">
                  <c:v>593.26573789601832</c:v>
                </c:pt>
              </c:numCache>
            </c:numRef>
          </c:yVal>
          <c:smooth val="1"/>
          <c:extLst>
            <c:ext xmlns:c16="http://schemas.microsoft.com/office/drawing/2014/chart" uri="{C3380CC4-5D6E-409C-BE32-E72D297353CC}">
              <c16:uniqueId val="{00000000-70B5-4DCA-89BD-4322DBFDF622}"/>
            </c:ext>
          </c:extLst>
        </c:ser>
        <c:dLbls>
          <c:showLegendKey val="0"/>
          <c:showVal val="0"/>
          <c:showCatName val="0"/>
          <c:showSerName val="0"/>
          <c:showPercent val="0"/>
          <c:showBubbleSize val="0"/>
        </c:dLbls>
        <c:axId val="2069283632"/>
        <c:axId val="2069279056"/>
      </c:scatterChart>
      <c:valAx>
        <c:axId val="206928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Hm(A/m)</a:t>
                </a:r>
                <a:endParaRPr lang="zh-CN" altLang="en-US"/>
              </a:p>
            </c:rich>
          </c:tx>
          <c:layout>
            <c:manualLayout>
              <c:xMode val="edge"/>
              <c:yMode val="edge"/>
              <c:x val="0.48566157515388525"/>
              <c:y val="0.928361353479463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9279056"/>
        <c:crosses val="autoZero"/>
        <c:crossBetween val="midCat"/>
      </c:valAx>
      <c:valAx>
        <c:axId val="206927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a:t>μ</a:t>
                </a:r>
                <a:r>
                  <a:rPr lang="en-US" altLang="zh-CN"/>
                  <a:t>m</a:t>
                </a:r>
                <a:endParaRPr lang="zh-CN" altLang="en-US"/>
              </a:p>
            </c:rich>
          </c:tx>
          <c:layout>
            <c:manualLayout>
              <c:xMode val="edge"/>
              <c:yMode val="edge"/>
              <c:x val="8.9086859688195987E-3"/>
              <c:y val="0.454724143434773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9283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DC37E-4B43-4DF1-84DD-7394F37E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Pages>
  <Words>961</Words>
  <Characters>2031</Characters>
  <Application>Microsoft Office Word</Application>
  <DocSecurity>0</DocSecurity>
  <Lines>320</Lines>
  <Paragraphs>291</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Lu</dc:creator>
  <cp:keywords/>
  <dc:description/>
  <cp:lastModifiedBy>Daniel Lu</cp:lastModifiedBy>
  <cp:revision>5</cp:revision>
  <cp:lastPrinted>2024-05-14T03:13:00Z</cp:lastPrinted>
  <dcterms:created xsi:type="dcterms:W3CDTF">2024-05-13T14:08:00Z</dcterms:created>
  <dcterms:modified xsi:type="dcterms:W3CDTF">2024-05-14T03:14:00Z</dcterms:modified>
</cp:coreProperties>
</file>