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60"/>
        <w:rPr/>
      </w:pPr>
      <w:r>
        <w:rPr>
          <w:b/>
          <w:color w:val="2E74B5"/>
          <w:sz w:val="20"/>
        </w:rPr>
        <w:t>STUDENT LAB MANUAL</w:t>
      </w:r>
    </w:p>
    <w:p>
      <w:pPr>
        <w:pStyle w:val="Normal"/>
        <w:spacing w:before="0" w:after="120"/>
        <w:rPr/>
      </w:pPr>
      <w:r>
        <w:rPr>
          <w:b/>
          <w:color w:val="142233"/>
          <w:sz w:val="50"/>
        </w:rPr>
        <w:t>Modern Data Engineering with Medallion Pipelines</w:t>
      </w:r>
    </w:p>
    <w:p>
      <w:pPr>
        <w:pStyle w:val="Normal"/>
        <w:spacing w:before="0" w:after="360"/>
        <w:rPr/>
      </w:pPr>
      <w:r>
        <w:rPr>
          <w:color w:val="1F4D78"/>
          <w:sz w:val="28"/>
        </w:rPr>
        <w:t>Guided Ubuntu exercises and evidence checklist</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700"/>
        <w:gridCol w:w="2699"/>
        <w:gridCol w:w="3961"/>
      </w:tblGrid>
      <w:tr>
        <w:trPr/>
        <w:tc>
          <w:tcPr>
            <w:tcW w:w="2700" w:type="dxa"/>
            <w:tcBorders/>
            <w:shd w:fill="F4F6F9" w:val="clear"/>
            <w:vAlign w:val="center"/>
          </w:tcPr>
          <w:p>
            <w:pPr>
              <w:pStyle w:val="Normal"/>
              <w:spacing w:before="0" w:after="40"/>
              <w:rPr/>
            </w:pPr>
            <w:r>
              <w:rPr>
                <w:b/>
                <w:color w:val="2E74B5"/>
                <w:sz w:val="16"/>
              </w:rPr>
              <w:t>FORMAT</w:t>
              <w:br/>
            </w:r>
            <w:r>
              <w:rPr>
                <w:b/>
                <w:color w:val="142233"/>
                <w:sz w:val="20"/>
              </w:rPr>
              <w:t>Instructor-led</w:t>
            </w:r>
          </w:p>
        </w:tc>
        <w:tc>
          <w:tcPr>
            <w:tcW w:w="2699" w:type="dxa"/>
            <w:tcBorders/>
            <w:shd w:fill="F4F6F9" w:val="clear"/>
            <w:vAlign w:val="center"/>
          </w:tcPr>
          <w:p>
            <w:pPr>
              <w:pStyle w:val="Normal"/>
              <w:spacing w:before="0" w:after="40"/>
              <w:rPr/>
            </w:pPr>
            <w:r>
              <w:rPr>
                <w:b/>
                <w:color w:val="2E74B5"/>
                <w:sz w:val="16"/>
              </w:rPr>
              <w:t>DURATION</w:t>
              <w:br/>
            </w:r>
            <w:r>
              <w:rPr>
                <w:b/>
                <w:color w:val="142233"/>
                <w:sz w:val="20"/>
              </w:rPr>
              <w:t>8 hours</w:t>
            </w:r>
          </w:p>
        </w:tc>
        <w:tc>
          <w:tcPr>
            <w:tcW w:w="3961" w:type="dxa"/>
            <w:tcBorders/>
            <w:shd w:fill="F4F6F9" w:val="clear"/>
            <w:vAlign w:val="center"/>
          </w:tcPr>
          <w:p>
            <w:pPr>
              <w:pStyle w:val="Normal"/>
              <w:spacing w:before="0" w:after="40"/>
              <w:rPr/>
            </w:pPr>
            <w:r>
              <w:rPr>
                <w:b/>
                <w:color w:val="2E74B5"/>
                <w:sz w:val="16"/>
              </w:rPr>
              <w:t>PLATFORM</w:t>
              <w:br/>
            </w:r>
            <w:r>
              <w:rPr>
                <w:b/>
                <w:color w:val="142233"/>
                <w:sz w:val="20"/>
              </w:rPr>
              <w:t>Ubuntu 24.04 LTS / on-prem</w:t>
            </w:r>
          </w:p>
        </w:tc>
      </w:tr>
    </w:tbl>
    <w:p>
      <w:pPr>
        <w:pStyle w:val="Normal"/>
        <w:rPr/>
      </w:pPr>
      <w:r>
        <w:rPr/>
      </w:r>
    </w:p>
    <w:p>
      <w:pPr>
        <w:pStyle w:val="Heading2"/>
        <w:rPr/>
      </w:pPr>
      <w:r>
        <w:rPr/>
        <w:t>Lab Safety and Working Convention</w:t>
      </w:r>
    </w:p>
    <w:p>
      <w:pPr>
        <w:pStyle w:val="Normal"/>
        <w:spacing w:before="0" w:after="120"/>
        <w:rPr/>
      </w:pPr>
      <w:r>
        <w:rPr/>
        <w:t xml:space="preserve">All Day 1 exercises operate in the </w:t>
      </w:r>
      <w:r>
        <w:rPr>
          <w:rFonts w:ascii="Consolas" w:hAnsi="Consolas"/>
          <w:b w:val="false"/>
          <w:color w:val="1F4D78"/>
          <w:sz w:val="20"/>
        </w:rPr>
        <w:t>lab-code</w:t>
      </w:r>
      <w:r>
        <w:rPr/>
        <w:t xml:space="preserve"> directory and write only to its generated </w:t>
      </w:r>
      <w:r>
        <w:rPr>
          <w:rFonts w:ascii="Consolas" w:hAnsi="Consolas"/>
          <w:b w:val="false"/>
          <w:color w:val="1F4D78"/>
          <w:sz w:val="20"/>
        </w:rPr>
        <w:t>out/</w:t>
      </w:r>
      <w:r>
        <w:rPr/>
        <w:t xml:space="preserve"> directory. Run </w:t>
      </w:r>
      <w:r>
        <w:rPr>
          <w:rFonts w:ascii="Consolas" w:hAnsi="Consolas"/>
          <w:b w:val="false"/>
          <w:color w:val="1F4D78"/>
          <w:sz w:val="20"/>
        </w:rPr>
        <w:t>python3 src/reset_outputs.py</w:t>
      </w:r>
      <w:r>
        <w:rPr/>
        <w:t xml:space="preserve"> whenever you want a clean retry. Day 1 does not require Kafka, a database, or elevated privileges after the optional host preparation step.</w:t>
      </w:r>
    </w:p>
    <w:p>
      <w:pPr>
        <w:pStyle w:val="Normal"/>
        <w:spacing w:before="0" w:after="120"/>
        <w:rPr/>
      </w:pPr>
      <w:r>
        <w:rPr/>
        <w:t>Capture your answers in a lab journal. For each lab submit:</w:t>
      </w:r>
    </w:p>
    <w:p>
      <w:pPr>
        <w:pStyle w:val="ListBullet"/>
        <w:numPr>
          <w:ilvl w:val="0"/>
          <w:numId w:val="1"/>
        </w:numPr>
        <w:ind w:hanging="271" w:start="540"/>
        <w:rPr/>
      </w:pPr>
      <w:r>
        <w:rPr/>
        <w:t>the commands you ran;</w:t>
      </w:r>
    </w:p>
    <w:p>
      <w:pPr>
        <w:pStyle w:val="ListBullet"/>
        <w:numPr>
          <w:ilvl w:val="0"/>
          <w:numId w:val="1"/>
        </w:numPr>
        <w:ind w:hanging="271" w:start="540"/>
        <w:rPr/>
      </w:pPr>
      <w:r>
        <w:rPr/>
        <w:t>relevant output or a screenshot;</w:t>
      </w:r>
    </w:p>
    <w:p>
      <w:pPr>
        <w:pStyle w:val="ListBullet"/>
        <w:numPr>
          <w:ilvl w:val="0"/>
          <w:numId w:val="1"/>
        </w:numPr>
        <w:ind w:hanging="271" w:start="540"/>
        <w:rPr/>
      </w:pPr>
      <w:r>
        <w:rPr/>
        <w:t>a two- or three-sentence observation using the day's vocabulary;</w:t>
      </w:r>
    </w:p>
    <w:p>
      <w:pPr>
        <w:pStyle w:val="ListBullet"/>
        <w:numPr>
          <w:ilvl w:val="0"/>
          <w:numId w:val="1"/>
        </w:numPr>
        <w:ind w:hanging="271" w:start="540"/>
        <w:rPr/>
      </w:pPr>
      <w:r>
        <w:rPr/>
        <w:t>your answer to the reflection prompt.</w:t>
      </w:r>
    </w:p>
    <w:p>
      <w:pPr>
        <w:pStyle w:val="Heading2"/>
        <w:rPr/>
      </w:pPr>
      <w:r>
        <w:rPr/>
        <w:t>Lab 0 - Prepare an Ubuntu On-Prem Learning Host</w:t>
      </w:r>
    </w:p>
    <w:p>
      <w:pPr>
        <w:pStyle w:val="Normal"/>
        <w:spacing w:before="0" w:after="120"/>
        <w:rPr/>
      </w:pPr>
      <w:r>
        <w:rPr>
          <w:b/>
          <w:color w:val="142233"/>
          <w:sz w:val="22"/>
        </w:rPr>
        <w:t>Time:</w:t>
      </w:r>
      <w:r>
        <w:rPr/>
        <w:t xml:space="preserve"> 35 minutes </w:t>
      </w:r>
      <w:r>
        <w:rPr>
          <w:b/>
          <w:color w:val="142233"/>
          <w:sz w:val="22"/>
        </w:rPr>
        <w:t>Goal:</w:t>
      </w:r>
      <w:r>
        <w:rPr/>
        <w:t xml:space="preserve"> Establish a repeatable lab workstation and collect readiness evidence for the full ten-day stack.</w:t>
      </w:r>
    </w:p>
    <w:p>
      <w:pPr>
        <w:pStyle w:val="Heading3"/>
        <w:rPr/>
      </w:pPr>
      <w:r>
        <w:rPr/>
        <w:t>Why This Lab Exists</w:t>
      </w:r>
    </w:p>
    <w:p>
      <w:pPr>
        <w:pStyle w:val="Normal"/>
        <w:spacing w:before="0" w:after="120"/>
        <w:rPr/>
      </w:pPr>
      <w:r>
        <w:rPr/>
        <w:t>On-premises delivery fails quickly if every learner begins with a different package manager state, port conflict or memory limit. Day 1 prepares Docker for later deployment but keeps today's learning independent of a running cluster.</w:t>
      </w:r>
    </w:p>
    <w:p>
      <w:pPr>
        <w:pStyle w:val="Heading3"/>
        <w:rPr/>
      </w:pPr>
      <w:r>
        <w:rPr/>
        <w:t>Minimum Host Specification</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Resource</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Day 1 minimum</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Full course recommendation</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Operating system</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Ubuntu 24.04 LTS 64-bit</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Ubuntu 24.04 LTS 64-bit</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CPU</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2 vCPU</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4 vCPU</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RAM</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4 GB</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12 GB</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Free disk</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10 GB</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60 GB</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Network</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Package download access</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Access to approved container registries</w:t>
            </w:r>
          </w:p>
        </w:tc>
      </w:tr>
    </w:tbl>
    <w:p>
      <w:pPr>
        <w:pStyle w:val="Normal"/>
        <w:rPr/>
      </w:pPr>
      <w:r>
        <w:rPr/>
      </w:r>
    </w:p>
    <w:p>
      <w:pPr>
        <w:pStyle w:val="Heading3"/>
        <w:rPr/>
      </w:pPr>
      <w:r>
        <w:rPr/>
        <w:t>Tasks</w:t>
      </w:r>
    </w:p>
    <w:p>
      <w:pPr>
        <w:pStyle w:val="ListNumber"/>
        <w:numPr>
          <w:ilvl w:val="0"/>
          <w:numId w:val="4"/>
        </w:numPr>
        <w:ind w:hanging="271" w:start="540"/>
        <w:rPr/>
      </w:pPr>
      <w:r>
        <w:rPr/>
        <w:t>Copy or extract this package on the Ubuntu VM and open a terminal in</w:t>
      </w:r>
    </w:p>
    <w:p>
      <w:pPr>
        <w:pStyle w:val="Normal"/>
        <w:spacing w:before="0" w:after="120"/>
        <w:rPr/>
      </w:pPr>
      <w:r>
        <w:rPr>
          <w:rFonts w:ascii="Consolas" w:hAnsi="Consolas"/>
          <w:b w:val="false"/>
          <w:color w:val="1F4D78"/>
          <w:sz w:val="20"/>
        </w:rPr>
        <w:t>lab-code</w:t>
      </w:r>
      <w:r>
        <w:rPr/>
        <w:t>.</w:t>
      </w:r>
    </w:p>
    <w:p>
      <w:pPr>
        <w:pStyle w:val="ListNumber"/>
        <w:numPr>
          <w:ilvl w:val="0"/>
          <w:numId w:val="4"/>
        </w:numPr>
        <w:ind w:hanging="271" w:start="540"/>
        <w:rPr/>
      </w:pPr>
      <w:r>
        <w:rPr/>
        <w:t xml:space="preserve">Read </w:t>
      </w:r>
      <w:r>
        <w:rPr>
          <w:rFonts w:ascii="Consolas" w:hAnsi="Consolas"/>
          <w:b w:val="false"/>
          <w:color w:val="1F4D78"/>
          <w:sz w:val="20"/>
        </w:rPr>
        <w:t>setup/install_ubuntu_prereqs.sh</w:t>
      </w:r>
      <w:r>
        <w:rPr/>
        <w:t xml:space="preserve">. Identify commands requiring </w:t>
      </w:r>
      <w:r>
        <w:rPr>
          <w:rFonts w:ascii="Consolas" w:hAnsi="Consolas"/>
          <w:b w:val="false"/>
          <w:color w:val="1F4D78"/>
          <w:sz w:val="20"/>
        </w:rPr>
        <w:t>sudo</w:t>
      </w:r>
    </w:p>
    <w:p>
      <w:pPr>
        <w:pStyle w:val="Normal"/>
        <w:spacing w:before="0" w:after="120"/>
        <w:rPr/>
      </w:pPr>
      <w:r>
        <w:rPr/>
        <w:t>and URLs that security teams may need to allow.</w:t>
      </w:r>
    </w:p>
    <w:p>
      <w:pPr>
        <w:pStyle w:val="ListNumber"/>
        <w:numPr>
          <w:ilvl w:val="0"/>
          <w:numId w:val="4"/>
        </w:numPr>
        <w:ind w:hanging="271" w:start="540"/>
        <w:rPr/>
      </w:pPr>
      <w:r>
        <w:rPr/>
        <w:t>With instructor permission, prepare the machine:</w:t>
      </w:r>
    </w:p>
    <w:p>
      <w:pPr>
        <w:pStyle w:val="Normal"/>
        <w:spacing w:before="0" w:after="120"/>
        <w:rPr/>
      </w:pPr>
      <w:r>
        <w:rPr>
          <w:rFonts w:ascii="Consolas" w:hAnsi="Consolas"/>
          <w:b w:val="false"/>
          <w:color w:val="1F4D78"/>
          <w:sz w:val="20"/>
        </w:rPr>
        <w:t xml:space="preserve">bash bash setup/install_ubuntu_prereqs.sh </w:t>
      </w:r>
    </w:p>
    <w:p>
      <w:pPr>
        <w:pStyle w:val="ListNumber"/>
        <w:numPr>
          <w:ilvl w:val="0"/>
          <w:numId w:val="4"/>
        </w:numPr>
        <w:ind w:hanging="271" w:start="540"/>
        <w:rPr/>
      </w:pPr>
      <w:r>
        <w:rPr/>
        <w:t>Validate the machine and store the report:</w:t>
      </w:r>
    </w:p>
    <w:p>
      <w:pPr>
        <w:pStyle w:val="Normal"/>
        <w:spacing w:before="0" w:after="120"/>
        <w:rPr/>
      </w:pPr>
      <w:r>
        <w:rPr>
          <w:rFonts w:ascii="Consolas" w:hAnsi="Consolas"/>
          <w:b w:val="false"/>
          <w:color w:val="1F4D78"/>
          <w:sz w:val="20"/>
        </w:rPr>
        <w:t xml:space="preserve">bash bash setup/verify_environment.sh cat out/environment_report.txt </w:t>
      </w:r>
    </w:p>
    <w:p>
      <w:pPr>
        <w:pStyle w:val="ListNumber"/>
        <w:numPr>
          <w:ilvl w:val="0"/>
          <w:numId w:val="4"/>
        </w:numPr>
        <w:ind w:hanging="271" w:start="540"/>
        <w:rPr/>
      </w:pPr>
      <w:r>
        <w:rPr/>
        <w:t xml:space="preserve">Mark any </w:t>
      </w:r>
      <w:r>
        <w:rPr>
          <w:rFonts w:ascii="Consolas" w:hAnsi="Consolas"/>
          <w:b w:val="false"/>
          <w:color w:val="1F4D78"/>
          <w:sz w:val="20"/>
        </w:rPr>
        <w:t>WARN</w:t>
      </w:r>
      <w:r>
        <w:rPr/>
        <w:t xml:space="preserve"> or </w:t>
      </w:r>
      <w:r>
        <w:rPr>
          <w:rFonts w:ascii="Consolas" w:hAnsi="Consolas"/>
          <w:b w:val="false"/>
          <w:color w:val="1F4D78"/>
          <w:sz w:val="20"/>
        </w:rPr>
        <w:t>FAIL</w:t>
      </w:r>
      <w:r>
        <w:rPr/>
        <w:t>, especially ports intended for course tools:</w:t>
      </w:r>
    </w:p>
    <w:p>
      <w:pPr>
        <w:pStyle w:val="Normal"/>
        <w:spacing w:before="0" w:after="120"/>
        <w:rPr/>
      </w:pPr>
      <w:r>
        <w:rPr/>
        <w:t>| Port | Future course service | | ---: | --- | | 9092 | Kafka broker client listener | | 8083 | Kafka Connect REST interface | | 8080 | Optional Kafka user interface | | 9000 | MinIO API | | 8088 | Optional BI/web interface |</w:t>
      </w:r>
    </w:p>
    <w:p>
      <w:pPr>
        <w:pStyle w:val="Heading3"/>
        <w:rPr/>
      </w:pPr>
      <w:r>
        <w:rPr/>
        <w:t>Success Evidence</w:t>
      </w:r>
    </w:p>
    <w:p>
      <w:pPr>
        <w:pStyle w:val="ListBullet"/>
        <w:numPr>
          <w:ilvl w:val="0"/>
          <w:numId w:val="1"/>
        </w:numPr>
        <w:ind w:hanging="271" w:start="540"/>
        <w:rPr/>
      </w:pPr>
      <w:r>
        <w:rPr>
          <w:rFonts w:ascii="Consolas" w:hAnsi="Consolas"/>
          <w:b w:val="false"/>
          <w:color w:val="1F4D78"/>
          <w:sz w:val="20"/>
        </w:rPr>
        <w:t>out/environment_report.txt</w:t>
      </w:r>
      <w:r>
        <w:rPr/>
        <w:t xml:space="preserve"> exists.</w:t>
      </w:r>
    </w:p>
    <w:p>
      <w:pPr>
        <w:pStyle w:val="ListBullet"/>
        <w:numPr>
          <w:ilvl w:val="0"/>
          <w:numId w:val="1"/>
        </w:numPr>
        <w:ind w:hanging="271" w:start="540"/>
        <w:rPr/>
      </w:pPr>
      <w:r>
        <w:rPr/>
        <w:t>Ubuntu 24.04, Python, Git and Docker/Compose report as available.</w:t>
      </w:r>
    </w:p>
    <w:p>
      <w:pPr>
        <w:pStyle w:val="ListBullet"/>
        <w:numPr>
          <w:ilvl w:val="0"/>
          <w:numId w:val="1"/>
        </w:numPr>
        <w:ind w:hanging="271" w:start="540"/>
        <w:rPr/>
      </w:pPr>
      <w:r>
        <w:rPr/>
        <w:t>You can state whether port reservations require action before Day 2.</w:t>
      </w:r>
    </w:p>
    <w:p>
      <w:pPr>
        <w:pStyle w:val="Heading3"/>
        <w:rPr/>
      </w:pPr>
      <w:r>
        <w:rPr/>
        <w:t>Reflection</w:t>
      </w:r>
    </w:p>
    <w:p>
      <w:pPr>
        <w:pStyle w:val="Normal"/>
        <w:spacing w:before="0" w:after="120"/>
        <w:rPr/>
      </w:pPr>
      <w:r>
        <w:rPr/>
        <w:t>Why is installing Docker today different from executing a Kafka lab today? Relate your answer to prerequisite management and cognitive load.</w:t>
      </w:r>
    </w:p>
    <w:p>
      <w:pPr>
        <w:pStyle w:val="Heading2"/>
        <w:rPr/>
      </w:pPr>
      <w:r>
        <w:rPr/>
        <w:t>Lab 1 - Experience a Tightly Coupled Failure</w:t>
      </w:r>
    </w:p>
    <w:p>
      <w:pPr>
        <w:pStyle w:val="Normal"/>
        <w:spacing w:before="0" w:after="120"/>
        <w:rPr/>
      </w:pPr>
      <w:r>
        <w:rPr>
          <w:b/>
          <w:color w:val="142233"/>
          <w:sz w:val="22"/>
        </w:rPr>
        <w:t>Time:</w:t>
      </w:r>
      <w:r>
        <w:rPr/>
        <w:t xml:space="preserve"> 25 minutes </w:t>
      </w:r>
      <w:r>
        <w:rPr>
          <w:b/>
          <w:color w:val="142233"/>
          <w:sz w:val="22"/>
        </w:rPr>
        <w:t>Goal:</w:t>
      </w:r>
      <w:r>
        <w:rPr/>
        <w:t xml:space="preserve"> Observe how a secondary synchronous dependency controls the success of primary work.</w:t>
      </w:r>
    </w:p>
    <w:p>
      <w:pPr>
        <w:pStyle w:val="Heading3"/>
        <w:rPr/>
      </w:pPr>
      <w:r>
        <w:rPr/>
        <w:t>Architecture</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Order request -&gt; Order API -&gt; Notification receiver -&gt; Save confirmed order</w:t>
              <w:br/>
              <w:t xml:space="preserve">                                   |</w:t>
              <w:br/>
              <w:t xml:space="preserve">                                   +-- unavailable: request fails</w:t>
            </w:r>
          </w:p>
        </w:tc>
      </w:tr>
    </w:tbl>
    <w:p>
      <w:pPr>
        <w:pStyle w:val="Normal"/>
        <w:rPr/>
      </w:pPr>
      <w:r>
        <w:rPr/>
      </w:r>
    </w:p>
    <w:p>
      <w:pPr>
        <w:pStyle w:val="Normal"/>
        <w:spacing w:before="0" w:after="120"/>
        <w:rPr/>
      </w:pPr>
      <w:r>
        <w:rPr/>
        <w:t>This is deliberately simplified. The application waits for notification before committing the order. The lesson is not that direct calls are always wrong; it is that a direct dependency creates a shared failure and timing boundary.</w:t>
      </w:r>
    </w:p>
    <w:p>
      <w:pPr>
        <w:pStyle w:val="Heading3"/>
        <w:rPr/>
      </w:pPr>
      <w:r>
        <w:rPr/>
        <w:t>Tasks</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cd lab-code</w:t>
              <w:br/>
              <w:t>python3 src/reset_outputs.py</w:t>
              <w:br/>
              <w:t>python3 src/tightly_coupled_order.py --fail-notification</w:t>
              <w:br/>
              <w:t>ls -R out</w:t>
              <w:br/>
              <w:t>python3 src/tightly_coupled_order.py</w:t>
              <w:br/>
              <w:t>cat out/tight/committed_orders.csv</w:t>
              <w:br/>
              <w:t>cat out/tight/notifications.txt</w:t>
            </w:r>
          </w:p>
        </w:tc>
      </w:tr>
    </w:tbl>
    <w:p>
      <w:pPr>
        <w:pStyle w:val="Normal"/>
        <w:rPr/>
      </w:pPr>
      <w:r>
        <w:rPr/>
      </w:r>
    </w:p>
    <w:p>
      <w:pPr>
        <w:pStyle w:val="Normal"/>
        <w:spacing w:before="0" w:after="120"/>
        <w:rPr/>
      </w:pPr>
      <w:r>
        <w:rPr/>
        <w:t>The first run returns a non-zero exit code intentionally. In a notebook, use a shell command that tolerates this expected failure or run it in a terminal.</w:t>
      </w:r>
    </w:p>
    <w:p>
      <w:pPr>
        <w:pStyle w:val="Heading3"/>
        <w:rPr/>
      </w:pPr>
      <w:r>
        <w:rPr/>
        <w:t>Observe and Record</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2700"/>
        <w:gridCol w:w="6660"/>
      </w:tblGrid>
      <w:tr>
        <w:trPr/>
        <w:tc>
          <w:tcPr>
            <w:tcW w:w="27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20"/>
                <w:szCs w:val="22"/>
                <w:lang w:val="en-US" w:eastAsia="en-US" w:bidi="ar-SA"/>
              </w:rPr>
              <w:t>Question</w:t>
            </w:r>
          </w:p>
        </w:tc>
        <w:tc>
          <w:tcPr>
            <w:tcW w:w="666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20"/>
                <w:szCs w:val="22"/>
                <w:lang w:val="en-US" w:eastAsia="en-US" w:bidi="ar-SA"/>
              </w:rPr>
              <w:t>Your observation</w:t>
            </w:r>
          </w:p>
        </w:tc>
      </w:tr>
      <w:tr>
        <w:trPr/>
        <w:tc>
          <w:tcPr>
            <w:tcW w:w="27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20"/>
                <w:szCs w:val="22"/>
                <w:lang w:val="en-US" w:eastAsia="en-US" w:bidi="ar-SA"/>
              </w:rPr>
              <w:t>Was a valid order committed during the simulated notification outage?</w:t>
            </w:r>
          </w:p>
        </w:tc>
        <w:tc>
          <w:tcPr>
            <w:tcW w:w="666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7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20"/>
                <w:szCs w:val="22"/>
                <w:lang w:val="en-US" w:eastAsia="en-US" w:bidi="ar-SA"/>
              </w:rPr>
              <w:t>Which component made the final success decision?</w:t>
            </w:r>
          </w:p>
        </w:tc>
        <w:tc>
          <w:tcPr>
            <w:tcW w:w="666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7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20"/>
                <w:szCs w:val="22"/>
                <w:lang w:val="en-US" w:eastAsia="en-US" w:bidi="ar-SA"/>
              </w:rPr>
              <w:t>When is this coupling acceptable?</w:t>
            </w:r>
          </w:p>
        </w:tc>
        <w:tc>
          <w:tcPr>
            <w:tcW w:w="666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7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20"/>
                <w:szCs w:val="22"/>
                <w:lang w:val="en-US" w:eastAsia="en-US" w:bidi="ar-SA"/>
              </w:rPr>
              <w:t>What happens as the number of required receivers grows?</w:t>
            </w:r>
          </w:p>
        </w:tc>
        <w:tc>
          <w:tcPr>
            <w:tcW w:w="666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3"/>
        <w:rPr/>
      </w:pPr>
      <w:r>
        <w:rPr/>
        <w:t>Mini Exercise</w:t>
      </w:r>
    </w:p>
    <w:p>
      <w:pPr>
        <w:pStyle w:val="Normal"/>
        <w:spacing w:before="0" w:after="120"/>
        <w:rPr/>
      </w:pPr>
      <w:r>
        <w:rPr/>
        <w:t>Draw the direct-call flow if the order API must additionally update inventory, email a customer and refresh a dashboard synchronously. Circle every new runtime dependency.</w:t>
      </w:r>
    </w:p>
    <w:p>
      <w:pPr>
        <w:pStyle w:val="Heading2"/>
        <w:rPr/>
      </w:pPr>
      <w:r>
        <w:rPr/>
        <w:t>Lab 2 - Make the Interaction Loosely Coupled with an Event Notification</w:t>
      </w:r>
    </w:p>
    <w:p>
      <w:pPr>
        <w:pStyle w:val="Normal"/>
        <w:spacing w:before="0" w:after="120"/>
        <w:rPr/>
      </w:pPr>
      <w:r>
        <w:rPr>
          <w:b/>
          <w:color w:val="142233"/>
          <w:sz w:val="22"/>
        </w:rPr>
        <w:t>Time:</w:t>
      </w:r>
      <w:r>
        <w:rPr/>
        <w:t xml:space="preserve"> 35 minutes </w:t>
      </w:r>
      <w:r>
        <w:rPr>
          <w:b/>
          <w:color w:val="142233"/>
          <w:sz w:val="22"/>
        </w:rPr>
        <w:t>Goal:</w:t>
      </w:r>
      <w:r>
        <w:rPr/>
        <w:t xml:space="preserve"> Write a durable fact first, let an independent consumer fail and recover, and inspect a human-readable event envelope.</w:t>
      </w:r>
    </w:p>
    <w:p>
      <w:pPr>
        <w:pStyle w:val="Heading3"/>
        <w:rPr/>
      </w:pPr>
      <w:r>
        <w:rPr/>
        <w:t>Architecture</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Order API -&gt; durable event inbox --------------------&gt; notification consumer</w:t>
              <w:br/>
              <w:t xml:space="preserve">                 order.submitted.v1                     retry + checkpoint</w:t>
            </w:r>
          </w:p>
        </w:tc>
      </w:tr>
    </w:tbl>
    <w:p>
      <w:pPr>
        <w:pStyle w:val="Normal"/>
        <w:rPr/>
      </w:pPr>
      <w:r>
        <w:rPr/>
      </w:r>
    </w:p>
    <w:p>
      <w:pPr>
        <w:pStyle w:val="Normal"/>
        <w:spacing w:before="0" w:after="120"/>
        <w:rPr/>
      </w:pPr>
      <w:r>
        <w:rPr/>
        <w:t xml:space="preserve">The local JSONL inbox is a teaching substitute for a durable event log. </w:t>
      </w:r>
    </w:p>
    <w:p>
      <w:pPr>
        <w:pStyle w:val="Heading3"/>
        <w:rPr/>
      </w:pPr>
      <w:r>
        <w:rPr/>
        <w:t>Tasks</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python3 src/reset_outputs.py</w:t>
              <w:br/>
              <w:t>python3 src/event_bus_pipeline.py produce</w:t>
              <w:br/>
              <w:t>cat out/events/order_notifications.jsonl</w:t>
              <w:br/>
              <w:t>python3 src/event_bus_pipeline.py consume --fail-notification</w:t>
              <w:br/>
              <w:t>cat out/events/order_notifications.jsonl</w:t>
              <w:br/>
              <w:t>python3 src/event_bus_pipeline.py consume</w:t>
              <w:br/>
              <w:t>cat out/events/notification_checkpoint.json</w:t>
              <w:br/>
              <w:t>cat out/events/operations_notifications.txt</w:t>
              <w:br/>
              <w:t>python3 src/event_bus_pipeline.py consume</w:t>
            </w:r>
          </w:p>
        </w:tc>
      </w:tr>
    </w:tbl>
    <w:p>
      <w:pPr>
        <w:pStyle w:val="Normal"/>
        <w:rPr/>
      </w:pPr>
      <w:r>
        <w:rPr/>
      </w:r>
    </w:p>
    <w:p>
      <w:pPr>
        <w:pStyle w:val="Normal"/>
        <w:spacing w:before="0" w:after="120"/>
        <w:rPr/>
      </w:pPr>
      <w:r>
        <w:rPr/>
        <w:t>The failed consumer run is expected to return non-zero. The last command should report no pending notifications because the successful action was checkpointed.</w:t>
      </w:r>
    </w:p>
    <w:p>
      <w:pPr>
        <w:pStyle w:val="Heading3"/>
        <w:rPr/>
      </w:pPr>
      <w:r>
        <w:rPr/>
        <w:t>Read the Notification Like a Human</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JSON field</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Question it answers</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Example</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`id`</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Which unique notification is this?</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`ev-live-001`</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`source`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Who declared the fact?</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`/lab/order-api`</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`type`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What kind of fact occurred?</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`training.order.submitted.v1`</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`time`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When did it occur?</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ISO UTC timestamp</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`subject`</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Which entity changed?</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`order/O-LIVE-002`</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`data`</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What consumer-safe details accompany it?</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amount and customer ID</w:t>
            </w:r>
          </w:p>
        </w:tc>
      </w:tr>
    </w:tbl>
    <w:p>
      <w:pPr>
        <w:pStyle w:val="Normal"/>
        <w:rPr/>
      </w:pPr>
      <w:r>
        <w:rPr/>
      </w:r>
    </w:p>
    <w:p>
      <w:pPr>
        <w:pStyle w:val="Heading3"/>
        <w:rPr/>
      </w:pPr>
      <w:r>
        <w:rPr/>
        <w:t>Reflection</w:t>
      </w:r>
    </w:p>
    <w:p>
      <w:pPr>
        <w:pStyle w:val="ListNumber"/>
        <w:numPr>
          <w:ilvl w:val="0"/>
          <w:numId w:val="4"/>
        </w:numPr>
        <w:ind w:hanging="271" w:start="540"/>
        <w:rPr/>
      </w:pPr>
      <w:r>
        <w:rPr/>
        <w:t>Did the producer need to wait for the notification consumer to recover?</w:t>
      </w:r>
    </w:p>
    <w:p>
      <w:pPr>
        <w:pStyle w:val="ListNumber"/>
        <w:numPr>
          <w:ilvl w:val="0"/>
          <w:numId w:val="4"/>
        </w:numPr>
        <w:ind w:hanging="271" w:start="540"/>
        <w:rPr/>
      </w:pPr>
      <w:r>
        <w:rPr/>
        <w:t>What is still necessary in a real system: authentication, schema</w:t>
      </w:r>
    </w:p>
    <w:p>
      <w:pPr>
        <w:pStyle w:val="Normal"/>
        <w:spacing w:before="0" w:after="120"/>
        <w:rPr/>
      </w:pPr>
      <w:r>
        <w:rPr/>
        <w:t>compatibility, replay control, duplicate handling, monitoring, or all five?</w:t>
      </w:r>
    </w:p>
    <w:p>
      <w:pPr>
        <w:pStyle w:val="ListNumber"/>
        <w:numPr>
          <w:ilvl w:val="0"/>
          <w:numId w:val="4"/>
        </w:numPr>
        <w:ind w:hanging="271" w:start="540"/>
        <w:rPr/>
      </w:pPr>
      <w:r>
        <w:rPr/>
        <w:t>Describe the difference between the fact and the notification in one sentence.</w:t>
      </w:r>
    </w:p>
    <w:p>
      <w:pPr>
        <w:pStyle w:val="Heading2"/>
        <w:rPr/>
      </w:pPr>
      <w:r>
        <w:rPr/>
        <w:t>Lab 3 - Compare Batch and Near-Real-Time Handling</w:t>
      </w:r>
    </w:p>
    <w:p>
      <w:pPr>
        <w:pStyle w:val="Normal"/>
        <w:spacing w:before="0" w:after="120"/>
        <w:rPr/>
      </w:pPr>
      <w:r>
        <w:rPr>
          <w:b/>
          <w:color w:val="142233"/>
          <w:sz w:val="22"/>
        </w:rPr>
        <w:t>Time:</w:t>
      </w:r>
      <w:r>
        <w:rPr/>
        <w:t xml:space="preserve"> 50 minutes </w:t>
      </w:r>
      <w:r>
        <w:rPr>
          <w:b/>
          <w:color w:val="142233"/>
          <w:sz w:val="22"/>
        </w:rPr>
        <w:t>Goal:</w:t>
      </w:r>
      <w:r>
        <w:rPr/>
        <w:t xml:space="preserve"> Process equivalent order information through a bounded batch and an arriving sequence of notifications.</w:t>
      </w:r>
    </w:p>
    <w:p>
      <w:pPr>
        <w:pStyle w:val="Heading3"/>
        <w:rPr/>
      </w:pPr>
      <w:r>
        <w:rPr/>
        <w:t>Part A: Scheduled Batch Mental Model</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python3 src/batch_pipeline.py</w:t>
              <w:br/>
              <w:t>cat out/batch/product_summary.csv</w:t>
            </w:r>
          </w:p>
        </w:tc>
      </w:tr>
    </w:tbl>
    <w:p>
      <w:pPr>
        <w:pStyle w:val="Normal"/>
        <w:rPr/>
      </w:pPr>
      <w:r>
        <w:rPr/>
      </w:r>
    </w:p>
    <w:p>
      <w:pPr>
        <w:pStyle w:val="Normal"/>
        <w:spacing w:before="0" w:after="120"/>
        <w:rPr/>
      </w:pPr>
      <w:r>
        <w:rPr/>
        <w:t>The CSV represents a file delivered for a scheduled run. The aggregation can scan the complete input and produce a consistent output at completion.</w:t>
      </w:r>
    </w:p>
    <w:p>
      <w:pPr>
        <w:pStyle w:val="Heading3"/>
        <w:rPr/>
      </w:pPr>
      <w:r>
        <w:rPr/>
        <w:t>Part B: Streaming Mental Model</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python3 src/stream_pipeline.py --delay-seconds 0.5</w:t>
              <w:br/>
              <w:t>cat out/stream/rolling_state.json</w:t>
              <w:br/>
              <w:t>cat out/stream/alerts.txt</w:t>
            </w:r>
          </w:p>
        </w:tc>
      </w:tr>
    </w:tbl>
    <w:p>
      <w:pPr>
        <w:pStyle w:val="Normal"/>
        <w:rPr/>
      </w:pPr>
      <w:r>
        <w:rPr/>
      </w:r>
    </w:p>
    <w:p>
      <w:pPr>
        <w:pStyle w:val="Normal"/>
        <w:spacing w:before="0" w:after="120"/>
        <w:rPr/>
      </w:pPr>
      <w:r>
        <w:rPr/>
        <w:t>Watch each notification update state. A cancellation produces a review alert as soon as its notification is handled.</w:t>
      </w:r>
    </w:p>
    <w:p>
      <w:pPr>
        <w:pStyle w:val="Heading3"/>
        <w:rPr/>
      </w:pPr>
      <w:r>
        <w:rPr/>
        <w:t>Analysis Table</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Dimension</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Batch observation</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Streaming observation</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Input boundary</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Earliest visible result</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Treatment of a cancellation</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Failure/restart question</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Reason to choose it</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3"/>
        <w:rPr/>
      </w:pPr>
      <w:r>
        <w:rPr/>
        <w:t>Mini Exercise: Choose Deliberately</w:t>
      </w:r>
    </w:p>
    <w:p>
      <w:pPr>
        <w:pStyle w:val="Normal"/>
        <w:spacing w:before="0" w:after="120"/>
        <w:rPr/>
      </w:pPr>
      <w:r>
        <w:rPr/>
        <w:t>For each workload, select batch, event-driven or hybrid and defend your choice:</w:t>
      </w:r>
    </w:p>
    <w:p>
      <w:pPr>
        <w:pStyle w:val="ListNumber"/>
        <w:numPr>
          <w:ilvl w:val="0"/>
          <w:numId w:val="4"/>
        </w:numPr>
        <w:ind w:hanging="271" w:start="540"/>
        <w:rPr/>
      </w:pPr>
      <w:r>
        <w:rPr/>
        <w:t>Month-end regulatory totals.</w:t>
      </w:r>
    </w:p>
    <w:p>
      <w:pPr>
        <w:pStyle w:val="ListNumber"/>
        <w:numPr>
          <w:ilvl w:val="0"/>
          <w:numId w:val="4"/>
        </w:numPr>
        <w:ind w:hanging="271" w:start="540"/>
        <w:rPr/>
      </w:pPr>
      <w:r>
        <w:rPr/>
        <w:t>Equipment temperature alert requiring intervention in seconds.</w:t>
      </w:r>
    </w:p>
    <w:p>
      <w:pPr>
        <w:pStyle w:val="ListNumber"/>
        <w:numPr>
          <w:ilvl w:val="0"/>
          <w:numId w:val="4"/>
        </w:numPr>
        <w:ind w:hanging="271" w:start="540"/>
        <w:rPr/>
      </w:pPr>
      <w:r>
        <w:rPr/>
        <w:t>Dashboard that displays today's activity quickly but reconciles at midnight.</w:t>
      </w:r>
    </w:p>
    <w:p>
      <w:pPr>
        <w:pStyle w:val="Heading3"/>
        <w:rPr/>
      </w:pPr>
      <w:r>
        <w:rPr/>
        <w:t>Instructor Checkpoint</w:t>
      </w:r>
    </w:p>
    <w:p>
      <w:pPr>
        <w:pStyle w:val="Normal"/>
        <w:spacing w:before="0" w:after="120"/>
        <w:rPr/>
      </w:pPr>
      <w:r>
        <w:rPr/>
        <w:t>Show your table before moving onward. A high-quality answer says neither mode is automatically superior; it identifies the required latency, correctness and operating burden.</w:t>
      </w:r>
    </w:p>
    <w:p>
      <w:pPr>
        <w:pStyle w:val="Heading2"/>
        <w:rPr/>
      </w:pPr>
      <w:r>
        <w:rPr/>
        <w:t>Lab 4 - Build a Small Medallion Data Product</w:t>
      </w:r>
    </w:p>
    <w:p>
      <w:pPr>
        <w:pStyle w:val="Normal"/>
        <w:spacing w:before="0" w:after="120"/>
        <w:rPr/>
      </w:pPr>
      <w:r>
        <w:rPr>
          <w:b/>
          <w:color w:val="142233"/>
          <w:sz w:val="22"/>
        </w:rPr>
        <w:t>Time:</w:t>
      </w:r>
      <w:r>
        <w:rPr/>
        <w:t xml:space="preserve"> 55 minutes </w:t>
      </w:r>
      <w:r>
        <w:rPr>
          <w:b/>
          <w:color w:val="142233"/>
          <w:sz w:val="22"/>
        </w:rPr>
        <w:t>Goal:</w:t>
      </w:r>
      <w:r>
        <w:rPr/>
        <w:t xml:space="preserve"> Understand layer responsibilities by inspecting actual files rather than memorizing three labels.</w:t>
      </w:r>
    </w:p>
    <w:p>
      <w:pPr>
        <w:pStyle w:val="Heading3"/>
        <w:rPr/>
      </w:pPr>
      <w:r>
        <w:rPr/>
        <w:t>Layer Contract</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Layer</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Promise</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Day 1 artifact</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Bronze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Preserve source evidence and ingestion context for replay/audit</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Raw JSON event plus checksum and ingestion time</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Silver</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Give data a consistent type/shape and interpretable state</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Current typed order CSV</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Gold</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Serve a defined question with curated measures</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Product KPI CSV</w:t>
            </w:r>
          </w:p>
        </w:tc>
      </w:tr>
    </w:tbl>
    <w:p>
      <w:pPr>
        <w:pStyle w:val="Normal"/>
        <w:rPr/>
      </w:pPr>
      <w:r>
        <w:rPr/>
      </w:r>
    </w:p>
    <w:p>
      <w:pPr>
        <w:pStyle w:val="Heading3"/>
        <w:rPr/>
      </w:pPr>
      <w:r>
        <w:rPr/>
        <w:t>Tasks</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python3 src/medallion_pipeline.py</w:t>
              <w:br/>
              <w:t>find out/lake -type f -maxdepth 5 -print</w:t>
              <w:br/>
              <w:t>head -n 2 out/lake/bronze/order_events/events.jsonl</w:t>
              <w:br/>
              <w:t>cat out/lake/silver/orders/orders_current.csv</w:t>
              <w:br/>
              <w:t>cat out/lake/gold/daily_product_sales/product_kpis.csv</w:t>
            </w:r>
          </w:p>
        </w:tc>
      </w:tr>
    </w:tbl>
    <w:p>
      <w:pPr>
        <w:pStyle w:val="Normal"/>
        <w:rPr/>
      </w:pPr>
      <w:r>
        <w:rPr/>
      </w:r>
    </w:p>
    <w:p>
      <w:pPr>
        <w:pStyle w:val="Heading3"/>
        <w:rPr/>
      </w:pPr>
      <w:r>
        <w:rPr/>
        <w:t>Investigation</w:t>
      </w:r>
    </w:p>
    <w:p>
      <w:pPr>
        <w:pStyle w:val="ListNumber"/>
        <w:numPr>
          <w:ilvl w:val="0"/>
          <w:numId w:val="4"/>
        </w:numPr>
        <w:ind w:hanging="271" w:start="540"/>
        <w:rPr/>
      </w:pPr>
      <w:r>
        <w:rPr/>
        <w:t>Why does Bronze retain the raw notification rather than just the amount?</w:t>
      </w:r>
    </w:p>
    <w:p>
      <w:pPr>
        <w:pStyle w:val="ListNumber"/>
        <w:numPr>
          <w:ilvl w:val="0"/>
          <w:numId w:val="4"/>
        </w:numPr>
        <w:ind w:hanging="271" w:start="540"/>
        <w:rPr/>
      </w:pPr>
      <w:r>
        <w:rPr/>
        <w:t>Which Silver changes count as cleaning or conformance?</w:t>
      </w:r>
    </w:p>
    <w:p>
      <w:pPr>
        <w:pStyle w:val="ListNumber"/>
        <w:numPr>
          <w:ilvl w:val="0"/>
          <w:numId w:val="4"/>
        </w:numPr>
        <w:ind w:hanging="271" w:start="540"/>
        <w:rPr/>
      </w:pPr>
      <w:r>
        <w:rPr/>
        <w:t>Why does Gold exclude a cancelled record in this simple measure?</w:t>
      </w:r>
    </w:p>
    <w:p>
      <w:pPr>
        <w:pStyle w:val="ListNumber"/>
        <w:numPr>
          <w:ilvl w:val="0"/>
          <w:numId w:val="4"/>
        </w:numPr>
        <w:ind w:hanging="271" w:start="540"/>
        <w:rPr/>
      </w:pPr>
      <w:r>
        <w:rPr/>
        <w:t>The stream lab nets the cancellation immediately while Gold reports</w:t>
      </w:r>
    </w:p>
    <w:p>
      <w:pPr>
        <w:pStyle w:val="Normal"/>
        <w:spacing w:before="0" w:after="120"/>
        <w:rPr/>
      </w:pPr>
      <w:r>
        <w:rPr/>
        <w:t>submitted non-cancelled order sales. Are both results valid? What metric name or rule would remove ambiguity?</w:t>
      </w:r>
    </w:p>
    <w:p>
      <w:pPr>
        <w:pStyle w:val="ListNumber"/>
        <w:numPr>
          <w:ilvl w:val="0"/>
          <w:numId w:val="4"/>
        </w:numPr>
        <w:ind w:hanging="271" w:start="540"/>
        <w:rPr/>
      </w:pPr>
      <w:r>
        <w:rPr/>
        <w:t>Where would a dimension such as product category be joined later?</w:t>
      </w:r>
    </w:p>
    <w:p>
      <w:pPr>
        <w:pStyle w:val="Heading3"/>
        <w:rPr/>
      </w:pPr>
      <w:r>
        <w:rPr/>
        <w:t>Extension</w:t>
      </w:r>
    </w:p>
    <w:p>
      <w:pPr>
        <w:pStyle w:val="Normal"/>
        <w:spacing w:before="0" w:after="120"/>
        <w:rPr/>
      </w:pPr>
      <w:r>
        <w:rPr/>
        <w:t xml:space="preserve">Add a seventh event for a different product by editing a copy of </w:t>
      </w:r>
      <w:r>
        <w:rPr>
          <w:rFonts w:ascii="Consolas" w:hAnsi="Consolas"/>
          <w:b w:val="false"/>
          <w:color w:val="1F4D78"/>
          <w:sz w:val="20"/>
        </w:rPr>
        <w:t>data/order_events.jsonl</w:t>
      </w:r>
      <w:r>
        <w:rPr/>
        <w:t xml:space="preserve">, update </w:t>
      </w:r>
      <w:r>
        <w:rPr>
          <w:rFonts w:ascii="Consolas" w:hAnsi="Consolas"/>
          <w:b w:val="false"/>
          <w:color w:val="1F4D78"/>
          <w:sz w:val="20"/>
        </w:rPr>
        <w:t>DATA</w:t>
      </w:r>
      <w:r>
        <w:rPr/>
        <w:t xml:space="preserve"> input temporarily or replace the file, and rerun. Confirm Bronze can be regenerated and Gold changes only because its defined source evidence changed.</w:t>
      </w:r>
    </w:p>
    <w:p>
      <w:pPr>
        <w:pStyle w:val="Heading2"/>
        <w:rPr/>
      </w:pPr>
      <w:r>
        <w:rPr/>
        <w:t>Lab 5 - Model and Design the Later On-Prem Pipeline</w:t>
      </w:r>
    </w:p>
    <w:p>
      <w:pPr>
        <w:pStyle w:val="Normal"/>
        <w:spacing w:before="0" w:after="120"/>
        <w:rPr/>
      </w:pPr>
      <w:r>
        <w:rPr>
          <w:b/>
          <w:color w:val="142233"/>
          <w:sz w:val="22"/>
        </w:rPr>
        <w:t>Time:</w:t>
      </w:r>
      <w:r>
        <w:rPr/>
        <w:t xml:space="preserve"> 35 minutes </w:t>
      </w:r>
      <w:r>
        <w:rPr>
          <w:b/>
          <w:color w:val="142233"/>
          <w:sz w:val="22"/>
        </w:rPr>
        <w:t>Goal:</w:t>
      </w:r>
      <w:r>
        <w:rPr/>
        <w:t xml:space="preserve"> Connect today's local behavior to the remaining course without running tools prematurely.</w:t>
      </w:r>
    </w:p>
    <w:p>
      <w:pPr>
        <w:pStyle w:val="Heading3"/>
        <w:rPr/>
      </w:pPr>
      <w:r>
        <w:rPr/>
        <w:t>Part A: Dimensional Modelling</w:t>
      </w:r>
    </w:p>
    <w:p>
      <w:pPr>
        <w:pStyle w:val="Normal"/>
        <w:spacing w:before="0" w:after="120"/>
        <w:rPr/>
      </w:pPr>
      <w:r>
        <w:rPr/>
        <w:t>Using the events from Lab 4, design:</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Object</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Grain or definition</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Suggested key fields</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`fact_order_line`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One submitted/cancelled line event or current accepted line, choose and state</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`dim_customer`</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One customer version</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`dim_product`</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One product/version</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`dim_date`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One calendar day</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spacing w:before="0" w:after="120"/>
        <w:rPr/>
      </w:pPr>
      <w:r>
        <w:rPr/>
        <w:t>Choose one grain and write it at the top of your model. A fact table without a declared grain is unsafe even when its SQL runs.</w:t>
      </w:r>
    </w:p>
    <w:p>
      <w:pPr>
        <w:pStyle w:val="Heading3"/>
        <w:rPr/>
      </w:pPr>
      <w:r>
        <w:rPr/>
        <w:t>Part B: Map Implementations to Responsibilities</w:t>
      </w:r>
    </w:p>
    <w:p>
      <w:pPr>
        <w:pStyle w:val="Normal"/>
        <w:spacing w:before="0" w:after="120"/>
        <w:rPr/>
      </w:pPr>
      <w:r>
        <w:rPr/>
        <w:t>Fill the table, using each future course technology only where it naturally fits:</w:t>
      </w:r>
    </w:p>
    <w:tbl>
      <w:tblPr>
        <w:tblStyle w:val="TableGrid"/>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1799"/>
        <w:gridCol w:w="3600"/>
        <w:gridCol w:w="3961"/>
      </w:tblGrid>
      <w:tr>
        <w:trPr/>
        <w:tc>
          <w:tcPr>
            <w:tcW w:w="1799"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Responsibility</w:t>
            </w:r>
          </w:p>
        </w:tc>
        <w:tc>
          <w:tcPr>
            <w:tcW w:w="3600"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Day 1 teaching stand-in</w:t>
            </w:r>
          </w:p>
        </w:tc>
        <w:tc>
          <w:tcPr>
            <w:tcW w:w="3961" w:type="dxa"/>
            <w:tcBorders/>
            <w:shd w:fill="E8EEF5" w:val="clear"/>
            <w:vAlign w:val="center"/>
          </w:tcPr>
          <w:p>
            <w:pPr>
              <w:pStyle w:val="Normal"/>
              <w:widowControl/>
              <w:spacing w:before="0" w:after="40"/>
              <w:jc w:val="start"/>
              <w:rPr>
                <w:rFonts w:eastAsia="ＭＳ 明朝" w:cs=""/>
                <w:kern w:val="0"/>
                <w:szCs w:val="22"/>
                <w:lang w:val="en-US" w:eastAsia="en-US" w:bidi="ar-SA"/>
              </w:rPr>
            </w:pPr>
            <w:r>
              <w:rPr>
                <w:rFonts w:eastAsia="ＭＳ 明朝" w:cs=""/>
                <w:b/>
                <w:color w:val="142233"/>
                <w:kern w:val="0"/>
                <w:sz w:val="18"/>
                <w:szCs w:val="22"/>
                <w:lang w:val="en-US" w:eastAsia="en-US" w:bidi="ar-SA"/>
              </w:rPr>
              <w:t>Later implementation</w:t>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Durable stream of event notifications</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JSONL inbox</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Capture committed database row changes</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Hand-authored sample events</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Reusable transformations</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Python Medallion script</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Scheduling/monitoring bounded tasks</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Manual terminal execution</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Object/lake storage</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`out/lake/` directories</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99"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BI consumption</w:t>
            </w:r>
          </w:p>
        </w:tc>
        <w:tc>
          <w:tcPr>
            <w:tcW w:w="3600"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b w:val="false"/>
                <w:color w:val="142233"/>
                <w:kern w:val="0"/>
                <w:sz w:val="18"/>
                <w:szCs w:val="22"/>
                <w:lang w:val="en-US" w:eastAsia="en-US" w:bidi="ar-SA"/>
              </w:rPr>
              <w:t>`product_kpis.csv` inspection</w:t>
            </w:r>
          </w:p>
        </w:tc>
        <w:tc>
          <w:tcPr>
            <w:tcW w:w="3961" w:type="dxa"/>
            <w:tcBorders/>
            <w:vAlign w:val="center"/>
          </w:tcPr>
          <w:p>
            <w:pPr>
              <w:pStyle w:val="Normal"/>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3"/>
        <w:rPr/>
      </w:pPr>
      <w:r>
        <w:rPr/>
        <w:t>Part C: Architecture Review Prompt</w:t>
      </w:r>
    </w:p>
    <w:p>
      <w:pPr>
        <w:pStyle w:val="Normal"/>
        <w:spacing w:before="0" w:after="120"/>
        <w:rPr/>
      </w:pPr>
      <w:r>
        <w:rPr/>
        <w:t>Mark these boundaries on your design:</w:t>
      </w:r>
    </w:p>
    <w:p>
      <w:pPr>
        <w:pStyle w:val="ListBullet"/>
        <w:numPr>
          <w:ilvl w:val="0"/>
          <w:numId w:val="1"/>
        </w:numPr>
        <w:ind w:hanging="271" w:start="540"/>
        <w:rPr/>
      </w:pPr>
      <w:r>
        <w:rPr/>
        <w:t>which operations are synchronous;</w:t>
      </w:r>
    </w:p>
    <w:p>
      <w:pPr>
        <w:pStyle w:val="ListBullet"/>
        <w:numPr>
          <w:ilvl w:val="0"/>
          <w:numId w:val="1"/>
        </w:numPr>
        <w:ind w:hanging="271" w:start="540"/>
        <w:rPr/>
      </w:pPr>
      <w:r>
        <w:rPr/>
        <w:t>which notifications are asynchronous;</w:t>
      </w:r>
    </w:p>
    <w:p>
      <w:pPr>
        <w:pStyle w:val="ListBullet"/>
        <w:numPr>
          <w:ilvl w:val="0"/>
          <w:numId w:val="1"/>
        </w:numPr>
        <w:ind w:hanging="271" w:start="540"/>
        <w:rPr/>
      </w:pPr>
      <w:r>
        <w:rPr/>
        <w:t>where raw replayable history lives;</w:t>
      </w:r>
    </w:p>
    <w:p>
      <w:pPr>
        <w:pStyle w:val="ListBullet"/>
        <w:numPr>
          <w:ilvl w:val="0"/>
          <w:numId w:val="1"/>
        </w:numPr>
        <w:ind w:hanging="271" w:start="540"/>
        <w:rPr/>
      </w:pPr>
      <w:r>
        <w:rPr/>
        <w:t>where a schema contract is needed;</w:t>
      </w:r>
    </w:p>
    <w:p>
      <w:pPr>
        <w:pStyle w:val="ListBullet"/>
        <w:numPr>
          <w:ilvl w:val="0"/>
          <w:numId w:val="1"/>
        </w:numPr>
        <w:ind w:hanging="271" w:start="540"/>
        <w:rPr/>
      </w:pPr>
      <w:r>
        <w:rPr/>
        <w:t>where a duplicate could appear;</w:t>
      </w:r>
    </w:p>
    <w:p>
      <w:pPr>
        <w:pStyle w:val="ListBullet"/>
        <w:numPr>
          <w:ilvl w:val="0"/>
          <w:numId w:val="1"/>
        </w:numPr>
        <w:ind w:hanging="271" w:start="540"/>
        <w:rPr/>
      </w:pPr>
      <w:r>
        <w:rPr/>
        <w:t>how an operator learns that processing stopped.</w:t>
      </w:r>
    </w:p>
    <w:p>
      <w:pPr>
        <w:pStyle w:val="Heading2"/>
        <w:rPr/>
      </w:pPr>
      <w:r>
        <w:rPr/>
        <w:t>Final Validation and Submission</w:t>
      </w:r>
    </w:p>
    <w:p>
      <w:pPr>
        <w:pStyle w:val="Normal"/>
        <w:spacing w:before="0" w:after="120"/>
        <w:rPr/>
      </w:pPr>
      <w:r>
        <w:rPr/>
        <w:t>After Labs 2-4 have been completed successfully:</w:t>
      </w:r>
    </w:p>
    <w:tbl>
      <w:tblPr>
        <w:tblW w:w="9360" w:type="dxa"/>
        <w:jc w:val="start"/>
        <w:tblInd w:w="120" w:type="dxa"/>
        <w:tblLayout w:type="fixed"/>
        <w:tblCellMar>
          <w:top w:w="80" w:type="dxa"/>
          <w:start w:w="120" w:type="dxa"/>
          <w:bottom w:w="80" w:type="dxa"/>
          <w:end w:w="120" w:type="dxa"/>
        </w:tblCellMar>
        <w:tblLook w:firstRow="1" w:noVBand="1" w:lastRow="0" w:firstColumn="1" w:lastColumn="0" w:noHBand="0" w:val="04a0"/>
      </w:tblPr>
      <w:tblGrid>
        <w:gridCol w:w="9360"/>
      </w:tblGrid>
      <w:tr>
        <w:trPr/>
        <w:tc>
          <w:tcPr>
            <w:tcW w:w="9360" w:type="dxa"/>
            <w:tcBorders/>
            <w:shd w:fill="F1F5F9" w:val="clear"/>
            <w:vAlign w:val="center"/>
          </w:tcPr>
          <w:p>
            <w:pPr>
              <w:pStyle w:val="Normal"/>
              <w:spacing w:lineRule="auto" w:line="264" w:before="0" w:after="0"/>
              <w:rPr/>
            </w:pPr>
            <w:r>
              <w:rPr>
                <w:rFonts w:ascii="Consolas" w:hAnsi="Consolas"/>
                <w:b w:val="false"/>
                <w:color w:val="142233"/>
                <w:sz w:val="18"/>
              </w:rPr>
              <w:t>python3 src/validate_outputs.py</w:t>
            </w:r>
          </w:p>
        </w:tc>
      </w:tr>
    </w:tbl>
    <w:p>
      <w:pPr>
        <w:pStyle w:val="Normal"/>
        <w:rPr/>
      </w:pPr>
      <w:r>
        <w:rPr/>
      </w:r>
    </w:p>
    <w:p>
      <w:pPr>
        <w:pStyle w:val="Normal"/>
        <w:spacing w:before="0" w:after="120"/>
        <w:rPr/>
      </w:pPr>
      <w:r>
        <w:rPr/>
        <w:t>Submit:</w:t>
      </w:r>
    </w:p>
    <w:p>
      <w:pPr>
        <w:pStyle w:val="ListNumber"/>
        <w:numPr>
          <w:ilvl w:val="0"/>
          <w:numId w:val="4"/>
        </w:numPr>
        <w:ind w:hanging="271" w:start="540"/>
        <w:rPr/>
      </w:pPr>
      <w:r>
        <w:rPr>
          <w:rFonts w:ascii="Consolas" w:hAnsi="Consolas"/>
          <w:b w:val="false"/>
          <w:color w:val="1F4D78"/>
          <w:sz w:val="20"/>
        </w:rPr>
        <w:t>out/environment_report.txt</w:t>
      </w:r>
      <w:r>
        <w:rPr/>
        <w:t xml:space="preserve"> if Lab 0 was run on your VM.</w:t>
      </w:r>
    </w:p>
    <w:p>
      <w:pPr>
        <w:pStyle w:val="ListNumber"/>
        <w:numPr>
          <w:ilvl w:val="0"/>
          <w:numId w:val="4"/>
        </w:numPr>
        <w:ind w:hanging="271" w:start="540"/>
        <w:rPr/>
      </w:pPr>
      <w:r>
        <w:rPr/>
        <w:t>Architecture sketches for tight and loose coupling.</w:t>
      </w:r>
    </w:p>
    <w:p>
      <w:pPr>
        <w:pStyle w:val="ListNumber"/>
        <w:numPr>
          <w:ilvl w:val="0"/>
          <w:numId w:val="4"/>
        </w:numPr>
        <w:ind w:hanging="271" w:start="540"/>
        <w:rPr/>
      </w:pPr>
      <w:r>
        <w:rPr/>
        <w:t>Your batch-versus-streaming comparison table.</w:t>
      </w:r>
    </w:p>
    <w:p>
      <w:pPr>
        <w:pStyle w:val="ListNumber"/>
        <w:numPr>
          <w:ilvl w:val="0"/>
          <w:numId w:val="4"/>
        </w:numPr>
        <w:ind w:hanging="271" w:start="540"/>
        <w:rPr/>
      </w:pPr>
      <w:r>
        <w:rPr/>
        <w:t>Bronze/Silver/Gold inspection answers.</w:t>
      </w:r>
    </w:p>
    <w:p>
      <w:pPr>
        <w:pStyle w:val="ListNumber"/>
        <w:numPr>
          <w:ilvl w:val="0"/>
          <w:numId w:val="4"/>
        </w:numPr>
        <w:ind w:hanging="271" w:start="540"/>
        <w:rPr/>
      </w:pPr>
      <w:r>
        <w:rPr/>
        <w:t>Model and future-tool architecture map.</w:t>
      </w:r>
    </w:p>
    <w:p>
      <w:pPr>
        <w:pStyle w:val="ListNumber"/>
        <w:numPr>
          <w:ilvl w:val="0"/>
          <w:numId w:val="4"/>
        </w:numPr>
        <w:ind w:hanging="271" w:start="540"/>
        <w:rPr/>
      </w:pPr>
      <w:r>
        <w:rPr/>
        <w:t>The validator output.</w:t>
      </w:r>
    </w:p>
    <w:p>
      <w:pPr>
        <w:pStyle w:val="Heading2"/>
        <w:rPr/>
      </w:pPr>
      <w:r>
        <w:rPr/>
        <w:t>What You Must Be Able to Say Before Day 2</w:t>
      </w:r>
    </w:p>
    <w:p>
      <w:pPr>
        <w:pStyle w:val="Normal"/>
        <w:spacing w:before="0" w:after="120"/>
        <w:rPr/>
      </w:pPr>
      <w:r>
        <w:rPr/>
        <w:t>“</w:t>
      </w:r>
      <w:r>
        <w:rPr/>
        <w:t>A producer should not need to know every consumer. We can publish a durable notification of a fact, keep raw evidence for replay, clean and model it for use, and select batch or streaming according to latency and operational needs. Tomorrow Kafka replaces our teaching inbox and adds durable topic, key and partition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56478"/>
        <w:sz w:val="18"/>
      </w:rPr>
      <w:t>Week 1 - Day 1  |  On-Prem Ubuntu Lab</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56478"/>
        <w:sz w:val="18"/>
      </w:rPr>
      <w:t>Week 1 - Day 1  |  On-Prem Ubuntu Lab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D9E2EC"/>
      </w:pBdr>
      <w:spacing w:before="0" w:after="120"/>
      <w:rPr/>
    </w:pPr>
    <w:r>
      <w:rPr>
        <w:b/>
        <w:color w:val="556478"/>
        <w:sz w:val="18"/>
      </w:rPr>
      <w:t>MODERN DATA ENGINEERING  |  STUDENT LAB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D9E2EC"/>
      </w:pBdr>
      <w:spacing w:before="0" w:after="120"/>
      <w:rPr/>
    </w:pPr>
    <w:r>
      <w:rPr>
        <w:b/>
        <w:color w:val="556478"/>
        <w:sz w:val="18"/>
      </w:rPr>
      <w:t>MODERN DATA ENGINEERING  |  STUDENT LAB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ＭＳ 明朝" w:cs=""/>
      <w:color w:val="1422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300" w:before="0" w:after="80"/>
      <w:ind w:hanging="271" w:start="540"/>
      <w:contextualSpacing/>
    </w:pPr>
    <w:rPr>
      <w:rFonts w:ascii="Calibri" w:hAnsi="Calibri"/>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00" w:before="0" w:after="80"/>
      <w:ind w:hanging="271" w:start="540"/>
      <w:contextualSpacing/>
    </w:pPr>
    <w:rPr>
      <w:rFonts w:ascii="Calibri" w:hAnsi="Calibri"/>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LibreOffice/25.8.6.2$Windows_X86_64 LibreOffice_project/b4b39682cd9868fa725bc664aff94278d315bd04</Application>
  <AppVersion>15.0000</AppVersion>
  <Pages>9</Pages>
  <Words>1506</Words>
  <Characters>9061</Characters>
  <CharactersWithSpaces>10431</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Technical Training Team</dc:creator>
  <dc:description>generated by python-docx</dc:description>
  <dc:language>en-IN</dc:language>
  <cp:lastModifiedBy/>
  <dcterms:modified xsi:type="dcterms:W3CDTF">2026-05-26T06:00:22Z</dcterms:modified>
  <cp:revision>2</cp:revision>
  <dc:subject>On-prem Ubuntu Medallion pipeline training</dc:subject>
  <dc:title>Student Lab Manual - Modern Data Engineering Week 1 Day 1</dc:title>
</cp:coreProperties>
</file>

<file path=docProps/custom.xml><?xml version="1.0" encoding="utf-8"?>
<Properties xmlns="http://schemas.openxmlformats.org/officeDocument/2006/custom-properties" xmlns:vt="http://schemas.openxmlformats.org/officeDocument/2006/docPropsVTypes"/>
</file>