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before="240" w:after="120"/>
        <w:rPr>
          <w:rFonts w:ascii="Bariol Bold" w:hAnsi="Bariol Bold"/>
          <w:lang w:val="es-ES"/>
        </w:rPr>
      </w:pPr>
      <w:r>
        <w:rPr>
          <w:lang w:val="es-ES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-205105</wp:posOffset>
            </wp:positionH>
            <wp:positionV relativeFrom="paragraph">
              <wp:posOffset>-628015</wp:posOffset>
            </wp:positionV>
            <wp:extent cx="3016250" cy="974090"/>
            <wp:effectExtent l="0" t="0" r="0" b="0"/>
            <wp:wrapSquare wrapText="largest"/>
            <wp:docPr id="1" name="Imat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t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2419" r="8562" b="27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0" cy="974090"/>
                    </a:xfrm>
                    <a:prstGeom prst="rect">
                      <a:avLst/>
                    </a:prstGeom>
                    <a:ln w="12700">
                      <a:solidFill>
                        <a:srgbClr val="FFFFFF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pStyle w:val="Title"/>
        <w:rPr>
          <w:rFonts w:ascii="Bariol Regular" w:hAnsi="Bariol Regular"/>
          <w:color w:val="006E71"/>
          <w:lang w:val="es-ES"/>
        </w:rPr>
      </w:pPr>
      <w:r>
        <w:rPr>
          <w:rFonts w:ascii="Bariol Regular" w:hAnsi="Bariol Regular"/>
          <w:color w:val="006E71"/>
          <w:lang w:val="es-ES"/>
        </w:rPr>
        <w:t xml:space="preserve">Plan de Gestión de Datos </w:t>
      </w:r>
    </w:p>
    <w:p>
      <w:pPr>
        <w:pStyle w:val="Title"/>
        <w:rPr>
          <w:sz w:val="40"/>
          <w:szCs w:val="40"/>
          <w:lang w:val="es-ES"/>
        </w:rPr>
      </w:pPr>
      <w:r>
        <w:rPr>
          <w:sz w:val="40"/>
          <w:szCs w:val="40"/>
          <w:lang w:val="es-ES"/>
        </w:rPr>
        <w:t>para proyectos de investigación</w:t>
      </w:r>
    </w:p>
    <w:p>
      <w:pPr>
        <w:pStyle w:val="BodyText"/>
        <w:rPr>
          <w:sz w:val="40"/>
          <w:szCs w:val="40"/>
          <w:lang w:val="es-ES"/>
        </w:rPr>
      </w:pPr>
      <w:r>
        <w:rPr>
          <w:sz w:val="40"/>
          <w:szCs w:val="40"/>
          <w:lang w:val="es-ES"/>
        </w:rPr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665"/>
        <w:gridCol w:w="1585"/>
        <w:gridCol w:w="2616"/>
        <w:gridCol w:w="2771"/>
      </w:tblGrid>
      <w:tr>
        <w:trPr>
          <w:trHeight w:val="390" w:hRule="atLeast"/>
        </w:trPr>
        <w:tc>
          <w:tcPr>
            <w:tcW w:w="2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Heading2"/>
              <w:numPr>
                <w:ilvl w:val="0"/>
                <w:numId w:val="0"/>
              </w:numPr>
              <w:spacing w:before="0" w:after="0"/>
              <w:ind w:hanging="0" w:left="397" w:right="0"/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Proyecto</w:t>
            </w:r>
          </w:p>
        </w:tc>
        <w:tc>
          <w:tcPr>
            <w:tcW w:w="697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rPr>
                <w:rFonts w:ascii="Bariol Bold" w:hAnsi="Bariol Bold" w:eastAsia="Microsoft YaHei" w:cs="Lucida Sans"/>
                <w:sz w:val="24"/>
                <w:szCs w:val="24"/>
                <w:lang w:val="es-ES"/>
              </w:rPr>
            </w:pPr>
            <w:r>
              <w:rPr>
                <w:rFonts w:eastAsia="Microsoft YaHei" w:cs="Lucida Sans" w:ascii="Bariol Bold" w:hAnsi="Bariol Bold"/>
                <w:sz w:val="24"/>
                <w:szCs w:val="24"/>
                <w:lang w:val="es-ES"/>
              </w:rPr>
            </w:r>
          </w:p>
        </w:tc>
      </w:tr>
      <w:tr>
        <w:trPr>
          <w:trHeight w:val="390" w:hRule="atLeast"/>
        </w:trPr>
        <w:tc>
          <w:tcPr>
            <w:tcW w:w="2665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Heading2"/>
              <w:numPr>
                <w:ilvl w:val="0"/>
                <w:numId w:val="0"/>
              </w:numPr>
              <w:spacing w:before="0" w:after="0"/>
              <w:ind w:hanging="0" w:left="397" w:right="0"/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Referencia</w:t>
            </w:r>
          </w:p>
        </w:tc>
        <w:tc>
          <w:tcPr>
            <w:tcW w:w="6972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rPr>
                <w:rFonts w:ascii="Bariol Bold" w:hAnsi="Bariol Bold" w:eastAsia="Microsoft YaHei" w:cs="Lucida Sans"/>
                <w:sz w:val="24"/>
                <w:szCs w:val="24"/>
                <w:lang w:val="es-ES"/>
              </w:rPr>
            </w:pPr>
            <w:r>
              <w:rPr>
                <w:rFonts w:eastAsia="Microsoft YaHei" w:cs="Lucida Sans" w:ascii="Bariol Bold" w:hAnsi="Bariol Bold"/>
                <w:sz w:val="24"/>
                <w:szCs w:val="24"/>
                <w:lang w:val="es-ES"/>
              </w:rPr>
            </w:r>
          </w:p>
        </w:tc>
      </w:tr>
      <w:tr>
        <w:trPr/>
        <w:tc>
          <w:tcPr>
            <w:tcW w:w="2665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Heading2"/>
              <w:numPr>
                <w:ilvl w:val="0"/>
                <w:numId w:val="0"/>
              </w:numPr>
              <w:spacing w:before="0" w:after="0"/>
              <w:ind w:hanging="0" w:left="397" w:right="0"/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Investigador Principal</w:t>
            </w:r>
          </w:p>
        </w:tc>
        <w:tc>
          <w:tcPr>
            <w:tcW w:w="6972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rPr>
                <w:rFonts w:ascii="Bariol Bold" w:hAnsi="Bariol Bold" w:eastAsia="Microsoft YaHei" w:cs="Lucida Sans"/>
                <w:sz w:val="24"/>
                <w:szCs w:val="24"/>
                <w:lang w:val="es-ES"/>
              </w:rPr>
            </w:pPr>
            <w:r>
              <w:rPr>
                <w:rFonts w:eastAsia="Microsoft YaHei" w:cs="Lucida Sans" w:ascii="Bariol Bold" w:hAnsi="Bariol Bold"/>
                <w:sz w:val="24"/>
                <w:szCs w:val="24"/>
                <w:lang w:val="es-ES"/>
              </w:rPr>
            </w:r>
          </w:p>
        </w:tc>
      </w:tr>
      <w:tr>
        <w:trPr>
          <w:trHeight w:val="578" w:hRule="atLeast"/>
        </w:trPr>
        <w:tc>
          <w:tcPr>
            <w:tcW w:w="2665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Heading2"/>
              <w:numPr>
                <w:ilvl w:val="0"/>
                <w:numId w:val="0"/>
              </w:numPr>
              <w:spacing w:before="0" w:after="0"/>
              <w:ind w:hanging="0" w:left="397" w:right="0"/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Versión</w:t>
            </w:r>
          </w:p>
        </w:tc>
        <w:tc>
          <w:tcPr>
            <w:tcW w:w="158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rPr>
                <w:rFonts w:ascii="Bariol Bold" w:hAnsi="Bariol Bold" w:eastAsia="Microsoft YaHei" w:cs="Lucida Sans"/>
                <w:sz w:val="24"/>
                <w:szCs w:val="24"/>
                <w:lang w:val="es-ES"/>
              </w:rPr>
            </w:pPr>
            <w:r>
              <w:rPr>
                <w:rFonts w:eastAsia="Microsoft YaHei" w:cs="Lucida Sans" w:ascii="Bariol Bold" w:hAnsi="Bariol Bold"/>
                <w:sz w:val="24"/>
                <w:szCs w:val="24"/>
                <w:lang w:val="es-ES"/>
              </w:rPr>
            </w:r>
          </w:p>
        </w:tc>
        <w:tc>
          <w:tcPr>
            <w:tcW w:w="261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rPr>
                <w:rFonts w:ascii="Bariol Regular" w:hAnsi="Bariol Regular" w:eastAsia="Microsoft YaHei" w:cs="Lucida Sans"/>
                <w:b/>
                <w:bCs w:val="false"/>
                <w:i/>
                <w:i/>
                <w:iCs/>
                <w:color w:val="006E71"/>
                <w:sz w:val="28"/>
                <w:szCs w:val="28"/>
                <w:u w:val="single"/>
                <w:lang w:val="es-ES"/>
              </w:rPr>
            </w:pPr>
            <w:r>
              <w:rPr>
                <w:rFonts w:eastAsia="Microsoft YaHei" w:cs="Lucida Sans" w:ascii="Bariol Regular" w:hAnsi="Bariol Regular"/>
                <w:b/>
                <w:bCs w:val="false"/>
                <w:i/>
                <w:iCs/>
                <w:color w:val="006E71"/>
                <w:sz w:val="28"/>
                <w:szCs w:val="28"/>
                <w:u w:val="single"/>
                <w:lang w:val="es-ES"/>
              </w:rPr>
              <w:t>Fecha de la versión</w:t>
            </w:r>
          </w:p>
        </w:tc>
        <w:tc>
          <w:tcPr>
            <w:tcW w:w="277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rPr>
                <w:rFonts w:ascii="Bariol Bold" w:hAnsi="Bariol Bold" w:eastAsia="Microsoft YaHei" w:cs="Lucida Sans"/>
                <w:sz w:val="24"/>
                <w:szCs w:val="24"/>
                <w:lang w:val="es-ES"/>
              </w:rPr>
            </w:pPr>
            <w:r>
              <w:rPr>
                <w:rFonts w:eastAsia="Microsoft YaHei" w:cs="Lucida Sans" w:ascii="Bariol Bold" w:hAnsi="Bariol Bold"/>
                <w:sz w:val="24"/>
                <w:szCs w:val="24"/>
                <w:lang w:val="es-ES"/>
              </w:rPr>
              <w:drawing>
                <wp:anchor behindDoc="0" distT="0" distB="0" distL="0" distR="0" simplePos="0" locked="0" layoutInCell="1" allowOverlap="1" relativeHeight="3">
                  <wp:simplePos x="0" y="0"/>
                  <wp:positionH relativeFrom="column">
                    <wp:posOffset>442595</wp:posOffset>
                  </wp:positionH>
                  <wp:positionV relativeFrom="paragraph">
                    <wp:posOffset>-3896360</wp:posOffset>
                  </wp:positionV>
                  <wp:extent cx="1434465" cy="1219835"/>
                  <wp:effectExtent l="0" t="0" r="0" b="0"/>
                  <wp:wrapSquare wrapText="largest"/>
                  <wp:docPr id="2" name="Imagen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n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4465" cy="1219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Heading3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</w:r>
    </w:p>
    <w:p>
      <w:pPr>
        <w:pStyle w:val="BodyText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</w:r>
    </w:p>
    <w:p>
      <w:pPr>
        <w:pStyle w:val="Heading3"/>
        <w:rPr>
          <w:lang w:val="es-ES"/>
        </w:rPr>
      </w:pPr>
      <w:r>
        <w:rPr>
          <w:lang w:val="es-ES"/>
        </w:rPr>
        <w:t>REGISTRO DE CAMBIOS</w:t>
      </w:r>
    </w:p>
    <w:p>
      <w:pPr>
        <w:pStyle w:val="Normal"/>
        <w:rPr>
          <w:lang w:val="es-ES"/>
        </w:rPr>
      </w:pPr>
      <w:r>
        <w:rPr>
          <w:lang w:val="es-ES"/>
        </w:rPr>
      </w:r>
    </w:p>
    <w:tbl>
      <w:tblPr>
        <w:tblW w:w="9638" w:type="dxa"/>
        <w:jc w:val="left"/>
        <w:tblInd w:w="-11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49"/>
        <w:gridCol w:w="3042"/>
        <w:gridCol w:w="3873"/>
        <w:gridCol w:w="1773"/>
      </w:tblGrid>
      <w:tr>
        <w:trPr/>
        <w:tc>
          <w:tcPr>
            <w:tcW w:w="94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fill="E6E6E6" w:val="clear"/>
            <w:vAlign w:val="center"/>
          </w:tcPr>
          <w:p>
            <w:pPr>
              <w:pStyle w:val="Contenidodelatabla"/>
              <w:jc w:val="center"/>
              <w:rPr>
                <w:rFonts w:ascii="Bariol Regular" w:hAnsi="Bariol Regular" w:eastAsia="Microsoft YaHei" w:cs="Lucida Sans"/>
                <w:b/>
                <w:bCs w:val="false"/>
                <w:i/>
                <w:i/>
                <w:iCs/>
                <w:color w:val="006E71"/>
                <w:sz w:val="28"/>
                <w:szCs w:val="28"/>
                <w:u w:val="single"/>
                <w:lang w:val="es-ES"/>
              </w:rPr>
            </w:pPr>
            <w:r>
              <w:rPr>
                <w:rFonts w:eastAsia="Microsoft YaHei" w:cs="Lucida Sans" w:ascii="Bariol Regular" w:hAnsi="Bariol Regular"/>
                <w:b/>
                <w:bCs w:val="false"/>
                <w:i/>
                <w:iCs/>
                <w:color w:val="006E71"/>
                <w:sz w:val="28"/>
                <w:szCs w:val="28"/>
                <w:u w:val="single"/>
                <w:lang w:val="es-ES"/>
              </w:rPr>
              <w:t>Versión</w:t>
            </w:r>
          </w:p>
        </w:tc>
        <w:tc>
          <w:tcPr>
            <w:tcW w:w="304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fill="E6E6E6" w:val="clear"/>
            <w:vAlign w:val="center"/>
          </w:tcPr>
          <w:p>
            <w:pPr>
              <w:pStyle w:val="Contenidodelatabla"/>
              <w:jc w:val="center"/>
              <w:rPr>
                <w:rFonts w:ascii="Bariol Regular" w:hAnsi="Bariol Regular" w:eastAsia="Microsoft YaHei" w:cs="Lucida Sans"/>
                <w:b/>
                <w:bCs w:val="false"/>
                <w:i/>
                <w:i/>
                <w:iCs/>
                <w:color w:val="006E71"/>
                <w:sz w:val="28"/>
                <w:szCs w:val="28"/>
                <w:u w:val="single"/>
                <w:lang w:val="es-ES"/>
              </w:rPr>
            </w:pPr>
            <w:r>
              <w:rPr>
                <w:rFonts w:eastAsia="Microsoft YaHei" w:cs="Lucida Sans" w:ascii="Bariol Regular" w:hAnsi="Bariol Regular"/>
                <w:b/>
                <w:bCs w:val="false"/>
                <w:i/>
                <w:iCs/>
                <w:color w:val="006E71"/>
                <w:sz w:val="28"/>
                <w:szCs w:val="28"/>
                <w:u w:val="single"/>
                <w:lang w:val="es-ES"/>
              </w:rPr>
              <w:t>Cambios realizados</w:t>
            </w:r>
          </w:p>
        </w:tc>
        <w:tc>
          <w:tcPr>
            <w:tcW w:w="387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fill="E6E6E6" w:val="clear"/>
            <w:vAlign w:val="center"/>
          </w:tcPr>
          <w:p>
            <w:pPr>
              <w:pStyle w:val="Contenidodelatabla"/>
              <w:jc w:val="center"/>
              <w:rPr>
                <w:rFonts w:ascii="Bariol Regular" w:hAnsi="Bariol Regular" w:eastAsia="Microsoft YaHei" w:cs="Lucida Sans"/>
                <w:b/>
                <w:bCs w:val="false"/>
                <w:i/>
                <w:i/>
                <w:iCs/>
                <w:color w:val="006E71"/>
                <w:sz w:val="28"/>
                <w:szCs w:val="28"/>
                <w:u w:val="single"/>
                <w:lang w:val="es-ES"/>
              </w:rPr>
            </w:pPr>
            <w:r>
              <w:rPr>
                <w:rFonts w:eastAsia="Microsoft YaHei" w:cs="Lucida Sans" w:ascii="Bariol Regular" w:hAnsi="Bariol Regular"/>
                <w:b/>
                <w:bCs w:val="false"/>
                <w:i/>
                <w:iCs/>
                <w:color w:val="006E71"/>
                <w:sz w:val="28"/>
                <w:szCs w:val="28"/>
                <w:u w:val="single"/>
                <w:lang w:val="es-ES"/>
              </w:rPr>
              <w:t>Autor</w:t>
            </w:r>
          </w:p>
        </w:tc>
        <w:tc>
          <w:tcPr>
            <w:tcW w:w="177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fill="E6E6E6" w:val="clear"/>
            <w:vAlign w:val="center"/>
          </w:tcPr>
          <w:p>
            <w:pPr>
              <w:pStyle w:val="Contenidodelatabla"/>
              <w:jc w:val="center"/>
              <w:rPr>
                <w:rFonts w:ascii="Bariol Regular" w:hAnsi="Bariol Regular" w:eastAsia="Microsoft YaHei" w:cs="Lucida Sans"/>
                <w:b/>
                <w:bCs w:val="false"/>
                <w:i/>
                <w:i/>
                <w:iCs/>
                <w:color w:val="006E71"/>
                <w:sz w:val="28"/>
                <w:szCs w:val="28"/>
                <w:u w:val="single"/>
                <w:lang w:val="es-ES"/>
              </w:rPr>
            </w:pPr>
            <w:r>
              <w:rPr>
                <w:rFonts w:eastAsia="Microsoft YaHei" w:cs="Lucida Sans" w:ascii="Bariol Regular" w:hAnsi="Bariol Regular"/>
                <w:b/>
                <w:bCs w:val="false"/>
                <w:i/>
                <w:iCs/>
                <w:color w:val="006E71"/>
                <w:sz w:val="28"/>
                <w:szCs w:val="28"/>
                <w:u w:val="single"/>
                <w:lang w:val="es-ES"/>
              </w:rPr>
              <w:t>Fecha</w:t>
            </w:r>
          </w:p>
        </w:tc>
      </w:tr>
      <w:tr>
        <w:trPr/>
        <w:tc>
          <w:tcPr>
            <w:tcW w:w="949" w:type="dxa"/>
            <w:tcBorders>
              <w:left w:val="single" w:sz="4" w:space="0" w:color="808080"/>
              <w:bottom w:val="single" w:sz="4" w:space="0" w:color="808080"/>
            </w:tcBorders>
            <w:vAlign w:val="center"/>
          </w:tcPr>
          <w:p>
            <w:pPr>
              <w:pStyle w:val="Contenidodelatabla"/>
              <w:jc w:val="center"/>
              <w:rPr>
                <w:lang w:val="es-ES"/>
              </w:rPr>
            </w:pPr>
            <w:r>
              <w:rPr>
                <w:lang w:val="es-ES"/>
              </w:rPr>
              <w:t>0100</w:t>
            </w:r>
          </w:p>
        </w:tc>
        <w:tc>
          <w:tcPr>
            <w:tcW w:w="3042" w:type="dxa"/>
            <w:tcBorders>
              <w:left w:val="single" w:sz="4" w:space="0" w:color="808080"/>
              <w:bottom w:val="single" w:sz="4" w:space="0" w:color="808080"/>
            </w:tcBorders>
            <w:vAlign w:val="center"/>
          </w:tcPr>
          <w:p>
            <w:pPr>
              <w:pStyle w:val="Contenidodelatabla"/>
              <w:jc w:val="center"/>
              <w:rPr>
                <w:lang w:val="es-ES"/>
              </w:rPr>
            </w:pPr>
            <w:r>
              <w:rPr>
                <w:lang w:val="es-ES"/>
              </w:rPr>
              <w:t>Versión inicial</w:t>
            </w:r>
          </w:p>
        </w:tc>
        <w:tc>
          <w:tcPr>
            <w:tcW w:w="3873" w:type="dxa"/>
            <w:tcBorders>
              <w:left w:val="single" w:sz="4" w:space="0" w:color="808080"/>
              <w:bottom w:val="single" w:sz="4" w:space="0" w:color="808080"/>
            </w:tcBorders>
            <w:vAlign w:val="center"/>
          </w:tcPr>
          <w:p>
            <w:pPr>
              <w:pStyle w:val="Contenidodelatabla"/>
              <w:rPr>
                <w:b w:val="false"/>
                <w:bCs w:val="false"/>
                <w:lang w:val="es-ES"/>
              </w:rPr>
            </w:pPr>
            <w:r>
              <w:rPr>
                <w:b w:val="false"/>
                <w:bCs w:val="false"/>
                <w:lang w:val="es-ES"/>
              </w:rPr>
            </w:r>
          </w:p>
        </w:tc>
        <w:tc>
          <w:tcPr>
            <w:tcW w:w="1773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>
            <w:pPr>
              <w:pStyle w:val="Contenidodelatabla"/>
              <w:jc w:val="center"/>
              <w:rPr>
                <w:lang w:val="es-ES"/>
              </w:rPr>
            </w:pPr>
            <w:r>
              <w:rPr>
                <w:lang w:val="es-ES"/>
              </w:rPr>
              <w:t>08/5/2023</w:t>
            </w:r>
          </w:p>
        </w:tc>
      </w:tr>
      <w:tr>
        <w:trPr/>
        <w:tc>
          <w:tcPr>
            <w:tcW w:w="949" w:type="dxa"/>
            <w:tcBorders>
              <w:left w:val="single" w:sz="4" w:space="0" w:color="808080"/>
              <w:bottom w:val="single" w:sz="4" w:space="0" w:color="808080"/>
            </w:tcBorders>
            <w:vAlign w:val="center"/>
          </w:tcPr>
          <w:p>
            <w:pPr>
              <w:pStyle w:val="Contenidodelatabla"/>
              <w:jc w:val="center"/>
              <w:rPr>
                <w:lang w:val="es-ES"/>
              </w:rPr>
            </w:pPr>
            <w:r>
              <w:rPr>
                <w:lang w:val="es-ES"/>
              </w:rPr>
            </w:r>
          </w:p>
        </w:tc>
        <w:tc>
          <w:tcPr>
            <w:tcW w:w="3042" w:type="dxa"/>
            <w:tcBorders>
              <w:left w:val="single" w:sz="4" w:space="0" w:color="808080"/>
              <w:bottom w:val="single" w:sz="4" w:space="0" w:color="808080"/>
            </w:tcBorders>
            <w:vAlign w:val="center"/>
          </w:tcPr>
          <w:p>
            <w:pPr>
              <w:pStyle w:val="Contenidodelatabla"/>
              <w:jc w:val="center"/>
              <w:rPr>
                <w:lang w:val="es-ES"/>
              </w:rPr>
            </w:pPr>
            <w:r>
              <w:rPr>
                <w:lang w:val="es-ES"/>
              </w:rPr>
            </w:r>
          </w:p>
        </w:tc>
        <w:tc>
          <w:tcPr>
            <w:tcW w:w="3873" w:type="dxa"/>
            <w:tcBorders>
              <w:left w:val="single" w:sz="4" w:space="0" w:color="808080"/>
              <w:bottom w:val="single" w:sz="4" w:space="0" w:color="808080"/>
            </w:tcBorders>
            <w:vAlign w:val="center"/>
          </w:tcPr>
          <w:p>
            <w:pPr>
              <w:pStyle w:val="Contenidodelatabla"/>
              <w:jc w:val="center"/>
              <w:rPr>
                <w:lang w:val="es-ES"/>
              </w:rPr>
            </w:pPr>
            <w:r>
              <w:rPr>
                <w:lang w:val="es-ES"/>
              </w:rPr>
            </w:r>
          </w:p>
        </w:tc>
        <w:tc>
          <w:tcPr>
            <w:tcW w:w="1773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>
            <w:pPr>
              <w:pStyle w:val="Contenidodelatabla"/>
              <w:jc w:val="center"/>
              <w:rPr>
                <w:lang w:val="es-ES"/>
              </w:rPr>
            </w:pPr>
            <w:r>
              <w:rPr>
                <w:lang w:val="es-ES"/>
              </w:rPr>
            </w:r>
          </w:p>
        </w:tc>
      </w:tr>
      <w:tr>
        <w:trPr/>
        <w:tc>
          <w:tcPr>
            <w:tcW w:w="949" w:type="dxa"/>
            <w:tcBorders>
              <w:left w:val="single" w:sz="4" w:space="0" w:color="808080"/>
              <w:bottom w:val="single" w:sz="4" w:space="0" w:color="808080"/>
            </w:tcBorders>
            <w:vAlign w:val="center"/>
          </w:tcPr>
          <w:p>
            <w:pPr>
              <w:pStyle w:val="Contenidodelatabla"/>
              <w:jc w:val="center"/>
              <w:rPr>
                <w:lang w:val="es-ES"/>
              </w:rPr>
            </w:pPr>
            <w:r>
              <w:rPr>
                <w:lang w:val="es-ES"/>
              </w:rPr>
            </w:r>
          </w:p>
        </w:tc>
        <w:tc>
          <w:tcPr>
            <w:tcW w:w="3042" w:type="dxa"/>
            <w:tcBorders>
              <w:left w:val="single" w:sz="4" w:space="0" w:color="808080"/>
              <w:bottom w:val="single" w:sz="4" w:space="0" w:color="808080"/>
            </w:tcBorders>
            <w:vAlign w:val="center"/>
          </w:tcPr>
          <w:p>
            <w:pPr>
              <w:pStyle w:val="Contenidodelatabla"/>
              <w:jc w:val="center"/>
              <w:rPr>
                <w:lang w:val="es-ES"/>
              </w:rPr>
            </w:pPr>
            <w:r>
              <w:rPr>
                <w:lang w:val="es-ES"/>
              </w:rPr>
            </w:r>
          </w:p>
        </w:tc>
        <w:tc>
          <w:tcPr>
            <w:tcW w:w="3873" w:type="dxa"/>
            <w:tcBorders>
              <w:left w:val="single" w:sz="4" w:space="0" w:color="808080"/>
              <w:bottom w:val="single" w:sz="4" w:space="0" w:color="808080"/>
            </w:tcBorders>
            <w:vAlign w:val="center"/>
          </w:tcPr>
          <w:p>
            <w:pPr>
              <w:pStyle w:val="Contenidodelatabla"/>
              <w:jc w:val="center"/>
              <w:rPr>
                <w:lang w:val="es-ES"/>
              </w:rPr>
            </w:pPr>
            <w:r>
              <w:rPr>
                <w:lang w:val="es-ES"/>
              </w:rPr>
            </w:r>
          </w:p>
        </w:tc>
        <w:tc>
          <w:tcPr>
            <w:tcW w:w="1773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>
            <w:pPr>
              <w:pStyle w:val="Contenidodelatabla"/>
              <w:jc w:val="center"/>
              <w:rPr>
                <w:lang w:val="es-ES"/>
              </w:rPr>
            </w:pPr>
            <w:r>
              <w:rPr>
                <w:lang w:val="es-ES"/>
              </w:rPr>
            </w:r>
          </w:p>
        </w:tc>
      </w:tr>
    </w:tbl>
    <w:p>
      <w:pPr>
        <w:pStyle w:val="Normal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</w:r>
    </w:p>
    <w:p>
      <w:pPr>
        <w:pStyle w:val="Normal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</w:r>
      <w:r>
        <w:br w:type="page"/>
      </w:r>
    </w:p>
    <w:p>
      <w:pPr>
        <w:pStyle w:val="Heading1"/>
        <w:numPr>
          <w:ilvl w:val="0"/>
          <w:numId w:val="5"/>
        </w:numPr>
        <w:spacing w:before="0" w:after="120"/>
        <w:rPr>
          <w:lang w:val="es-ES"/>
        </w:rPr>
      </w:pPr>
      <w:r>
        <w:rPr>
          <w:lang w:val="es-ES"/>
        </w:rPr>
        <w:t>Resumen de los datos</w:t>
      </w:r>
    </w:p>
    <w:p>
      <w:pPr>
        <w:pStyle w:val="Normal"/>
        <w:numPr>
          <w:ilvl w:val="0"/>
          <w:numId w:val="0"/>
        </w:numPr>
        <w:ind w:hanging="0" w:left="0"/>
        <w:rPr>
          <w:i/>
          <w:i/>
          <w:iCs/>
          <w:sz w:val="24"/>
          <w:szCs w:val="24"/>
          <w:lang w:val="es-ES"/>
        </w:rPr>
      </w:pPr>
      <w:r>
        <w:rPr>
          <w:i/>
          <w:iCs/>
          <w:sz w:val="24"/>
          <w:szCs w:val="24"/>
          <w:lang w:val="es-ES"/>
        </w:rPr>
        <w:t>Proporcionar un resumen de los datos (fuente, formato, tipo de datos, volumen) y de los tratamientos y modificaciones que se prevé hacer con ellos (imputación, validación, muestreo, análisis de calidad)</w:t>
      </w:r>
    </w:p>
    <w:p>
      <w:pPr>
        <w:pStyle w:val="Heading1"/>
        <w:rPr/>
      </w:pPr>
      <w:r>
        <w:rPr>
          <w:lang w:val="es-ES"/>
        </w:rPr>
        <w:t>Datos FAIR</w:t>
      </w:r>
    </w:p>
    <w:p>
      <w:pPr>
        <w:pStyle w:val="Heading2"/>
        <w:ind w:hanging="0" w:left="397" w:right="0"/>
        <w:rPr/>
      </w:pPr>
      <w:r>
        <w:rPr/>
        <w:t xml:space="preserve">FINDABLE (Encontrables): </w:t>
      </w:r>
    </w:p>
    <w:p>
      <w:pPr>
        <w:pStyle w:val="Normal"/>
        <w:numPr>
          <w:ilvl w:val="0"/>
          <w:numId w:val="0"/>
        </w:numPr>
        <w:ind w:hanging="0" w:left="0"/>
        <w:rPr>
          <w:i/>
          <w:i/>
          <w:iCs/>
          <w:sz w:val="24"/>
          <w:szCs w:val="24"/>
          <w:lang w:val="es-ES"/>
        </w:rPr>
      </w:pPr>
      <w:r>
        <w:rPr>
          <w:i/>
          <w:iCs/>
          <w:sz w:val="24"/>
          <w:szCs w:val="24"/>
          <w:lang w:val="es-ES"/>
        </w:rPr>
        <w:t>Los datos y metadatos pueden ser encontrados por la comunidad después de su publicación, mediante herramientas de búsqueda.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  <w:t>F1. Asignarles un identificador único y persistente a los datos y los metadatos</w:t>
      </w:r>
    </w:p>
    <w:p>
      <w:pPr>
        <w:pStyle w:val="BodyText"/>
        <w:rPr/>
      </w:pPr>
      <w:r>
        <w:rPr/>
        <w:t>F2. Describir los datos con metadatos de manera prolija</w:t>
      </w:r>
    </w:p>
    <w:p>
      <w:pPr>
        <w:pStyle w:val="BodyText"/>
        <w:rPr/>
      </w:pPr>
      <w:r>
        <w:rPr/>
        <w:t>F3. Registrar/Indexar los datos y los metadatos en un recurso de búsqueda</w:t>
      </w:r>
    </w:p>
    <w:p>
      <w:pPr>
        <w:pStyle w:val="BodyText"/>
        <w:rPr/>
      </w:pPr>
      <w:r>
        <w:rPr/>
        <w:t>F4. En los metadatos se debe especificar el identificador de los datos que se describen.</w:t>
      </w:r>
    </w:p>
    <w:p>
      <w:pPr>
        <w:pStyle w:val="Heading2"/>
        <w:ind w:hanging="0" w:left="397" w:right="0"/>
        <w:rPr/>
      </w:pPr>
      <w:r>
        <w:rPr/>
        <w:t xml:space="preserve">ACCESSIBLE (Accesibles): </w:t>
      </w:r>
    </w:p>
    <w:p>
      <w:pPr>
        <w:pStyle w:val="Normal"/>
        <w:rPr>
          <w:i/>
          <w:i/>
          <w:iCs/>
          <w:sz w:val="24"/>
          <w:szCs w:val="24"/>
          <w:lang w:val="es-ES"/>
        </w:rPr>
      </w:pPr>
      <w:r>
        <w:rPr>
          <w:i/>
          <w:iCs/>
          <w:sz w:val="24"/>
          <w:szCs w:val="24"/>
          <w:lang w:val="es-ES"/>
        </w:rPr>
        <w:t>Los datos y metadatos están accesibles y por ello pueden ser descargados por otros investigadores utilizando sus identificadores.</w:t>
      </w:r>
    </w:p>
    <w:p>
      <w:pPr>
        <w:pStyle w:val="Normal"/>
        <w:rPr>
          <w:i/>
          <w:i/>
          <w:iCs/>
          <w:sz w:val="24"/>
          <w:szCs w:val="24"/>
          <w:lang w:val="es-ES"/>
        </w:rPr>
      </w:pPr>
      <w:r>
        <w:rPr>
          <w:i/>
          <w:iCs/>
          <w:sz w:val="24"/>
          <w:szCs w:val="24"/>
          <w:lang w:val="es-ES"/>
        </w:rPr>
      </w:r>
    </w:p>
    <w:p>
      <w:pPr>
        <w:pStyle w:val="BodyText"/>
        <w:rPr/>
      </w:pPr>
      <w:r>
        <w:rPr/>
        <w:t>A1 Los datos y los metadatos pueden ser recuperados por sus identificadores mediante protocolos estandarizados de comunicación</w:t>
      </w:r>
    </w:p>
    <w:p>
      <w:pPr>
        <w:pStyle w:val="BodyText"/>
        <w:rPr/>
      </w:pPr>
      <w:r>
        <w:rPr/>
        <w:t>A1.1 Los protocolos tienen que ser abiertos, gratuitos e implementados universalmente</w:t>
      </w:r>
    </w:p>
    <w:p>
      <w:pPr>
        <w:pStyle w:val="BodyText"/>
        <w:rPr/>
      </w:pPr>
      <w:r>
        <w:rPr/>
        <w:t>A1.2 El protocolo debe de permitir procedimientos para la autentificación y la autorización (por si fuera necesario).</w:t>
      </w:r>
    </w:p>
    <w:p>
      <w:pPr>
        <w:pStyle w:val="BodyText"/>
        <w:rPr/>
      </w:pPr>
      <w:r>
        <w:rPr/>
        <w:t>A2 Los metadatos deben de estar accesibles, incluso cuando los datos ya no estuvieran disponibles.</w:t>
      </w:r>
    </w:p>
    <w:p>
      <w:pPr>
        <w:pStyle w:val="Heading2"/>
        <w:ind w:hanging="0" w:left="397" w:right="0"/>
        <w:rPr/>
      </w:pPr>
      <w:r>
        <w:rPr/>
        <w:t xml:space="preserve">INTEROPERABLE (Interoperables): </w:t>
      </w:r>
    </w:p>
    <w:p>
      <w:pPr>
        <w:pStyle w:val="Normal"/>
        <w:rPr>
          <w:i/>
          <w:i/>
          <w:iCs/>
          <w:sz w:val="24"/>
          <w:szCs w:val="24"/>
          <w:lang w:val="es-ES"/>
        </w:rPr>
      </w:pPr>
      <w:r>
        <w:rPr>
          <w:i/>
          <w:iCs/>
          <w:sz w:val="24"/>
          <w:szCs w:val="24"/>
          <w:lang w:val="es-ES"/>
        </w:rPr>
        <w:t>Tanto los datos como los metadatos deben de estar descritos siguiendo las reglas de la comunidad, utilizando estándares abiertos, para permitir su intercambio y su reutilización.</w:t>
      </w:r>
    </w:p>
    <w:p>
      <w:pPr>
        <w:pStyle w:val="BodyText"/>
        <w:rPr>
          <w:i/>
          <w:i/>
          <w:iCs/>
          <w:sz w:val="24"/>
          <w:szCs w:val="24"/>
          <w:lang w:val="es-ES"/>
        </w:rPr>
      </w:pPr>
      <w:r>
        <w:rPr>
          <w:i/>
          <w:iCs/>
          <w:sz w:val="24"/>
          <w:szCs w:val="24"/>
          <w:lang w:val="es-ES"/>
        </w:rPr>
      </w:r>
    </w:p>
    <w:p>
      <w:pPr>
        <w:pStyle w:val="BodyText"/>
        <w:rPr/>
      </w:pPr>
      <w:r>
        <w:rPr/>
        <w:t>I1. Los datos y los metadatos deben de usar un lenguaje formal, accesible, compartible y ampliamente aplicable para representar el conocimiento</w:t>
      </w:r>
    </w:p>
    <w:p>
      <w:pPr>
        <w:pStyle w:val="BodyText"/>
        <w:rPr/>
      </w:pPr>
      <w:r>
        <w:rPr/>
        <w:t>I2. Los datos y los metadatos usan vocabularios que sigan los principios FAIR</w:t>
      </w:r>
    </w:p>
    <w:p>
      <w:pPr>
        <w:pStyle w:val="BodyText"/>
        <w:rPr/>
      </w:pPr>
      <w:r>
        <w:rPr/>
        <w:t>I3. Los datos y los metadatos incluyen referencias cualificadas a otros datos o metadatos</w:t>
      </w:r>
    </w:p>
    <w:p>
      <w:pPr>
        <w:pStyle w:val="BodyText"/>
        <w:rPr/>
      </w:pPr>
      <w:r>
        <w:rPr/>
      </w:r>
    </w:p>
    <w:p>
      <w:pPr>
        <w:pStyle w:val="Heading2"/>
        <w:ind w:hanging="0" w:left="397" w:right="0"/>
        <w:rPr/>
      </w:pPr>
      <w:r>
        <w:rPr/>
        <w:t xml:space="preserve">REUSABLE (Reutilizables): </w:t>
      </w:r>
    </w:p>
    <w:p>
      <w:pPr>
        <w:pStyle w:val="Normal"/>
        <w:rPr>
          <w:i/>
          <w:i/>
          <w:iCs/>
          <w:sz w:val="24"/>
          <w:szCs w:val="24"/>
          <w:lang w:val="es-ES"/>
        </w:rPr>
      </w:pPr>
      <w:r>
        <w:rPr>
          <w:i/>
          <w:iCs/>
          <w:sz w:val="24"/>
          <w:szCs w:val="24"/>
          <w:lang w:val="es-ES"/>
        </w:rPr>
        <w:t>Los datos y los metadatos pueden ser reutilizados por otros investigadores, al quedar clara su procedencia y las condiciones de reutilización.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  <w:t>R1. Los datos y los metadatos contienen una multitud de atributos precisos y relevantes</w:t>
      </w:r>
    </w:p>
    <w:p>
      <w:pPr>
        <w:pStyle w:val="BodyText"/>
        <w:rPr/>
      </w:pPr>
      <w:r>
        <w:rPr/>
        <w:t>R1.1. Los datos y los metadatos se publican con una licencia clara y accesible sobre su uso y reutilización</w:t>
      </w:r>
    </w:p>
    <w:p>
      <w:pPr>
        <w:pStyle w:val="BodyText"/>
        <w:rPr/>
      </w:pPr>
      <w:r>
        <w:rPr/>
        <w:t>R1.2. Los datos y los metadatos se asocian con información sobre su procedencia</w:t>
      </w:r>
    </w:p>
    <w:p>
      <w:pPr>
        <w:pStyle w:val="BodyText"/>
        <w:rPr/>
      </w:pPr>
      <w:r>
        <w:rPr/>
        <w:t>R1.3. Los datos y los metadatos siguen los estándares relevantes que usa la comunidad del dominio concreto</w:t>
      </w:r>
    </w:p>
    <w:p>
      <w:pPr>
        <w:pStyle w:val="Heading1"/>
        <w:rPr>
          <w:lang w:val="es-ES"/>
        </w:rPr>
      </w:pPr>
      <w:r>
        <w:rPr>
          <w:lang w:val="es-ES"/>
        </w:rPr>
        <w:t>Asignación de recursos</w:t>
      </w:r>
    </w:p>
    <w:p>
      <w:pPr>
        <w:pStyle w:val="Normal"/>
        <w:numPr>
          <w:ilvl w:val="0"/>
          <w:numId w:val="0"/>
        </w:numPr>
        <w:ind w:hanging="0" w:left="0"/>
        <w:rPr>
          <w:i/>
          <w:i/>
          <w:iCs/>
          <w:sz w:val="24"/>
          <w:szCs w:val="24"/>
          <w:lang w:val="es-ES"/>
        </w:rPr>
      </w:pPr>
      <w:r>
        <w:rPr>
          <w:i/>
          <w:iCs/>
          <w:sz w:val="24"/>
          <w:szCs w:val="24"/>
          <w:lang w:val="es-ES"/>
        </w:rPr>
        <w:t>Explicar la asignación de recursos</w:t>
      </w:r>
    </w:p>
    <w:p>
      <w:pPr>
        <w:pStyle w:val="Heading1"/>
        <w:rPr>
          <w:lang w:val="es-ES"/>
        </w:rPr>
      </w:pPr>
      <w:r>
        <w:rPr>
          <w:lang w:val="es-ES"/>
        </w:rPr>
        <w:t>Seguridad de los datos</w:t>
      </w:r>
    </w:p>
    <w:p>
      <w:pPr>
        <w:pStyle w:val="Normal"/>
        <w:numPr>
          <w:ilvl w:val="0"/>
          <w:numId w:val="0"/>
        </w:numPr>
        <w:ind w:hanging="0" w:left="0"/>
        <w:rPr>
          <w:i/>
          <w:i/>
          <w:iCs/>
          <w:sz w:val="24"/>
          <w:szCs w:val="24"/>
          <w:lang w:val="es-ES"/>
        </w:rPr>
      </w:pPr>
      <w:r>
        <w:rPr>
          <w:i/>
          <w:iCs/>
          <w:sz w:val="24"/>
          <w:szCs w:val="24"/>
          <w:lang w:val="es-ES"/>
        </w:rPr>
        <w:t>Abordar la recuperación de datos, el control de acceso (quién, cómo y cuándo se accederá), el control de versiones, el almacenamiento seguro y la transferencia de datos confidenciales.</w:t>
      </w:r>
    </w:p>
    <w:p>
      <w:pPr>
        <w:pStyle w:val="Heading1"/>
        <w:rPr>
          <w:lang w:val="es-ES"/>
        </w:rPr>
      </w:pPr>
      <w:r>
        <w:rPr>
          <w:lang w:val="es-ES"/>
        </w:rPr>
        <w:t>Aspectos éticos</w:t>
      </w:r>
    </w:p>
    <w:p>
      <w:pPr>
        <w:pStyle w:val="Normal"/>
        <w:numPr>
          <w:ilvl w:val="0"/>
          <w:numId w:val="0"/>
        </w:numPr>
        <w:ind w:hanging="0" w:left="0"/>
        <w:rPr>
          <w:i/>
          <w:i/>
          <w:iCs/>
          <w:sz w:val="24"/>
          <w:szCs w:val="24"/>
          <w:lang w:val="es-ES"/>
        </w:rPr>
      </w:pPr>
      <w:r>
        <w:rPr>
          <w:i/>
          <w:iCs/>
          <w:sz w:val="24"/>
          <w:szCs w:val="24"/>
          <w:lang w:val="es-ES"/>
        </w:rPr>
        <w:t>Explicar los problemas éticos o legales que pueden afectar la recogida e intercambio de datos como los relativos a la protección de datos, el consentimiento informado o la responsabilidad en el tratamiento que se haga de los datos.</w:t>
      </w:r>
    </w:p>
    <w:p>
      <w:pPr>
        <w:pStyle w:val="Heading1"/>
        <w:rPr>
          <w:lang w:val="es-ES"/>
        </w:rPr>
      </w:pPr>
      <w:r>
        <w:rPr>
          <w:lang w:val="es-ES"/>
        </w:rPr>
        <w:t>Otros temas</w:t>
      </w:r>
    </w:p>
    <w:p>
      <w:pPr>
        <w:pStyle w:val="Normal"/>
        <w:numPr>
          <w:ilvl w:val="0"/>
          <w:numId w:val="0"/>
        </w:numPr>
        <w:ind w:hanging="0" w:left="0"/>
        <w:rPr>
          <w:i/>
          <w:i/>
          <w:iCs/>
          <w:sz w:val="24"/>
          <w:szCs w:val="24"/>
          <w:lang w:val="es-ES"/>
        </w:rPr>
      </w:pPr>
      <w:r>
        <w:rPr>
          <w:i/>
          <w:iCs/>
          <w:sz w:val="24"/>
          <w:szCs w:val="24"/>
          <w:lang w:val="es-ES"/>
        </w:rPr>
        <w:t>Referenciar otros procedimientos nacionales/sectoriales/institucionales/de financiación usados en la gestión de datos de investigación.</w:t>
      </w:r>
    </w:p>
    <w:p>
      <w:pPr>
        <w:pStyle w:val="Heading1"/>
        <w:rPr>
          <w:lang w:val="es-ES"/>
        </w:rPr>
      </w:pPr>
      <w:r>
        <w:rPr>
          <w:lang w:val="es-ES"/>
        </w:rPr>
        <w:t>Otro soporte en el desarrollo del plan</w:t>
      </w:r>
    </w:p>
    <w:p>
      <w:pPr>
        <w:pStyle w:val="Normal"/>
        <w:numPr>
          <w:ilvl w:val="0"/>
          <w:numId w:val="0"/>
        </w:numPr>
        <w:ind w:hanging="0" w:left="0"/>
        <w:rPr>
          <w:i/>
          <w:i/>
          <w:iCs/>
          <w:sz w:val="24"/>
          <w:szCs w:val="24"/>
          <w:lang w:val="es-ES"/>
        </w:rPr>
      </w:pPr>
      <w:r>
        <w:rPr>
          <w:i/>
          <w:iCs/>
          <w:sz w:val="24"/>
          <w:szCs w:val="24"/>
          <w:lang w:val="es-ES"/>
        </w:rPr>
        <w:t>Explicar los recursos utilizados para el desarrollo del plan (software estadístico, asesoría externa, herramientas de anonimización, repositorios de datos)</w:t>
      </w:r>
    </w:p>
    <w:p>
      <w:pPr>
        <w:pStyle w:val="Heading1"/>
        <w:rPr/>
      </w:pPr>
      <w:r>
        <w:rPr/>
        <w:t>Referencias</w:t>
      </w:r>
    </w:p>
    <w:p>
      <w:pPr>
        <w:pStyle w:val="BodyText"/>
        <w:numPr>
          <w:ilvl w:val="0"/>
          <w:numId w:val="2"/>
        </w:numPr>
        <w:rPr/>
      </w:pPr>
      <w:r>
        <w:rPr/>
        <w:t>Plantilla PGD de la Agencia Estatal de Investigación:</w:t>
      </w:r>
    </w:p>
    <w:p>
      <w:pPr>
        <w:pStyle w:val="Normal"/>
        <w:numPr>
          <w:ilvl w:val="0"/>
          <w:numId w:val="0"/>
        </w:numPr>
        <w:ind w:hanging="0" w:left="0"/>
        <w:rPr>
          <w:i/>
          <w:i/>
          <w:iCs/>
          <w:sz w:val="24"/>
          <w:szCs w:val="24"/>
          <w:lang w:val="es-ES"/>
        </w:rPr>
      </w:pPr>
      <w:hyperlink r:id="rId4" w:tgtFrame="_blank">
        <w:bookmarkStart w:id="0" w:name="OWAbf9c7926-a0a7-90f1-4f69-3cef67b34676"/>
        <w:bookmarkEnd w:id="0"/>
        <w:r>
          <w:rPr>
            <w:rStyle w:val="Hyperlink"/>
            <w:rFonts w:ascii="Aptos;Aptos_EmbeddedFont;Aptos_MSFontService;sans-serif" w:hAnsi="Aptos;Aptos_EmbeddedFont;Aptos_MSFontService;sans-serif"/>
            <w:i/>
            <w:iCs/>
            <w:strike w:val="false"/>
            <w:dstrike w:val="false"/>
            <w:color w:val="0000FF"/>
            <w:sz w:val="24"/>
            <w:szCs w:val="24"/>
            <w:u w:val="none"/>
            <w:effect w:val="none"/>
            <w:lang w:val="es-ES"/>
          </w:rPr>
          <w:t>https://dmp.csuc.cat/template_export/872158758.pdf</w:t>
        </w:r>
      </w:hyperlink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>Principios FAIR: Buenas prácticas para la gestión y administración de datos científicos (Noticia del 22/10/2017 en datos.gob.es):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0"/>
        </w:numPr>
        <w:ind w:hanging="0" w:left="0"/>
        <w:rPr>
          <w:i/>
          <w:i/>
          <w:iCs/>
          <w:sz w:val="24"/>
          <w:szCs w:val="24"/>
          <w:lang w:val="es-ES"/>
        </w:rPr>
      </w:pPr>
      <w:hyperlink r:id="rId5">
        <w:r>
          <w:rPr>
            <w:rStyle w:val="Hyperlink"/>
            <w:i/>
            <w:iCs/>
            <w:sz w:val="24"/>
            <w:szCs w:val="24"/>
            <w:lang w:val="es-ES"/>
          </w:rPr>
          <w:t>https://datos.gob.es/es/noticia/principios-fair-buenas-practicas-para-la-gestion-y-administracion-de-datos-cientificos</w:t>
        </w:r>
      </w:hyperlink>
    </w:p>
    <w:sectPr>
      <w:headerReference w:type="default" r:id="rId6"/>
      <w:footerReference w:type="default" r:id="rId7"/>
      <w:type w:val="nextPage"/>
      <w:pgSz w:w="11906" w:h="16838"/>
      <w:pgMar w:left="1134" w:right="1134" w:gutter="0" w:header="1134" w:top="1682" w:footer="1134" w:bottom="1715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Bariol Bold">
    <w:charset w:val="00"/>
    <w:family w:val="swiss"/>
    <w:pitch w:val="variable"/>
  </w:font>
  <w:font w:name="Bariol Regular">
    <w:charset w:val="00"/>
    <w:family w:val="swiss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Bariol Bold">
    <w:charset w:val="00"/>
    <w:family w:val="roman"/>
    <w:pitch w:val="variable"/>
  </w:font>
  <w:font w:name="Bariol Regular">
    <w:charset w:val="00"/>
    <w:family w:val="roman"/>
    <w:pitch w:val="variable"/>
  </w:font>
  <w:font w:name="Bariol Light">
    <w:charset w:val="00"/>
    <w:family w:val="roman"/>
    <w:pitch w:val="variable"/>
  </w:font>
  <w:font w:name="Aptos">
    <w:altName w:val="Aptos_EmbeddedFont"/>
    <w:charset w:val="00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w:tab/>
      <w:tab/>
    </w:r>
    <w:r>
      <w:rPr>
        <w:color w:val="006E71"/>
      </w:rPr>
      <w:fldChar w:fldCharType="begin"/>
    </w:r>
    <w:r>
      <w:rPr>
        <w:color w:val="006E71"/>
      </w:rPr>
      <w:instrText xml:space="preserve"> PAGE </w:instrText>
    </w:r>
    <w:r>
      <w:rPr>
        <w:color w:val="006E71"/>
      </w:rPr>
      <w:fldChar w:fldCharType="separate"/>
    </w:r>
    <w:r>
      <w:rPr>
        <w:color w:val="006E71"/>
      </w:rPr>
      <w:t>4</w:t>
    </w:r>
    <w:r>
      <w:rPr>
        <w:color w:val="006E71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b/>
        <w:bCs/>
      </w:rPr>
    </w:pPr>
    <w:r>
      <w:rPr>
        <w:b/>
        <w:bCs/>
      </w:rPr>
    </w:r>
  </w:p>
  <w:p>
    <w:pPr>
      <w:pStyle w:val="Header"/>
      <w:rPr/>
    </w:pPr>
    <w:r>
      <w:rPr/>
      <w:tab/>
    </w:r>
    <w:r>
      <w:rPr>
        <w:b w:val="false"/>
        <w:color w:val="005EA0"/>
        <w:shd w:fill="auto" w:val="clear"/>
      </w:rPr>
      <w:t xml:space="preserve">  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1"/>
      <w:pStyle w:val="Heading2"/>
      <w:numFmt w:val="decimal"/>
      <w:suff w:val="space"/>
      <w:lvlText w:val="%1.%2."/>
      <w:lvlJc w:val="left"/>
      <w:pPr>
        <w:tabs>
          <w:tab w:val="num" w:pos="0"/>
        </w:tabs>
        <w:ind w:left="0" w:firstLine="720"/>
      </w:pPr>
      <w:rPr/>
    </w:lvl>
    <w:lvl w:ilvl="2">
      <w:start w:val="1"/>
      <w:pStyle w:val="Heading3"/>
      <w:numFmt w:val="none"/>
      <w:suff w:val="nothing"/>
      <w:lvlText w:val="%3"/>
      <w:lvlJc w:val="left"/>
      <w:pPr>
        <w:tabs>
          <w:tab w:val="num" w:pos="0"/>
        </w:tabs>
        <w:ind w:left="0" w:hanging="0"/>
      </w:pPr>
      <w:rPr/>
    </w:lvl>
    <w:lvl w:ilvl="3">
      <w:start w:val="1"/>
      <w:pStyle w:val="Heading4"/>
      <w:numFmt w:val="none"/>
      <w:suff w:val="nothing"/>
      <w:lvlText w:val="%4"/>
      <w:lvlJc w:val="left"/>
      <w:pPr>
        <w:tabs>
          <w:tab w:val="num" w:pos="0"/>
        </w:tabs>
        <w:ind w:left="0" w:hanging="0"/>
      </w:pPr>
      <w:rPr/>
    </w:lvl>
    <w:lvl w:ilvl="4">
      <w:start w:val="1"/>
      <w:pStyle w:val="Heading5"/>
      <w:numFmt w:val="none"/>
      <w:suff w:val="nothing"/>
      <w:lvlText w:val="%5"/>
      <w:lvlJc w:val="left"/>
      <w:pPr>
        <w:tabs>
          <w:tab w:val="num" w:pos="0"/>
        </w:tabs>
        <w:ind w:left="0" w:hanging="0"/>
      </w:pPr>
      <w:rPr/>
    </w:lvl>
    <w:lvl w:ilvl="5">
      <w:start w:val="1"/>
      <w:pStyle w:val="Heading6"/>
      <w:numFmt w:val="none"/>
      <w:suff w:val="nothing"/>
      <w:lvlText w:val="%6"/>
      <w:lvlJc w:val="left"/>
      <w:pPr>
        <w:tabs>
          <w:tab w:val="num" w:pos="0"/>
        </w:tabs>
        <w:ind w:left="0" w:hanging="0"/>
      </w:pPr>
      <w:rPr/>
    </w:lvl>
    <w:lvl w:ilvl="6">
      <w:start w:val="1"/>
      <w:pStyle w:val="Heading7"/>
      <w:numFmt w:val="none"/>
      <w:suff w:val="nothing"/>
      <w:lvlText w:val="%7"/>
      <w:lvlJc w:val="left"/>
      <w:pPr>
        <w:tabs>
          <w:tab w:val="num" w:pos="0"/>
        </w:tabs>
        <w:ind w:left="0" w:hanging="0"/>
      </w:pPr>
      <w:rPr/>
    </w:lvl>
    <w:lvl w:ilvl="7">
      <w:start w:val="1"/>
      <w:pStyle w:val="Heading8"/>
      <w:numFmt w:val="none"/>
      <w:suff w:val="nothing"/>
      <w:lvlText w:val="%8"/>
      <w:lvlJc w:val="left"/>
      <w:pPr>
        <w:tabs>
          <w:tab w:val="num" w:pos="0"/>
        </w:tabs>
        <w:ind w:left="0" w:hanging="0"/>
      </w:pPr>
      <w:rPr/>
    </w:lvl>
    <w:lvl w:ilvl="8">
      <w:start w:val="1"/>
      <w:pStyle w:val="Heading9"/>
      <w:numFmt w:val="none"/>
      <w:suff w:val="nothing"/>
      <w:lvlText w:val="%9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tabs>
          <w:tab w:val="num" w:pos="0"/>
        </w:tabs>
        <w:ind w:left="0" w:firstLine="720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1"/>
    <w:lvlOverride w:ilvl="0">
      <w:startOverride w:val="1"/>
    </w:lvlOverride>
  </w:num>
</w:numbering>
</file>

<file path=word/settings.xml><?xml version="1.0" encoding="utf-8"?>
<w:settings xmlns:w="http://schemas.openxmlformats.org/wordprocessingml/2006/main">
  <w:zoom w:percent="9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ca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ca-ES" w:eastAsia="zh-CN" w:bidi="hi-IN"/>
    </w:rPr>
  </w:style>
  <w:style w:type="paragraph" w:styleId="Heading1">
    <w:name w:val="Heading 1"/>
    <w:basedOn w:val="Ttulo"/>
    <w:next w:val="BodyText"/>
    <w:qFormat/>
    <w:pPr>
      <w:numPr>
        <w:ilvl w:val="0"/>
        <w:numId w:val="1"/>
      </w:numPr>
      <w:spacing w:before="240" w:after="120"/>
      <w:outlineLvl w:val="0"/>
    </w:pPr>
    <w:rPr>
      <w:rFonts w:ascii="Bariol Bold" w:hAnsi="Bariol Bold"/>
      <w:b/>
      <w:bCs w:val="false"/>
      <w:color w:val="006E71"/>
      <w:sz w:val="36"/>
      <w:szCs w:val="36"/>
      <w:u w:val="single"/>
    </w:rPr>
  </w:style>
  <w:style w:type="paragraph" w:styleId="Heading2">
    <w:name w:val="Heading 2"/>
    <w:basedOn w:val="Ttulo"/>
    <w:next w:val="BodyText"/>
    <w:qFormat/>
    <w:pPr>
      <w:numPr>
        <w:ilvl w:val="1"/>
        <w:numId w:val="1"/>
      </w:numPr>
      <w:tabs>
        <w:tab w:val="clear" w:pos="720"/>
      </w:tabs>
      <w:spacing w:before="200" w:after="120"/>
      <w:ind w:hanging="0" w:left="397" w:right="0"/>
      <w:outlineLvl w:val="1"/>
    </w:pPr>
    <w:rPr>
      <w:rFonts w:ascii="Bariol Regular" w:hAnsi="Bariol Regular"/>
      <w:b/>
      <w:bCs w:val="false"/>
      <w:i/>
      <w:iCs/>
      <w:color w:val="006E71"/>
      <w:sz w:val="32"/>
      <w:szCs w:val="32"/>
      <w:u w:val="single"/>
    </w:rPr>
  </w:style>
  <w:style w:type="paragraph" w:styleId="Heading3">
    <w:name w:val="Heading 3"/>
    <w:basedOn w:val="Ttulo"/>
    <w:next w:val="BodyText"/>
    <w:qFormat/>
    <w:pPr>
      <w:numPr>
        <w:ilvl w:val="2"/>
        <w:numId w:val="1"/>
      </w:numPr>
      <w:spacing w:before="140" w:after="120"/>
      <w:outlineLvl w:val="2"/>
    </w:pPr>
    <w:rPr>
      <w:rFonts w:ascii="Bariol Regular" w:hAnsi="Bariol Regular"/>
      <w:b/>
      <w:bCs w:val="false"/>
      <w:i/>
      <w:iCs/>
      <w:color w:val="006E71"/>
      <w:sz w:val="28"/>
      <w:szCs w:val="28"/>
    </w:rPr>
  </w:style>
  <w:style w:type="paragraph" w:styleId="Heading4">
    <w:name w:val="Heading 4"/>
    <w:basedOn w:val="Ttulo"/>
    <w:next w:val="BodyText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7"/>
      <w:szCs w:val="27"/>
    </w:rPr>
  </w:style>
  <w:style w:type="paragraph" w:styleId="Heading5">
    <w:name w:val="Heading 5"/>
    <w:basedOn w:val="Ttulo"/>
    <w:next w:val="BodyText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paragraph" w:styleId="Heading6">
    <w:name w:val="Heading 6"/>
    <w:basedOn w:val="Ttulo"/>
    <w:next w:val="BodyText"/>
    <w:qFormat/>
    <w:pPr>
      <w:numPr>
        <w:ilvl w:val="5"/>
        <w:numId w:val="1"/>
      </w:numPr>
      <w:spacing w:before="60" w:after="60"/>
      <w:outlineLvl w:val="5"/>
    </w:pPr>
    <w:rPr>
      <w:b/>
      <w:bCs/>
      <w:i/>
      <w:iCs/>
      <w:sz w:val="24"/>
      <w:szCs w:val="24"/>
    </w:rPr>
  </w:style>
  <w:style w:type="paragraph" w:styleId="Heading7">
    <w:name w:val="Heading 7"/>
    <w:basedOn w:val="Ttulo"/>
    <w:next w:val="BodyText"/>
    <w:qFormat/>
    <w:pPr>
      <w:numPr>
        <w:ilvl w:val="6"/>
        <w:numId w:val="1"/>
      </w:numPr>
      <w:spacing w:before="60" w:after="60"/>
      <w:outlineLvl w:val="6"/>
    </w:pPr>
    <w:rPr>
      <w:b/>
      <w:bCs/>
      <w:sz w:val="22"/>
      <w:szCs w:val="22"/>
    </w:rPr>
  </w:style>
  <w:style w:type="paragraph" w:styleId="Heading8">
    <w:name w:val="Heading 8"/>
    <w:basedOn w:val="Ttulo"/>
    <w:next w:val="BodyText"/>
    <w:qFormat/>
    <w:pPr>
      <w:numPr>
        <w:ilvl w:val="7"/>
        <w:numId w:val="1"/>
      </w:numPr>
      <w:spacing w:before="60" w:after="60"/>
      <w:outlineLvl w:val="7"/>
    </w:pPr>
    <w:rPr>
      <w:b/>
      <w:bCs/>
      <w:i/>
      <w:iCs/>
      <w:sz w:val="22"/>
      <w:szCs w:val="22"/>
    </w:rPr>
  </w:style>
  <w:style w:type="paragraph" w:styleId="Heading9">
    <w:name w:val="Heading 9"/>
    <w:basedOn w:val="Ttulo"/>
    <w:next w:val="BodyText"/>
    <w:qFormat/>
    <w:pPr>
      <w:numPr>
        <w:ilvl w:val="8"/>
        <w:numId w:val="1"/>
      </w:numPr>
      <w:spacing w:before="60" w:after="60"/>
      <w:outlineLvl w:val="8"/>
    </w:pPr>
    <w:rPr>
      <w:b/>
      <w:bCs/>
      <w:sz w:val="21"/>
      <w:szCs w:val="21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character" w:styleId="Hyperlink">
    <w:name w:val="Hyperlink"/>
    <w:rPr>
      <w:color w:val="000080"/>
      <w:u w:val="single"/>
      <w:lang w:val="zxx" w:eastAsia="zxx" w:bidi="zxx"/>
    </w:rPr>
  </w:style>
  <w:style w:type="character" w:styleId="FollowedHyperlink">
    <w:name w:val="FollowedHyperlink"/>
    <w:rPr>
      <w:color w:val="800000"/>
      <w:u w:val="single"/>
      <w:lang w:val="zxx" w:eastAsia="zxx" w:bidi="zxx"/>
    </w:rPr>
  </w:style>
  <w:style w:type="character" w:styleId="Smbolosdenumeracin">
    <w:name w:val="Símbolos de numeración"/>
    <w:qFormat/>
    <w:rPr/>
  </w:style>
  <w:style w:type="character" w:styleId="Enlacedelndice">
    <w:name w:val="Enlace del índice"/>
    <w:qFormat/>
    <w:rPr/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>
      <w:rFonts w:ascii="Liberation Serif" w:hAnsi="Liberation Serif"/>
    </w:rPr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Ttulo"/>
    <w:next w:val="BodyText"/>
    <w:qFormat/>
    <w:pPr>
      <w:jc w:val="center"/>
    </w:pPr>
    <w:rPr>
      <w:rFonts w:ascii="Bariol Bold" w:hAnsi="Bariol Bold"/>
      <w:b/>
      <w:bCs w:val="false"/>
      <w:color w:val="006E71"/>
      <w:sz w:val="56"/>
      <w:szCs w:val="56"/>
    </w:rPr>
  </w:style>
  <w:style w:type="paragraph" w:styleId="Subtitle">
    <w:name w:val="Subtitle"/>
    <w:basedOn w:val="Ttulo"/>
    <w:next w:val="BodyText"/>
    <w:qFormat/>
    <w:pPr>
      <w:spacing w:before="60" w:after="120"/>
      <w:jc w:val="left"/>
    </w:pPr>
    <w:rPr>
      <w:rFonts w:ascii="Bariol Regular" w:hAnsi="Bariol Regular"/>
      <w:b w:val="false"/>
      <w:color w:val="000080"/>
      <w:sz w:val="36"/>
      <w:szCs w:val="36"/>
      <w:u w:val="single"/>
    </w:rPr>
  </w:style>
  <w:style w:type="paragraph" w:styleId="Cabeceraypie">
    <w:name w:val="Cabecera y pie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>
      <w:suppressLineNumbers/>
      <w:tabs>
        <w:tab w:val="clear" w:pos="720"/>
        <w:tab w:val="center" w:pos="4819" w:leader="none"/>
        <w:tab w:val="right" w:pos="9638" w:leader="none"/>
      </w:tabs>
    </w:pPr>
    <w:rPr>
      <w:color w:val="005EA0"/>
    </w:rPr>
  </w:style>
  <w:style w:type="paragraph" w:styleId="Header">
    <w:name w:val="Header"/>
    <w:basedOn w:val="Normal"/>
    <w:pPr>
      <w:suppressLineNumbers/>
      <w:tabs>
        <w:tab w:val="clear" w:pos="720"/>
        <w:tab w:val="center" w:pos="4819" w:leader="none"/>
        <w:tab w:val="right" w:pos="9638" w:leader="none"/>
      </w:tabs>
      <w:ind w:hanging="0" w:left="0" w:right="0"/>
      <w:jc w:val="left"/>
    </w:pPr>
    <w:rPr>
      <w:rFonts w:ascii="Bariol Light" w:hAnsi="Bariol Light"/>
      <w:b w:val="false"/>
      <w:color w:val="005EA0"/>
    </w:rPr>
  </w:style>
  <w:style w:type="paragraph" w:styleId="Cabeceraizquierda">
    <w:name w:val="Cabecera izquierda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paragraph" w:styleId="IndexHeading">
    <w:name w:val="Index Heading"/>
    <w:basedOn w:val="Ttulo"/>
    <w:pPr>
      <w:suppressLineNumbers/>
      <w:ind w:hanging="0" w:left="0" w:right="0"/>
    </w:pPr>
    <w:rPr>
      <w:b/>
      <w:bCs/>
      <w:sz w:val="32"/>
      <w:szCs w:val="32"/>
    </w:rPr>
  </w:style>
  <w:style w:type="paragraph" w:styleId="TOCHeading">
    <w:name w:val="TOC Heading"/>
    <w:basedOn w:val="Ttulo"/>
    <w:qFormat/>
    <w:pPr>
      <w:suppressLineNumbers/>
      <w:ind w:hanging="0" w:left="0" w:right="0"/>
    </w:pPr>
    <w:rPr>
      <w:rFonts w:ascii="Bariol Bold" w:hAnsi="Bariol Bold"/>
      <w:b/>
      <w:bCs w:val="false"/>
      <w:color w:val="005EA0"/>
      <w:sz w:val="32"/>
      <w:szCs w:val="32"/>
    </w:rPr>
  </w:style>
  <w:style w:type="paragraph" w:styleId="TOC3">
    <w:name w:val="TOC 3"/>
    <w:basedOn w:val="Ndice"/>
    <w:pPr>
      <w:tabs>
        <w:tab w:val="clear" w:pos="720"/>
        <w:tab w:val="right" w:pos="9072" w:leader="dot"/>
      </w:tabs>
      <w:ind w:hanging="0" w:left="566" w:right="0"/>
    </w:pPr>
    <w:rPr/>
  </w:style>
  <w:style w:type="paragraph" w:styleId="TOC2">
    <w:name w:val="TOC 2"/>
    <w:basedOn w:val="Ndice"/>
    <w:pPr>
      <w:tabs>
        <w:tab w:val="clear" w:pos="720"/>
        <w:tab w:val="right" w:pos="9355" w:leader="dot"/>
      </w:tabs>
      <w:ind w:hanging="0" w:left="283" w:right="0"/>
    </w:pPr>
    <w:rPr/>
  </w:style>
  <w:style w:type="paragraph" w:styleId="TOC1">
    <w:name w:val="TOC 1"/>
    <w:basedOn w:val="Ndice"/>
    <w:pPr>
      <w:tabs>
        <w:tab w:val="clear" w:pos="720"/>
        <w:tab w:val="right" w:pos="9638" w:leader="dot"/>
      </w:tabs>
      <w:ind w:hanging="0" w:left="0" w:right="0"/>
    </w:pPr>
    <w:rPr/>
  </w:style>
  <w:style w:type="paragraph" w:styleId="Cita">
    <w:name w:val="Cita"/>
    <w:basedOn w:val="Normal"/>
    <w:qFormat/>
    <w:pPr>
      <w:spacing w:before="0" w:after="283"/>
      <w:ind w:hanging="0" w:left="567" w:right="567"/>
    </w:pPr>
    <w:rPr/>
  </w:style>
  <w:style w:type="paragraph" w:styleId="Ttulo10">
    <w:name w:val="Título 10"/>
    <w:basedOn w:val="Ttulo"/>
    <w:next w:val="BodyText"/>
    <w:qFormat/>
    <w:pPr>
      <w:numPr>
        <w:ilvl w:val="8"/>
        <w:numId w:val="1"/>
      </w:numPr>
      <w:spacing w:before="60" w:after="60"/>
      <w:outlineLvl w:val="8"/>
    </w:pPr>
    <w:rPr>
      <w:b/>
      <w:bCs/>
      <w:sz w:val="18"/>
      <w:szCs w:val="1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https://dmp.csuc.cat/template_export/872158758.pdf" TargetMode="External"/><Relationship Id="rId5" Type="http://schemas.openxmlformats.org/officeDocument/2006/relationships/hyperlink" Target="https://datos.gob.es/es/noticia/principios-fair-buenas-practicas-para-la-gestion-y-administracion-de-datos-cientificos" TargetMode="Externa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PRISIB Reunió</Template>
  <TotalTime>15</TotalTime>
  <Application>LibreOffice/7.6.5.2$Windows_X86_64 LibreOffice_project/38d5f62f85355c192ef5f1dd47c5c0c0c6d6598b</Application>
  <AppVersion>15.0000</AppVersion>
  <Pages>4</Pages>
  <Words>541</Words>
  <Characters>3293</Characters>
  <CharactersWithSpaces>3773</CharactersWithSpaces>
  <Paragraphs>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2024-02-28T10:26:22Z</dcterms:created>
  <dc:creator>Pau Pericàs</dc:creator>
  <dc:description/>
  <dc:language>ca-ES</dc:language>
  <cp:lastModifiedBy/>
  <dcterms:modified xsi:type="dcterms:W3CDTF">2024-08-09T11:06:23Z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