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2、根据权利要求1所述的一种电力数据隐性推断源分级识别方法，其特征在于，步骤S1）中，计算归一化互信息并进行初筛，具体包括以下步骤：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分别为对应的边缘频率；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3、根据权利要求1所述的一种电力数据隐性推断源分级识别方法，其特征在于，步骤S2）中，构建带推断贡献系数的推断模型，具体包括以下步骤：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4、根据权利要求1所述的一种电力数据隐性推断源分级识别方法，其特征在于，步骤S3）中，执行稀疏强度递增的路径扫描训练，具体包括以下步骤：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5、根据权利要求1所述的一种电力数据隐性推断源分级识别方法，其特征在于，步骤S4）中，按退出临界强度分级并输出，具体包括以下步骤：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一种电力数据隐性推断源分级识别方法</w:t>
      </w:r>
    </w:p>
    <w:p>
      <w:pPr>
        <w:pStyle w:val="BodyText"/>
      </w:pPr>
      <w:r>
        <w:rPr>
          <w:b/>
        </w:rPr>
        <w:t xml:space="preserve">技术领域</w:t>
      </w:r>
    </w:p>
    <w:p>
      <w:pPr>
        <w:pStyle w:val="BodyText"/>
      </w:pPr>
      <w:r>
        <w:t xml:space="preserve">本发明涉及电力系统数据分析技术领域，特别涉及一种电力数据隐性推断源分级识别方法。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统计耦合关系，部分未直接对外提供的目标字段仍可能由其他字段的组合通过机器学习模型近似恢复，形成隐性推断。识别哪些字段构成目标字段的主要推断依据，并刻画其推断贡献的强弱层次，是电力数据关联机理分析、数据分级管理和共享审查的基础问题。</w:t>
      </w:r>
    </w:p>
    <w:p>
      <w:pPr>
        <w:pStyle w:val="BodyText"/>
      </w:pPr>
      <w:r>
        <w:t xml:space="preserve">针对该问题，现有技术主要有两类做法。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第二类是基于机器学习的特征选择方法，这类方法借鉴模型剪枝的思路，先训练由候选字段到目标字段的预测模型，再依据特征重要度对字段做取舍：按树模型重要度、网络连接权重幅值等得分排序并剪除低于设定阈值或排名靠后的字段，或为每个特征设置取值为0或1的二值掩码、依掩码开闭状态保留或剔除对应特征，或采用递归特征消除逐轮剔除最不重要的字段直至保留预设数目。</w:t>
      </w:r>
    </w:p>
    <w:p>
      <w:pPr>
        <w:pStyle w:val="BodyText"/>
      </w:pPr>
      <w:r>
        <w:t xml:space="preserve">现有技术存在以下问题：（1）静态规则与统计指标不以推断能力为导向，规则与指标在建模之前静态给定、不随推断任务调整，人工规则受主观经验限制，相关系数、互信息只度量两个变量之间的依赖程度，无法反映多字段联合作用下的恢复能力，单独关联较弱的字段可能在联合推断中作用显著，且此类指标以其直接判定推断来源时缺乏客观的判定阈值；（2）特征选择方法仅输出二值取舍，且取舍位置人为设定，重要度排序、二值掩码与递归消除的输出均只有保留与剔除两类，字段之间贡献强弱的差异被舍弃，无法给出贡献的强弱层级，剪除阈值、保留数目或消除轮数需事先指定，而构成推断来源的字段数目未知，取值不同直接改变识别结果。</w:t>
      </w:r>
    </w:p>
    <w:p>
      <w:pPr>
        <w:pStyle w:val="BodyText"/>
      </w:pPr>
      <w:r>
        <w:rPr>
          <w:b/>
        </w:rPr>
        <w:t xml:space="preserve">发明内容</w:t>
      </w:r>
    </w:p>
    <w:p>
      <w:pPr>
        <w:pStyle w:val="BodyText"/>
      </w:pPr>
      <w:r>
        <w:t xml:space="preserve">本发明的目的旨在提供一种电力数据隐性推断源分级识别方法，其在推断模型中引入与各字段一一对应的可学习推断贡献系数，将稀疏惩罚由模型内部参数转移到该系数，使模型在不降低推断精度的前提下学习出各字段连续的推断贡献分数；再沿递增的稀疏强度序列执行路径扫描，按各字段收缩归零的先后次序得到分级识别结果，全过程无需人为设定贡献判定阈值，以解决上述技术问题。</w:t>
      </w:r>
    </w:p>
    <w:p>
      <w:pPr>
        <w:pStyle w:val="BodyText"/>
      </w:pPr>
      <w:r>
        <w:t xml:space="preserve">为了实现上述目的，本发明采用的技术方案是：</w:t>
      </w:r>
    </w:p>
    <w:p>
      <w:pPr>
        <w:pStyle w:val="BodyText"/>
      </w:pPr>
      <w:r>
        <w:t xml:space="preserve">一种电力数据隐性推断源分级识别方法，包括以下步骤：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分别为对应的边缘频率；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进一步的，步骤S2）中，构建带推断贡献系数的推断模型，具体包括以下步骤：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进一步的，步骤S3）中，执行稀疏强度递增的路径扫描训练，具体包括以下步骤：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初筛阈值取保守的较小数值，仅剔除明显无关字段以缩小后续路径扫描的输入规模，不承担推断来源的判定功能。</w:t>
      </w:r>
    </w:p>
    <w:p>
      <w:pPr>
        <w:pStyle w:val="BodyText"/>
      </w:pPr>
      <w:r>
        <w:t xml:space="preserve">步骤S2）中，在输入端为每个原始字段配置一一对应的连续取值的可学习推断贡献系数，其幅值直接表征该字段对目标字段恢复过程的推断贡献，识别结果可解释到具体数据字段，克服了静态规则与统计指标在建模之前静态给定、不随推断任务调整的不足。</w:t>
      </w:r>
    </w:p>
    <w:p>
      <w:pPr>
        <w:pStyle w:val="BodyText"/>
      </w:pPr>
      <w:r>
        <w:t xml:space="preserve">步骤S3）中，将稀疏惩罚的作用对象由模型内部参数转移到推断贡献系数，推断误差项保持恢复精度，稀疏惩罚项压缩低贡献字段的系数，压缩的标尺是字段对降低推断误差的实际作用而非静态统计关联，各字段在不降低推断精度的前提下获得连续的推断贡献分数，突破了现有特征选择方法保留或剔除的二值取舍；热启动接续的路径扫描使相邻阶段模型无需重新学习推断关系，扫描总开销远小于分别独立训练；收敛窗口均值判据消除训练结束时刻单点读数的随机波动，判定稳定、可复现。</w:t>
      </w:r>
    </w:p>
    <w:p>
      <w:pPr>
        <w:pStyle w:val="BodyText"/>
      </w:pPr>
      <w:r>
        <w:t xml:space="preserve">步骤S4）中，各字段按贡献强弱先后收缩归零，退出临界强度构成客观的贡献强度度量，按退出次序形成多级识别结果；全流程仅涉及初筛阈值与归零容差两个保守参数，二者均取很小数值、不承担贡献强弱的判定功能，无需人为设定贡献判定阈值，为数据分级管理与共享审查中的字段处置决策提供带强弱层次的字段级依据。</w:t>
      </w:r>
    </w:p>
    <w:p>
      <w:pPr>
        <w:pStyle w:val="BodyText"/>
      </w:pPr>
      <w:r>
        <w:t xml:space="preserve">本发明将输入端可学习推断贡献系数与正则化路径思想相结合，把识别目标字段主要推断来源的问题转化为观察各字段推断贡献系数沿递增稀疏强度序列先后收缩归零的次序，是一种流程简单、结果客观分级、适合于候选字段较多且推断来源字段数目未知场景的电力数据隐性推断源识别方法。</w:t>
      </w:r>
    </w:p>
    <w:p>
      <w:pPr>
        <w:pStyle w:val="BodyText"/>
      </w:pPr>
      <w:r>
        <w:rPr>
          <w:b/>
        </w:rPr>
        <w:t xml:space="preserve">附图说明</w:t>
      </w:r>
    </w:p>
    <w:p>
      <w:pPr>
        <w:pStyle w:val="BodyText"/>
      </w:pPr>
      <w:r>
        <w:t xml:space="preserve">图1 为本发明一种电力数据隐性推断源分级识别方法整体流程图；</w:t>
      </w:r>
    </w:p>
    <w:p>
      <w:pPr>
        <w:pStyle w:val="BodyText"/>
      </w:pPr>
      <w:r>
        <w:t xml:space="preserve">图2 为本发明带推断贡献系数的推断模型结构示意图；</w:t>
      </w:r>
    </w:p>
    <w:p>
      <w:pPr>
        <w:pStyle w:val="BodyText"/>
      </w:pPr>
      <w:r>
        <w:t xml:space="preserve">图3 为本发明路径扫描中推断贡献系数收缩与退出点示意图。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步骤S1）：对68个候选字段逐一计算与目标字段的归一化互信息并进行初筛，等宽分箱直方图估计的分箱数</w:t>
      </w:r>
      <m:oMath>
        <m:r>
          <m:t>B</m:t>
        </m:r>
      </m:oMath>
      <w:r>
        <w:t xml:space="preserve">取32；初筛阈值</w:t>
      </w:r>
      <m:oMath>
        <m:r>
          <m:t>θ</m:t>
        </m:r>
      </m:oMath>
      <w:r>
        <w:t xml:space="preserve">保守取0.06，仅剔除与目标字段明显缺乏统计依赖的13个字段，保留55个候选字段构成初筛后候选字段集合。</w:t>
      </w:r>
    </w:p>
    <w:p>
      <w:pPr>
        <w:pStyle w:val="BodyText"/>
      </w:pPr>
      <w:r>
        <w:t xml:space="preserve">步骤S2）：构建带推断贡献系数的推断模型，模型结构如图2所示。输入端为55个保留字段各配置一个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取0.02，远小于有效推断贡献系数的量级。第1至第7阶段结束时的存活字段数依次为53、45、44、30、19、7、4，各阶段末模型的测试集决定系数</w:t>
      </w:r>
      <m:oMath>
        <m:sSup>
          <m:e>
            <m:r>
              <m:t>R</m:t>
            </m:r>
          </m:e>
          <m:sup>
            <m:r>
              <m:t>2</m:t>
            </m:r>
          </m:sup>
        </m:sSup>
      </m:oMath>
      <w:r>
        <w:t xml:space="preserve">依次为0.9732、0.9724、0.9740、0.9713、0.9747、0.9725、0.9723，扫描全程恢复精度保持平稳，表明系数分化未以牺牲推断精度为代价。退出点示例：实时综合节点电价与日前主备用总量2个字段在第1阶段即收缩归零，退出临界强度为0.0005；核电出力、水电出力、风电出力3个字段的退出临界强度为0.032；小时预估负荷、天然气发电出力、煤电出力、光伏发电出力4个字段扫描完成后仍存活，退出临界强度大于0.032，为贡献最强字段。</w:t>
      </w:r>
    </w:p>
    <w:p>
      <w:pPr>
        <w:pStyle w:val="BodyText"/>
      </w:pPr>
      <w:r>
        <w:t xml:space="preserve">步骤S4）：按退出临界强度分级输出，分级推断源序列共8个推断贡献等级。最高等级为扫描完成后仍存活的4个字段，按末阶段收敛窗口系数幅值均值从大到小依次为小时预估负荷（0.158）、天然气发电出力（0.098）、煤电出力（0.049）、光伏发电出力（0.020）；次高等级为退出临界强度0.032的核电出力、水电出力、风电出力3个字段；其后依次为退出临界强度0.016的12个字段、0.008的11个字段、0.004的14个字段、0.002的1个字段与0.001的8个字段；最低等级为退出临界强度0.0005的2个字段。最高两个等级合计7个字段恰为系统负荷与各燃料类型发电出力，与净实际交换功率由功率平衡关系决定的物理机理一致。</w:t>
      </w:r>
    </w:p>
    <w:p>
      <w:pPr>
        <w:pStyle w:val="BodyText"/>
      </w:pPr>
      <w:r>
        <w:t xml:space="preserve">对分级结果进行验证：以固定100轮训练的普通全连接网络（结构与推断网络相同、不含推断贡献系数）分别在各阶段存活集合及其补集上建模。各阶段存活集合单独建模的测试集</w:t>
      </w:r>
      <m:oMath>
        <m:sSup>
          <m:e>
            <m:r>
              <m:t>R</m:t>
            </m:r>
          </m:e>
          <m:sup>
            <m:r>
              <m:t>2</m:t>
            </m:r>
          </m:sup>
        </m:sSup>
      </m:oMath>
      <w:r>
        <w:t xml:space="preserve">依次为：53字段0.9691、45字段0.9642、44字段0.9669、30字段0.9703、19字段0.9694、7字段0.9160、4字段0.5356；对应补集建模的</w:t>
      </w:r>
      <m:oMath>
        <m:sSup>
          <m:e>
            <m:r>
              <m:t>R</m:t>
            </m:r>
          </m:e>
          <m:sup>
            <m:r>
              <m:t>2</m:t>
            </m:r>
          </m:sup>
        </m:sSup>
      </m:oMath>
      <w:r>
        <w:t xml:space="preserve">依次为：2字段0.2986、10字段0.5309、11字段0.5323、25字段0.7001、36字段0.8121、48字段0.8939、51字段0.9082。退出临界强度大于0.008的19个字段以约三分之一的字段数维持了与全量候选字段相当的恢复精度，其补集36个字段的恢复精度明显更低；继续压缩至最高两级7个字段时恢复精度降至0.9160，仅保留最高等级4个字段时降至0.5356。恢复精度沿分级序列的衰减位置清晰刻画了各等级字段推断贡献的强弱层次，且该验证以独立重训练的模型按恢复精度核实，表明分级结果反映各字段组的实际推断能力。</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电力数据隐性推断源分级识别方法。首先，计算各候选字段与目标字段的归一化互信息，以保守的初筛阈值剔除明显缺乏统计依赖的字段；然后，在深度神经网络输入端为每一个字段配置一一对应的可学习推断贡献系数并执行逐元素加权，构成带推断贡献系数的推断模型；再借鉴模型剪枝与正则化的稀疏惩罚思想，将惩罚的作用对象由模型内部参数转移到推断贡献系数，沿由小到大的稀疏强度序列对模型执行热启动接续训练，使各字段在保持恢复精度的前提下获得连续的推断贡献分数，并以远小于有效系数量级的归零容差判定各字段是否收缩归零，记录每一字段的退出临界强度；最后，按退出临界强度对字段分级，输出分级推断源序列。本发明以推断能力为标尺学习字段的连续贡献分数、实现字段推断能力的分化，并经路径扫描将分化扩展为分级，无需人为设定贡献判定阈值，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2026-07-16T18:29:16Z</dcterms:created>
  <dcterms:modified xsi:type="dcterms:W3CDTF">2026-07-16T18:29:16Z</dcterms:modified>
</cp:coreProperties>
</file>

<file path=docProps/custom.xml><?xml version="1.0" encoding="utf-8"?>
<Properties xmlns="http://schemas.openxmlformats.org/officeDocument/2006/custom-properties" xmlns:vt="http://schemas.openxmlformats.org/officeDocument/2006/docPropsVTypes"/>
</file>