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专利提案技术交底书"/>
      <w:r>
        <w:t xml:space="preserve">专利提案技术交底书</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项目名字</w:t>
            </w:r>
          </w:p>
        </w:tc>
        <w:tc>
          <w:p>
            <w:pPr>
              <w:pStyle w:val="Compact"/>
              <w:jc w:val="left"/>
            </w:pPr>
            <w:r>
              <w:t xml:space="preserve">（待填写）</w:t>
            </w:r>
          </w:p>
        </w:tc>
      </w:tr>
      <w:tr>
        <w:tc>
          <w:p>
            <w:pPr>
              <w:pStyle w:val="Compact"/>
              <w:jc w:val="left"/>
            </w:pPr>
            <w:r>
              <w:t xml:space="preserve">项目经理（处室、姓名）</w:t>
            </w:r>
          </w:p>
        </w:tc>
        <w:tc>
          <w:p>
            <w:pPr>
              <w:pStyle w:val="Compact"/>
              <w:jc w:val="left"/>
            </w:pPr>
            <w:r>
              <w:t xml:space="preserve">（待填写）</w:t>
            </w:r>
          </w:p>
        </w:tc>
      </w:tr>
      <w:tr>
        <w:tc>
          <w:p>
            <w:pPr>
              <w:pStyle w:val="Compact"/>
              <w:jc w:val="left"/>
            </w:pPr>
            <w:r>
              <w:t xml:space="preserve">案件名称</w:t>
            </w:r>
          </w:p>
        </w:tc>
        <w:tc>
          <w:p>
            <w:pPr>
              <w:pStyle w:val="Compact"/>
              <w:jc w:val="left"/>
            </w:pPr>
            <w:r>
              <w:t xml:space="preserve">一种电力数据隐性推断多路径识别方法与系统</w:t>
            </w:r>
          </w:p>
        </w:tc>
      </w:tr>
      <w:tr>
        <w:tc>
          <w:p>
            <w:pPr>
              <w:pStyle w:val="Compact"/>
              <w:jc w:val="left"/>
            </w:pPr>
            <w:r>
              <w:t xml:space="preserve">技术联系人——处室</w:t>
            </w:r>
          </w:p>
        </w:tc>
        <w:tc>
          <w:p>
            <w:pPr>
              <w:pStyle w:val="Compact"/>
              <w:jc w:val="left"/>
            </w:pPr>
            <w:r>
              <w:t xml:space="preserve">（待填写）</w:t>
            </w:r>
          </w:p>
        </w:tc>
      </w:tr>
      <w:tr>
        <w:tc>
          <w:p>
            <w:pPr>
              <w:pStyle w:val="Compact"/>
              <w:jc w:val="left"/>
            </w:pPr>
            <w:r>
              <w:t xml:space="preserve">技术联系人——姓名</w:t>
            </w:r>
          </w:p>
        </w:tc>
        <w:tc>
          <w:p>
            <w:pPr>
              <w:pStyle w:val="Compact"/>
              <w:jc w:val="left"/>
            </w:pPr>
            <w:r>
              <w:t xml:space="preserve">杜浩存</w:t>
            </w:r>
          </w:p>
        </w:tc>
      </w:tr>
      <w:tr>
        <w:tc>
          <w:p>
            <w:pPr>
              <w:pStyle w:val="Compact"/>
              <w:jc w:val="left"/>
            </w:pPr>
            <w:r>
              <w:t xml:space="preserve">技术联系人——电话</w:t>
            </w:r>
          </w:p>
        </w:tc>
        <w:tc>
          <w:p>
            <w:pPr>
              <w:pStyle w:val="Compact"/>
              <w:jc w:val="left"/>
            </w:pPr>
            <w:r>
              <w:t xml:space="preserve">19838166939</w:t>
            </w:r>
          </w:p>
        </w:tc>
      </w:tr>
      <w:tr>
        <w:tc>
          <w:p>
            <w:pPr>
              <w:pStyle w:val="Compact"/>
              <w:jc w:val="left"/>
            </w:pPr>
            <w:r>
              <w:t xml:space="preserve">技术联系人——外部邮箱</w:t>
            </w:r>
          </w:p>
        </w:tc>
        <w:tc>
          <w:p>
            <w:pPr>
              <w:pStyle w:val="Compact"/>
              <w:jc w:val="left"/>
            </w:pPr>
            <w:r>
              <w:t xml:space="preserve">1722051566@qq.com</w:t>
            </w:r>
          </w:p>
        </w:tc>
      </w:tr>
      <w:tr>
        <w:tc>
          <w:p>
            <w:pPr>
              <w:pStyle w:val="Compact"/>
              <w:jc w:val="left"/>
            </w:pPr>
            <w:r>
              <w:t xml:space="preserve">专利类型（二选一）</w:t>
            </w:r>
          </w:p>
        </w:tc>
        <w:tc>
          <w:p>
            <w:pPr>
              <w:pStyle w:val="Compact"/>
              <w:jc w:val="left"/>
            </w:pPr>
            <w:r>
              <w:t xml:space="preserve">☑ 发明　　□ 实用新型</w:t>
            </w:r>
          </w:p>
        </w:tc>
      </w:tr>
      <w:tr>
        <w:tc>
          <w:p>
            <w:pPr>
              <w:pStyle w:val="Compact"/>
              <w:jc w:val="left"/>
            </w:pPr>
            <w:r>
              <w:t xml:space="preserve">是否加急（三选一）</w:t>
            </w:r>
          </w:p>
        </w:tc>
        <w:tc>
          <w:p>
            <w:pPr>
              <w:pStyle w:val="Compact"/>
              <w:jc w:val="left"/>
            </w:pPr>
            <w:r>
              <w:t xml:space="preserve">☑ 普通发明（不加急）　　□ 快速预审（加急）　　□ 优先审查（加急）</w:t>
            </w:r>
          </w:p>
        </w:tc>
      </w:tr>
    </w:tbl>
    <w:p>
      <w:r>
        <w:pict>
          <v:rect style="width:0;height:1.5pt" o:hralign="center" o:hrstd="t" o:hr="t"/>
        </w:pict>
      </w:r>
    </w:p>
    <w:p>
      <w:pPr>
        <w:pStyle w:val="Heading2"/>
      </w:pPr>
      <w:bookmarkStart w:id="21" w:name="该方案是否在外部会议展会论文或其他场合公开过如有描述具体状况"/>
      <w:r>
        <w:t xml:space="preserve">1. 该方案是否在外部会议、展会、论文或其他场合公开过？（如有：描述具体状况）</w:t>
      </w:r>
      <w:bookmarkEnd w:id="21"/>
    </w:p>
    <w:p>
      <w:pPr>
        <w:pStyle w:val="FirstParagraph"/>
      </w:pPr>
      <w:r>
        <w:t xml:space="preserve">否。项目组此前围绕单条主要推断路径的识别与字段压缩撰写过论文与专利申请，但本方案所述的可替代性判定、条件化折外残差、残差补偿显影、锚定多头门控以及多条推断路径的识别与验证等内容，均未在任何论文、会议、展会或其他场合公开。</w:t>
      </w:r>
    </w:p>
    <w:p>
      <w:pPr>
        <w:pStyle w:val="Heading2"/>
      </w:pPr>
      <w:bookmarkStart w:id="22" w:name="X7821dae867c05994d8534241d7c7823e7ea1ece"/>
      <w:r>
        <w:t xml:space="preserve">2. 该发明创造参考了哪些现有资料（包括但不限于论文、文章、专利、现有产品参考文献或产品）；有哪些相同或相似研发方向的研发团队或公司？</w:t>
      </w:r>
      <w:bookmarkEnd w:id="22"/>
    </w:p>
    <w:p>
      <w:pPr>
        <w:pStyle w:val="FirstParagraph"/>
      </w:pPr>
      <w:r>
        <w:t xml:space="preserve">参考的现有资料：</w:t>
      </w:r>
    </w:p>
    <w:p>
      <w:pPr>
        <w:pStyle w:val="Compact"/>
        <w:numPr>
          <w:numId w:val="1001"/>
          <w:ilvl w:val="0"/>
        </w:numPr>
      </w:pPr>
      <w:r>
        <w:t xml:space="preserve">Tibshirani R. Regression shrinkage and selection via the lasso. Journal of the Royal Statistical Society: Series B, 1996, 58(1): 267-288.（L1 稀疏选择）</w:t>
      </w:r>
    </w:p>
    <w:p>
      <w:pPr>
        <w:pStyle w:val="Compact"/>
        <w:numPr>
          <w:numId w:val="1001"/>
          <w:ilvl w:val="0"/>
        </w:numPr>
      </w:pPr>
      <w:r>
        <w:t xml:space="preserve">Kolb C, et al. Differentiable Sparsity via D-Gating: Simple and Versatile Structured Penalization. NeurIPS 2025.（深度因子化稀疏门控，本方案中作为门控层的一种实现形式）</w:t>
      </w:r>
    </w:p>
    <w:p>
      <w:pPr>
        <w:pStyle w:val="Compact"/>
        <w:numPr>
          <w:numId w:val="1001"/>
          <w:ilvl w:val="0"/>
        </w:numPr>
      </w:pPr>
      <w:r>
        <w:t xml:space="preserve">Battiti R. Using mutual information for selecting features in supervised neural net learning. IEEE Transactions on Neural Networks, 1994, 5(4): 537-550.（基于互信息的特征筛选）</w:t>
      </w:r>
    </w:p>
    <w:p>
      <w:pPr>
        <w:pStyle w:val="Compact"/>
        <w:numPr>
          <w:numId w:val="1001"/>
          <w:ilvl w:val="0"/>
        </w:numPr>
      </w:pPr>
      <w:r>
        <w:t xml:space="preserve">Srivastava N, et al. Dropout: a simple way to prevent neural networks from overfitting. Journal of Machine Learning Research, 2014, 15(1): 1929-1958.（随机失活机制）</w:t>
      </w:r>
    </w:p>
    <w:p>
      <w:pPr>
        <w:pStyle w:val="Compact"/>
        <w:numPr>
          <w:numId w:val="1001"/>
          <w:ilvl w:val="0"/>
        </w:numPr>
      </w:pPr>
      <w:r>
        <w:t xml:space="preserve">Xing Z Y, Wang Z J, Feng J L, et al. MIC-DNN: Data-driven correlation analysis framework for power data. 2025 40th YAC, IEEE, 2025: 2969-2974.（统计关联指标与深度模型结合的电力数据关联验证）</w:t>
      </w:r>
    </w:p>
    <w:p>
      <w:pPr>
        <w:pStyle w:val="Compact"/>
        <w:numPr>
          <w:numId w:val="1001"/>
          <w:ilvl w:val="0"/>
        </w:numPr>
      </w:pPr>
      <w:r>
        <w:t xml:space="preserve">PJM Interconnection. PJM Data Miner 2 公开数据. https://dataminer2.pjm.com （实施例数据来源）</w:t>
      </w:r>
    </w:p>
    <w:p>
      <w:pPr>
        <w:pStyle w:val="Compact"/>
        <w:numPr>
          <w:numId w:val="1001"/>
          <w:ilvl w:val="0"/>
        </w:numPr>
      </w:pPr>
      <w:r>
        <w:t xml:space="preserve">项目组前期工作：基于多相关性筛选与 L1 门控深度神经网络的电力数据隐性推断源定位方法（单条主路径定位，为本方案的前置基础，不属于本方案发明点）。</w:t>
      </w:r>
    </w:p>
    <w:p>
      <w:pPr>
        <w:pStyle w:val="FirstParagraph"/>
      </w:pPr>
      <w:r>
        <w:t xml:space="preserve">相同或相似研发方向的研发团队或公司：国内外从事电力数据关联分析、特征选择与可解释机器学习的高校与企业研究团队，以及在通用机器学习领域研究稀疏特征选择与模型解释的团队。目前尚未检索到在固定上下文条件下识别多条推断路径并逐条验证的相同技术路线的公开成果。</w:t>
      </w:r>
    </w:p>
    <w:p>
      <w:r>
        <w:pict>
          <v:rect style="width:0;height:1.5pt" o:hralign="center" o:hrstd="t" o:hr="t"/>
        </w:pict>
      </w:r>
    </w:p>
    <w:p>
      <w:pPr>
        <w:pStyle w:val="Heading2"/>
      </w:pPr>
      <w:bookmarkStart w:id="23" w:name="一发明创造的名称"/>
      <w:r>
        <w:t xml:space="preserve">一、发明创造的名称</w:t>
      </w:r>
      <w:bookmarkEnd w:id="23"/>
    </w:p>
    <w:p>
      <w:pPr>
        <w:pStyle w:val="FirstParagraph"/>
      </w:pPr>
      <w:r>
        <w:t xml:space="preserve">一种电力数据隐性推断多路径识别方法与系统</w:t>
      </w:r>
    </w:p>
    <w:p>
      <w:pPr>
        <w:pStyle w:val="Heading2"/>
      </w:pPr>
      <w:bookmarkStart w:id="24" w:name="二发明创造所属的技术领域"/>
      <w:r>
        <w:t xml:space="preserve">二、发明创造所属的技术领域</w:t>
      </w:r>
      <w:bookmarkEnd w:id="24"/>
    </w:p>
    <w:p>
      <w:pPr>
        <w:pStyle w:val="FirstParagraph"/>
      </w:pPr>
      <w:r>
        <w:t xml:space="preserve">本发明属于电力系统数据分析技术领域，具体涉及电力运行与市场数据中目标字段隐性推断路径的识别技术，可应用于电力数据关联机理分析、数据价值挖掘、数据分级管理与共享审查等场景。</w:t>
      </w:r>
    </w:p>
    <w:p>
      <w:pPr>
        <w:pStyle w:val="Heading2"/>
      </w:pPr>
      <w:bookmarkStart w:id="25" w:name="三背景技术"/>
      <w:r>
        <w:t xml:space="preserve">三、背景技术</w:t>
      </w:r>
      <w:bookmarkEnd w:id="25"/>
    </w:p>
    <w:p>
      <w:pPr>
        <w:pStyle w:val="Heading3"/>
      </w:pPr>
      <w:bookmarkStart w:id="26" w:name="现有技术"/>
      <w:r>
        <w:t xml:space="preserve">1、现有技术</w:t>
      </w:r>
      <w:bookmarkEnd w:id="26"/>
    </w:p>
    <w:p>
      <w:pPr>
        <w:pStyle w:val="FirstParagraph"/>
      </w:pPr>
      <w:r>
        <w:t xml:space="preserve">电力系统运行与市场数据由物理约束、调度策略和市场出清机制共同生成，字段之间存在复杂的耦合关系。部分有价值的目标字段虽然未直接给出，仍可能由其他字段的组合通过机器学习模型近似恢复，形成区别于显式公式计算的隐性推断。识别哪些字段构成了对目标字段的隐性推断依据，是电力数据关联机理分析、数据分级管理和共享审查等工作的基础问题。</w:t>
      </w:r>
    </w:p>
    <w:p>
      <w:pPr>
        <w:pStyle w:val="BodyText"/>
      </w:pPr>
      <w:r>
        <w:t xml:space="preserve">针对该问题，现有技术的主流做法是基于特征重要性、模型解释或稀疏选择的隐性推断源定位方法。这类方法先训练从候选字段到目标字段的推断模型，再通过特征权重、梯度贡献、可解释性指标或可训练门控参数判断各输入字段的重要程度。例如，在深度神经网络输入端设置可学习门控并施加稀疏惩罚，训练收敛后依据门控大小提取重要字段；或利用 Lasso、树模型重要度排序等手段完成同类筛选。这类方法能够以推断能力为导向去除冗余，但其分析仍围绕找出一组重要字段展开，目标通常是获得一个全局最小或较小的输入子集，即一条主要推断路径。</w:t>
      </w:r>
    </w:p>
    <w:p>
      <w:pPr>
        <w:pStyle w:val="Heading3"/>
      </w:pPr>
      <w:bookmarkStart w:id="27" w:name="现有技术存在的缺点"/>
      <w:r>
        <w:t xml:space="preserve">2、现有技术存在的缺点</w:t>
      </w:r>
      <w:bookmarkEnd w:id="27"/>
    </w:p>
    <w:p>
      <w:pPr>
        <w:pStyle w:val="FirstParagraph"/>
      </w:pPr>
      <w:r>
        <w:t xml:space="preserve">（1）压缩过程会丢弃作用重复的字段，最终只能得到一条路径。稀疏选择的优化目标是以尽可能少的字段维持尽可能高的精度，当两个或多个字段承载相近的信息时，训练只保留其中最易利用的一个，其余字段的门控被压至零。门控为零并不代表字段没有推断能力：一旦保留下来的字段不可用，例如停止提供、降低精度或延迟发布，被压掉的字段仍可能与其他字段组合恢复对目标字段的推断。现有方法对这一层关系既不建模也不输出。</w:t>
      </w:r>
    </w:p>
    <w:p>
      <w:pPr>
        <w:pStyle w:val="BodyText"/>
      </w:pPr>
      <w:r>
        <w:t xml:space="preserve">（2）部分高贡献字段被系统性忽略。某些字段单独与目标字段的关联并不突出，但与特定字段联合使用时具有很强的补偿作用；另有一些字段因与已入选字段部分冗余而在训练竞争中落选。这两类字段在单条路径的输出中均不可见，导致对字段间关联结构的刻画不完整。</w:t>
      </w:r>
    </w:p>
    <w:p>
      <w:pPr>
        <w:pStyle w:val="BodyText"/>
      </w:pPr>
      <w:r>
        <w:t xml:space="preserve">（3）无法满足需要尽可能穷尽推断路径的应用需求。在数据分级管理、共享审查以及数据安全与隐私保护等场景下，需要回答的问题不是哪条路径推断效果最好，而是从可获得的字段出发共有多少条路径能够恢复目标字段。仅依据一条主要路径制定的字段处置策略存在盲区：处置了主要路径中的字段之后，其余字段仍可能组合出等效的推断通道。若为穷尽路径而对字段子集做遍历式搜索，即从全字段集合出发逐一删除字段、对每个仍达标的分支继续展开并逐一训练验证，需要评估的子集数量随字段数呈指数增长，在几十维以上的真实电力数据上无法实施。</w:t>
      </w:r>
    </w:p>
    <w:p>
      <w:pPr>
        <w:pStyle w:val="Heading2"/>
      </w:pPr>
      <w:bookmarkStart w:id="28" w:name="四本发明创造技术方案的详细阐述发明创造内容"/>
      <w:r>
        <w:t xml:space="preserve">四、本发明创造技术方案的详细阐述（发明创造内容）</w:t>
      </w:r>
      <w:bookmarkEnd w:id="28"/>
    </w:p>
    <w:p>
      <w:pPr>
        <w:pStyle w:val="Heading3"/>
      </w:pPr>
      <w:bookmarkStart w:id="29" w:name="本发明创造所要解决的技术问题发明创造目的"/>
      <w:r>
        <w:t xml:space="preserve">1. 本发明创造所要解决的技术问题（发明创造目的）</w:t>
      </w:r>
      <w:bookmarkEnd w:id="29"/>
    </w:p>
    <w:p>
      <w:pPr>
        <w:pStyle w:val="FirstParagraph"/>
      </w:pPr>
      <w:r>
        <w:t xml:space="preserve">针对现有技术只能输出单条推断路径、作用重复字段被丢弃、部分高贡献字段被忽略以及遍历式搜索计算量过大的问题，本发明的目的在于提供一种电力数据隐性推断多路径识别方法与系统，在可接受的计算代价内识别目标字段的多条隐性推断路径：既给出经过压缩验证的主推断路径，并覆盖存在多条互不相交主路径的情形；又对主路径中的每一个字段，给出删除该字段后路径外字段中能够补偿其作用的字段组；每一条路径均经原始推断任务独立训练验证，从而为电力数据关联机理分析和字段处置决策提供完备、可复核的依据。</w:t>
      </w:r>
    </w:p>
    <w:p>
      <w:pPr>
        <w:pStyle w:val="Heading3"/>
      </w:pPr>
      <w:bookmarkStart w:id="30" w:name="本发明创造提供的完整技术方案"/>
      <w:r>
        <w:t xml:space="preserve">2. 本发明创造提供的完整技术方案</w:t>
      </w:r>
      <w:bookmarkEnd w:id="30"/>
    </w:p>
    <w:p>
      <w:pPr>
        <w:pStyle w:val="FirstParagraph"/>
      </w:pPr>
      <w:r>
        <w:t xml:space="preserve">一种电力数据隐性推断多路径识别方法，流程图如图 1 所示，具体步骤为：</w:t>
      </w:r>
    </w:p>
    <w:p>
      <w:pPr>
        <w:pStyle w:val="BodyText"/>
      </w:pPr>
      <w:r>
        <w:rPr>
          <w:b/>
        </w:rPr>
        <w:t xml:space="preserve">步骤 S1：主路径识别与压缩验证</w:t>
      </w:r>
    </w:p>
    <w:p>
      <w:pPr>
        <w:pStyle w:val="BodyText"/>
      </w:pPr>
      <w:r>
        <w:t xml:space="preserve">获取包含多时刻历史样本的电力数据集，记候选字段全集为</w:t>
      </w:r>
      <w:r>
        <w:t xml:space="preserve"> </w:t>
      </w:r>
      <m:oMath>
        <m:r>
          <m:t>U</m:t>
        </m:r>
        <m:r>
          <m:t>=</m:t>
        </m:r>
        <m:r>
          <m:t>{</m:t>
        </m:r>
        <m:sSub>
          <m:e>
            <m:r>
              <m:t>x</m:t>
            </m:r>
          </m:e>
          <m:sub>
            <m:r>
              <m:t>1</m:t>
            </m:r>
          </m:sub>
        </m:sSub>
        <m:r>
          <m:t>,</m:t>
        </m:r>
        <m:sSub>
          <m:e>
            <m:r>
              <m:t>x</m:t>
            </m:r>
          </m:e>
          <m:sub>
            <m:r>
              <m:t>2</m:t>
            </m:r>
          </m:sub>
        </m:sSub>
        <m:r>
          <m:t>,</m:t>
        </m:r>
        <m:r>
          <m:t>…</m:t>
        </m:r>
        <m:r>
          <m:t>,</m:t>
        </m:r>
        <m:sSub>
          <m:e>
            <m:r>
              <m:t>x</m:t>
            </m:r>
          </m:e>
          <m:sub>
            <m:r>
              <m:t>p</m:t>
            </m:r>
          </m:sub>
        </m:sSub>
        <m:r>
          <m:t>}</m:t>
        </m:r>
      </m:oMath>
      <w:r>
        <w:t xml:space="preserve">，目标字段为</w:t>
      </w:r>
      <w:r>
        <w:t xml:space="preserve"> </w:t>
      </w:r>
      <m:oMath>
        <m:r>
          <m:t>y</m:t>
        </m:r>
      </m:oMath>
      <w:r>
        <w:t xml:space="preserve">，其中</w:t>
      </w:r>
      <w:r>
        <w:t xml:space="preserve"> </w:t>
      </w:r>
      <m:oMath>
        <m:r>
          <m:t>p</m:t>
        </m:r>
      </m:oMath>
      <w:r>
        <w:t xml:space="preserve"> </w:t>
      </w:r>
      <w:r>
        <w:t xml:space="preserve">为候选字段总数，样本数为</w:t>
      </w:r>
      <w:r>
        <w:t xml:space="preserve"> </w:t>
      </w:r>
      <m:oMath>
        <m:r>
          <m:t>N</m:t>
        </m:r>
      </m:oMath>
      <w:r>
        <w:t xml:space="preserve">；将样本按时间顺序划分为训练集、验证集与测试集。推断精度采用决定系数</w:t>
      </w:r>
      <w:r>
        <w:t xml:space="preserve"> </w:t>
      </w:r>
      <m:oMath>
        <m:sSup>
          <m:e>
            <m:r>
              <m:t>R</m:t>
            </m:r>
          </m:e>
          <m:sup>
            <m:r>
              <m:t>2</m:t>
            </m:r>
          </m:sup>
        </m:sSup>
      </m:oMath>
      <w:r>
        <w:t xml:space="preserve"> </w:t>
      </w:r>
      <w:r>
        <w:t xml:space="preserve">度量：</w:t>
      </w:r>
    </w:p>
    <w:p>
      <w:pPr>
        <w:pStyle w:val="BodyText"/>
      </w:pPr>
      <m:oMathPara>
        <m:oMathParaPr>
          <m:jc m:val="center"/>
        </m:oMathParaPr>
        <m:oMath>
          <m:sSup>
            <m:e>
              <m:r>
                <m:t>R</m:t>
              </m:r>
            </m:e>
            <m:sup>
              <m:r>
                <m:t>2</m:t>
              </m:r>
            </m:sup>
          </m:sSup>
          <m:r>
            <m:t>=</m:t>
          </m:r>
          <m:r>
            <m:t>1</m:t>
          </m:r>
          <m:r>
            <m:t>−</m:t>
          </m:r>
          <m:f>
            <m:fPr>
              <m:type m:val="bar"/>
            </m:fPr>
            <m:num>
              <m:nary>
                <m:naryPr>
                  <m:chr m:val="∑"/>
                  <m:limLoc m:val="undOvr"/>
                  <m:subHide m:val="0"/>
                  <m:supHide m:val="0"/>
                </m:naryPr>
                <m:sub>
                  <m:r>
                    <m:t>k</m:t>
                  </m:r>
                  <m:r>
                    <m:t>=</m:t>
                  </m:r>
                  <m:r>
                    <m:t>1</m:t>
                  </m:r>
                </m:sub>
                <m:sup>
                  <m:r>
                    <m:t>N</m:t>
                  </m:r>
                </m:sup>
                <m:e>
                  <m:r>
                    <m:t>(</m:t>
                  </m:r>
                </m:e>
              </m:nary>
              <m:sSub>
                <m:e>
                  <m:r>
                    <m:t>y</m:t>
                  </m:r>
                </m:e>
                <m:sub>
                  <m:r>
                    <m:t>k</m:t>
                  </m:r>
                </m:sub>
              </m:sSub>
              <m:r>
                <m:t>−</m:t>
              </m:r>
              <m:sSub>
                <m:e>
                  <m:acc>
                    <m:accPr>
                      <m:chr m:val="̂"/>
                    </m:accPr>
                    <m:e>
                      <m:r>
                        <m:t>y</m:t>
                      </m:r>
                    </m:e>
                  </m:acc>
                </m:e>
                <m:sub>
                  <m:r>
                    <m:t>k</m:t>
                  </m:r>
                </m:sub>
              </m:sSub>
              <m:sSup>
                <m:e>
                  <m:r>
                    <m:t>)</m:t>
                  </m:r>
                </m:e>
                <m:sup>
                  <m:r>
                    <m:t>2</m:t>
                  </m:r>
                </m:sup>
              </m:sSup>
            </m:num>
            <m:den>
              <m:nary>
                <m:naryPr>
                  <m:chr m:val="∑"/>
                  <m:limLoc m:val="undOvr"/>
                  <m:subHide m:val="0"/>
                  <m:supHide m:val="0"/>
                </m:naryPr>
                <m:sub>
                  <m:r>
                    <m:t>k</m:t>
                  </m:r>
                  <m:r>
                    <m:t>=</m:t>
                  </m:r>
                  <m:r>
                    <m:t>1</m:t>
                  </m:r>
                </m:sub>
                <m:sup>
                  <m:r>
                    <m:t>N</m:t>
                  </m:r>
                </m:sup>
                <m:e>
                  <m:r>
                    <m:t>(</m:t>
                  </m:r>
                </m:e>
              </m:nary>
              <m:sSub>
                <m:e>
                  <m:r>
                    <m:t>y</m:t>
                  </m:r>
                </m:e>
                <m:sub>
                  <m:r>
                    <m:t>k</m:t>
                  </m:r>
                </m:sub>
              </m:sSub>
              <m:r>
                <m:t>−</m:t>
              </m:r>
              <m:bar>
                <m:barPr>
                  <m:pos m:val="top"/>
                </m:barPr>
                <m:e>
                  <m:r>
                    <m:t>y</m:t>
                  </m:r>
                </m:e>
              </m:bar>
              <m:sSup>
                <m:e>
                  <m:r>
                    <m:t>)</m:t>
                  </m:r>
                </m:e>
                <m:sup>
                  <m:r>
                    <m:t>2</m:t>
                  </m:r>
                </m:sup>
              </m:sSup>
            </m:den>
          </m:f>
        </m:oMath>
      </m:oMathPara>
    </w:p>
    <w:p>
      <w:pPr>
        <w:pStyle w:val="FirstParagraph"/>
      </w:pPr>
      <w:r>
        <w:t xml:space="preserve">其中</w:t>
      </w:r>
      <w:r>
        <w:t xml:space="preserve"> </w:t>
      </w:r>
      <m:oMath>
        <m:sSub>
          <m:e>
            <m:r>
              <m:t>y</m:t>
            </m:r>
          </m:e>
          <m:sub>
            <m:r>
              <m:t>k</m:t>
            </m:r>
          </m:sub>
        </m:sSub>
      </m:oMath>
      <w:r>
        <w:t xml:space="preserve"> </w:t>
      </w:r>
      <w:r>
        <w:t xml:space="preserve">为目标字段真实值，</w:t>
      </w:r>
      <m:oMath>
        <m:sSub>
          <m:e>
            <m:acc>
              <m:accPr>
                <m:chr m:val="̂"/>
              </m:accPr>
              <m:e>
                <m:r>
                  <m:t>y</m:t>
                </m:r>
              </m:e>
            </m:acc>
          </m:e>
          <m:sub>
            <m:r>
              <m:t>k</m:t>
            </m:r>
          </m:sub>
        </m:sSub>
      </m:oMath>
      <w:r>
        <w:t xml:space="preserve"> </w:t>
      </w:r>
      <w:r>
        <w:t xml:space="preserve">为模型预测值，</w:t>
      </w:r>
      <m:oMath>
        <m:bar>
          <m:barPr>
            <m:pos m:val="top"/>
          </m:barPr>
          <m:e>
            <m:r>
              <m:t>y</m:t>
            </m:r>
          </m:e>
        </m:bar>
      </m:oMath>
      <w:r>
        <w:t xml:space="preserve"> </w:t>
      </w:r>
      <w:r>
        <w:t xml:space="preserve">为真实值均值。设定达标阈值</w:t>
      </w:r>
      <w:r>
        <w:t xml:space="preserve"> </w:t>
      </w:r>
      <m:oMath>
        <m:r>
          <m:t>τ</m:t>
        </m:r>
      </m:oMath>
      <w:r>
        <w:t xml:space="preserve">，当某一字段集合训练的推断模型测试</w:t>
      </w:r>
      <w:r>
        <w:t xml:space="preserve"> </w:t>
      </w:r>
      <m:oMath>
        <m:sSup>
          <m:e>
            <m:r>
              <m:t>R</m:t>
            </m:r>
          </m:e>
          <m:sup>
            <m:r>
              <m:t>2</m:t>
            </m:r>
          </m:sup>
        </m:sSup>
        <m:r>
          <m:t>≥</m:t>
        </m:r>
        <m:r>
          <m:t>τ</m:t>
        </m:r>
      </m:oMath>
      <w:r>
        <w:t xml:space="preserve"> </w:t>
      </w:r>
      <w:r>
        <w:t xml:space="preserve">时，称该字段集合达标。</w:t>
      </w:r>
    </w:p>
    <w:p>
      <w:pPr>
        <w:pStyle w:val="BodyText"/>
      </w:pPr>
      <w:r>
        <w:t xml:space="preserve">本步骤采用输入级稀疏门控深度神经网络进行字段压缩。在深度神经网络输入层之后设置门控层，为每一个候选字段</w:t>
      </w:r>
      <w:r>
        <w:t xml:space="preserve"> </w:t>
      </w:r>
      <m:oMath>
        <m:sSub>
          <m:e>
            <m:r>
              <m:t>x</m:t>
            </m:r>
          </m:e>
          <m:sub>
            <m:r>
              <m:t>i</m:t>
            </m:r>
          </m:sub>
        </m:sSub>
      </m:oMath>
      <w:r>
        <w:t xml:space="preserve"> </w:t>
      </w:r>
      <w:r>
        <w:t xml:space="preserve">配置一个与其一一对应的门控</w:t>
      </w:r>
      <w:r>
        <w:t xml:space="preserve"> </w:t>
      </w:r>
      <m:oMath>
        <m:sSub>
          <m:e>
            <m:r>
              <m:t>g</m:t>
            </m:r>
          </m:e>
          <m:sub>
            <m:r>
              <m:t>i</m:t>
            </m:r>
          </m:sub>
        </m:sSub>
      </m:oMath>
      <w:r>
        <w:t xml:space="preserve">，所述门控采用多层因子乘积形式：</w:t>
      </w:r>
    </w:p>
    <w:p>
      <w:pPr>
        <w:pStyle w:val="BodyText"/>
      </w:pPr>
      <m:oMathPara>
        <m:oMathParaPr>
          <m:jc m:val="center"/>
        </m:oMathParaPr>
        <m:oMath>
          <m:sSub>
            <m:e>
              <m:r>
                <m:t>g</m:t>
              </m:r>
            </m:e>
            <m:sub>
              <m:r>
                <m:t>i</m:t>
              </m:r>
            </m:sub>
          </m:sSub>
          <m:r>
            <m:t>=</m:t>
          </m:r>
          <m:nary>
            <m:naryPr>
              <m:chr m:val="∏"/>
              <m:limLoc m:val="undOvr"/>
              <m:subHide m:val="0"/>
              <m:supHide m:val="0"/>
            </m:naryPr>
            <m:sub>
              <m:r>
                <m:t>l</m:t>
              </m:r>
              <m:r>
                <m:t>=</m:t>
              </m:r>
              <m:r>
                <m:t>1</m:t>
              </m:r>
            </m:sub>
            <m:sup>
              <m:r>
                <m:t>D</m:t>
              </m:r>
            </m:sup>
            <m:e>
              <m:sSubSup>
                <m:e>
                  <m:r>
                    <m:t>g</m:t>
                  </m:r>
                </m:e>
                <m:sub>
                  <m:r>
                    <m:t>i</m:t>
                  </m:r>
                </m:sub>
                <m:sup>
                  <m:r>
                    <m:t>(</m:t>
                  </m:r>
                  <m:r>
                    <m:t>l</m:t>
                  </m:r>
                  <m:r>
                    <m:t>)</m:t>
                  </m:r>
                </m:sup>
              </m:sSubSup>
            </m:e>
          </m:nary>
        </m:oMath>
      </m:oMathPara>
    </w:p>
    <w:p>
      <w:pPr>
        <w:pStyle w:val="FirstParagraph"/>
      </w:pPr>
      <w:r>
        <w:t xml:space="preserve">其中</w:t>
      </w:r>
      <w:r>
        <w:t xml:space="preserve"> </w:t>
      </w:r>
      <m:oMath>
        <m:sSubSup>
          <m:e>
            <m:r>
              <m:t>g</m:t>
            </m:r>
          </m:e>
          <m:sub>
            <m:r>
              <m:t>i</m:t>
            </m:r>
          </m:sub>
          <m:sup>
            <m:r>
              <m:t>(</m:t>
            </m:r>
            <m:r>
              <m:t>l</m:t>
            </m:r>
            <m:r>
              <m:t>)</m:t>
            </m:r>
          </m:sup>
        </m:sSubSup>
      </m:oMath>
      <w:r>
        <w:t xml:space="preserve"> </w:t>
      </w:r>
      <w:r>
        <w:t xml:space="preserve">为第</w:t>
      </w:r>
      <w:r>
        <w:t xml:space="preserve"> </w:t>
      </w:r>
      <m:oMath>
        <m:r>
          <m:t>i</m:t>
        </m:r>
      </m:oMath>
      <w:r>
        <w:t xml:space="preserve"> </w:t>
      </w:r>
      <w:r>
        <w:t xml:space="preserve">个字段的第</w:t>
      </w:r>
      <w:r>
        <w:t xml:space="preserve"> </w:t>
      </w:r>
      <m:oMath>
        <m:r>
          <m:t>l</m:t>
        </m:r>
      </m:oMath>
      <w:r>
        <w:t xml:space="preserve"> </w:t>
      </w:r>
      <w:r>
        <w:t xml:space="preserve">层可学习门控因子，</w:t>
      </w:r>
      <m:oMath>
        <m:r>
          <m:t>D</m:t>
        </m:r>
      </m:oMath>
      <w:r>
        <w:t xml:space="preserve"> </w:t>
      </w:r>
      <w:r>
        <w:t xml:space="preserve">为门控深度。门控层对输入执行逐元素加权，将原始输入</w:t>
      </w:r>
      <w:r>
        <w:t xml:space="preserve"> </w:t>
      </w:r>
      <m:oMath>
        <m:r>
          <m:t>X</m:t>
        </m:r>
        <m:r>
          <m:t>=</m:t>
        </m:r>
        <m:r>
          <m:t>[</m:t>
        </m:r>
        <m:sSub>
          <m:e>
            <m:r>
              <m:t>x</m:t>
            </m:r>
          </m:e>
          <m:sub>
            <m:r>
              <m:t>1</m:t>
            </m:r>
          </m:sub>
        </m:sSub>
        <m:r>
          <m:t>,</m:t>
        </m:r>
        <m:sSub>
          <m:e>
            <m:r>
              <m:t>x</m:t>
            </m:r>
          </m:e>
          <m:sub>
            <m:r>
              <m:t>2</m:t>
            </m:r>
          </m:sub>
        </m:sSub>
        <m:r>
          <m:t>,</m:t>
        </m:r>
        <m:r>
          <m:t>…</m:t>
        </m:r>
        <m:r>
          <m:t>,</m:t>
        </m:r>
        <m:sSub>
          <m:e>
            <m:r>
              <m:t>x</m:t>
            </m:r>
          </m:e>
          <m:sub>
            <m:r>
              <m:t>p</m:t>
            </m:r>
          </m:sub>
        </m:sSub>
        <m:r>
          <m:t>]</m:t>
        </m:r>
      </m:oMath>
      <w:r>
        <w:t xml:space="preserve"> </w:t>
      </w:r>
      <w:r>
        <w:t xml:space="preserve">变换为</w:t>
      </w:r>
      <w:r>
        <w:t xml:space="preserve"> </w:t>
      </w:r>
      <m:oMath>
        <m:acc>
          <m:accPr>
            <m:chr m:val="̃"/>
          </m:accPr>
          <m:e>
            <m:r>
              <m:t>X</m:t>
            </m:r>
          </m:e>
        </m:acc>
        <m:r>
          <m:t>=</m:t>
        </m:r>
        <m:r>
          <m:t>[</m:t>
        </m:r>
        <m:sSub>
          <m:e>
            <m:r>
              <m:t>g</m:t>
            </m:r>
          </m:e>
          <m:sub>
            <m:r>
              <m:t>1</m:t>
            </m:r>
          </m:sub>
        </m:sSub>
        <m:sSub>
          <m:e>
            <m:r>
              <m:t>x</m:t>
            </m:r>
          </m:e>
          <m:sub>
            <m:r>
              <m:t>1</m:t>
            </m:r>
          </m:sub>
        </m:sSub>
        <m:r>
          <m:t>,</m:t>
        </m:r>
        <m:sSub>
          <m:e>
            <m:r>
              <m:t>g</m:t>
            </m:r>
          </m:e>
          <m:sub>
            <m:r>
              <m:t>2</m:t>
            </m:r>
          </m:sub>
        </m:sSub>
        <m:sSub>
          <m:e>
            <m:r>
              <m:t>x</m:t>
            </m:r>
          </m:e>
          <m:sub>
            <m:r>
              <m:t>2</m:t>
            </m:r>
          </m:sub>
        </m:sSub>
        <m:r>
          <m:t>,</m:t>
        </m:r>
        <m:r>
          <m:t>…</m:t>
        </m:r>
        <m:r>
          <m:t>,</m:t>
        </m:r>
        <m:sSub>
          <m:e>
            <m:r>
              <m:t>g</m:t>
            </m:r>
          </m:e>
          <m:sub>
            <m:r>
              <m:t>p</m:t>
            </m:r>
          </m:sub>
        </m:sSub>
        <m:sSub>
          <m:e>
            <m:r>
              <m:t>x</m:t>
            </m:r>
          </m:e>
          <m:sub>
            <m:r>
              <m:t>p</m:t>
            </m:r>
          </m:sub>
        </m:sSub>
        <m:r>
          <m:t>]</m:t>
        </m:r>
      </m:oMath>
      <w:r>
        <w:t xml:space="preserve">，再输入由若干全连接隐藏层构成的推断网络</w:t>
      </w:r>
      <w:r>
        <w:t xml:space="preserve"> </w:t>
      </w:r>
      <m:oMath>
        <m:sSub>
          <m:e>
            <m:r>
              <m:t>f</m:t>
            </m:r>
          </m:e>
          <m:sub>
            <m:r>
              <m:t>θ</m:t>
            </m:r>
          </m:sub>
        </m:sSub>
      </m:oMath>
      <w:r>
        <w:t xml:space="preserve"> </w:t>
      </w:r>
      <w:r>
        <w:t xml:space="preserve">得到目标字段预测值</w:t>
      </w:r>
      <w:r>
        <w:t xml:space="preserve"> </w:t>
      </w:r>
      <m:oMath>
        <m:acc>
          <m:accPr>
            <m:chr m:val="̂"/>
          </m:accPr>
          <m:e>
            <m:r>
              <m:t>Y</m:t>
            </m:r>
          </m:e>
        </m:acc>
        <m:r>
          <m:t>=</m:t>
        </m:r>
        <m:sSub>
          <m:e>
            <m:r>
              <m:t>f</m:t>
            </m:r>
          </m:e>
          <m:sub>
            <m:r>
              <m:t>θ</m:t>
            </m:r>
          </m:sub>
        </m:sSub>
        <m:r>
          <m:t>(</m:t>
        </m:r>
        <m:acc>
          <m:accPr>
            <m:chr m:val="̃"/>
          </m:accPr>
          <m:e>
            <m:r>
              <m:t>X</m:t>
            </m:r>
          </m:e>
        </m:acc>
        <m:r>
          <m:t>)</m:t>
        </m:r>
      </m:oMath>
      <w:r>
        <w:t xml:space="preserve">，其中</w:t>
      </w:r>
      <w:r>
        <w:t xml:space="preserve"> </w:t>
      </w:r>
      <m:oMath>
        <m:r>
          <m:t>θ</m:t>
        </m:r>
      </m:oMath>
      <w:r>
        <w:t xml:space="preserve"> </w:t>
      </w:r>
      <w:r>
        <w:t xml:space="preserve">为推断网络参数。训练目标函数为：</w:t>
      </w:r>
    </w:p>
    <w:p>
      <w:pPr>
        <w:pStyle w:val="BodyText"/>
      </w:pPr>
      <m:oMathPara>
        <m:oMathParaPr>
          <m:jc m:val="center"/>
        </m:oMathParaPr>
        <m:oMath>
          <m:r>
            <m:rPr>
              <m:sty m:val="p"/>
              <m:scr m:val="script"/>
            </m:rPr>
            <m:t>L</m:t>
          </m:r>
          <m:r>
            <m:t>=</m:t>
          </m:r>
          <m:f>
            <m:fPr>
              <m:type m:val="bar"/>
            </m:fPr>
            <m:num>
              <m:r>
                <m:t>1</m:t>
              </m:r>
            </m:num>
            <m:den>
              <m:r>
                <m:t>N</m:t>
              </m:r>
            </m:den>
          </m:f>
          <m:nary>
            <m:naryPr>
              <m:chr m:val="∑"/>
              <m:limLoc m:val="undOvr"/>
              <m:subHide m:val="0"/>
              <m:supHide m:val="0"/>
            </m:naryPr>
            <m:sub>
              <m:r>
                <m:t>k</m:t>
              </m:r>
              <m:r>
                <m:t>=</m:t>
              </m:r>
              <m:r>
                <m:t>1</m:t>
              </m:r>
            </m:sub>
            <m:sup>
              <m:r>
                <m:t>N</m:t>
              </m:r>
            </m:sup>
            <m:e>
              <m:r>
                <m:t>(</m:t>
              </m:r>
            </m:e>
          </m:nary>
          <m:sSub>
            <m:e>
              <m:r>
                <m:t>y</m:t>
              </m:r>
            </m:e>
            <m:sub>
              <m:r>
                <m:t>k</m:t>
              </m:r>
            </m:sub>
          </m:sSub>
          <m:r>
            <m:t>−</m:t>
          </m:r>
          <m:sSub>
            <m:e>
              <m:acc>
                <m:accPr>
                  <m:chr m:val="̂"/>
                </m:accPr>
                <m:e>
                  <m:r>
                    <m:t>y</m:t>
                  </m:r>
                </m:e>
              </m:acc>
            </m:e>
            <m:sub>
              <m:r>
                <m:t>k</m:t>
              </m:r>
            </m:sub>
          </m:sSub>
          <m:sSup>
            <m:e>
              <m:r>
                <m:t>)</m:t>
              </m:r>
            </m:e>
            <m:sup>
              <m:r>
                <m:t>2</m:t>
              </m:r>
            </m:sup>
          </m:sSup>
          <m:r>
            <m:t>+</m:t>
          </m:r>
          <m:r>
            <m:t>λ</m:t>
          </m:r>
          <m:nary>
            <m:naryPr>
              <m:chr m:val="∑"/>
              <m:limLoc m:val="undOvr"/>
              <m:subHide m:val="0"/>
              <m:supHide m:val="0"/>
            </m:naryPr>
            <m:sub>
              <m:r>
                <m:t>i</m:t>
              </m:r>
              <m:r>
                <m:t>=</m:t>
              </m:r>
              <m:r>
                <m:t>1</m:t>
              </m:r>
            </m:sub>
            <m:sup>
              <m:r>
                <m:t>p</m:t>
              </m:r>
            </m:sup>
            <m:e>
              <m:nary>
                <m:naryPr>
                  <m:chr m:val="∑"/>
                  <m:limLoc m:val="undOvr"/>
                  <m:subHide m:val="0"/>
                  <m:supHide m:val="0"/>
                </m:naryPr>
                <m:sub>
                  <m:r>
                    <m:t>l</m:t>
                  </m:r>
                  <m:r>
                    <m:t>=</m:t>
                  </m:r>
                  <m:r>
                    <m:t>1</m:t>
                  </m:r>
                </m:sub>
                <m:sup>
                  <m:r>
                    <m:t>D</m:t>
                  </m:r>
                </m:sup>
                <m:e>
                  <m:r>
                    <m:t>(</m:t>
                  </m:r>
                </m:e>
              </m:nary>
            </m:e>
          </m:nary>
          <m:sSubSup>
            <m:e>
              <m:r>
                <m:t>g</m:t>
              </m:r>
            </m:e>
            <m:sub>
              <m:r>
                <m:t>i</m:t>
              </m:r>
            </m:sub>
            <m:sup>
              <m:r>
                <m:t>(</m:t>
              </m:r>
              <m:r>
                <m:t>l</m:t>
              </m:r>
              <m:r>
                <m:t>)</m:t>
              </m:r>
            </m:sup>
          </m:sSubSup>
          <m:sSup>
            <m:e>
              <m:r>
                <m:t>)</m:t>
              </m:r>
            </m:e>
            <m:sup>
              <m:r>
                <m:t>2</m:t>
              </m:r>
            </m:sup>
          </m:sSup>
        </m:oMath>
      </m:oMathPara>
    </w:p>
    <w:p>
      <w:pPr>
        <w:pStyle w:val="FirstParagraph"/>
      </w:pPr>
      <w:r>
        <w:t xml:space="preserve">其中第一项为均方误差损失，用于保证模型对目标字段的推断能力；第二项为施加在各层门控因子上的平方稀疏惩罚，</w:t>
      </w:r>
      <m:oMath>
        <m:r>
          <m:t>λ</m:t>
        </m:r>
      </m:oMath>
      <w:r>
        <w:t xml:space="preserve"> </w:t>
      </w:r>
      <w:r>
        <w:t xml:space="preserve">为稀疏系数，用于推动低贡献字段的门控收缩至零。采用多层因子乘积门控的原因在于：若对单参数门控直接施加 L1 惩罚，惩罚项在零点不可导，基于梯度的训练难以将门控精确压缩至零，通常只能压缩到较小数值后再依靠阈值截断；而各层门控因子上的平方惩罚处处可导，经因子乘积的作用等效于对整体门控</w:t>
      </w:r>
      <w:r>
        <w:t xml:space="preserve"> </w:t>
      </w:r>
      <m:oMath>
        <m:sSub>
          <m:e>
            <m:r>
              <m:t>g</m:t>
            </m:r>
          </m:e>
          <m:sub>
            <m:r>
              <m:t>i</m:t>
            </m:r>
          </m:sub>
        </m:sSub>
      </m:oMath>
      <w:r>
        <w:t xml:space="preserve"> </w:t>
      </w:r>
      <w:r>
        <w:t xml:space="preserve">施加指数为</w:t>
      </w:r>
      <w:r>
        <w:t xml:space="preserve"> </w:t>
      </w:r>
      <m:oMath>
        <m:r>
          <m:t>2</m:t>
        </m:r>
        <m:r>
          <m:t>/</m:t>
        </m:r>
        <m:r>
          <m:t>D</m:t>
        </m:r>
      </m:oMath>
      <w:r>
        <w:t xml:space="preserve"> </w:t>
      </w:r>
      <w:r>
        <w:t xml:space="preserve">的稀疏惩罚，当</w:t>
      </w:r>
      <w:r>
        <w:t xml:space="preserve"> </w:t>
      </w:r>
      <m:oMath>
        <m:r>
          <m:t>D</m:t>
        </m:r>
        <m:r>
          <m:t>≥</m:t>
        </m:r>
        <m:r>
          <m:t>2</m:t>
        </m:r>
      </m:oMath>
      <w:r>
        <w:t xml:space="preserve"> </w:t>
      </w:r>
      <w:r>
        <w:t xml:space="preserve">时其稀疏化强度高于 L1 惩罚，能够在梯度训练中将不活跃字段的门控彻底压缩至零。训练收敛后，将门控绝对值</w:t>
      </w:r>
      <w:r>
        <w:t xml:space="preserve"> </w:t>
      </w:r>
      <m:oMath>
        <m:r>
          <m:t>|</m:t>
        </m:r>
        <m:sSub>
          <m:e>
            <m:r>
              <m:t>g</m:t>
            </m:r>
          </m:e>
          <m:sub>
            <m:r>
              <m:t>i</m:t>
            </m:r>
          </m:sub>
        </m:sSub>
        <m:r>
          <m:t>|</m:t>
        </m:r>
      </m:oMath>
      <w:r>
        <w:t xml:space="preserve"> </w:t>
      </w:r>
      <w:r>
        <w:t xml:space="preserve">不低于活跃阈值</w:t>
      </w:r>
      <w:r>
        <w:t xml:space="preserve"> </w:t>
      </w:r>
      <m:oMath>
        <m:r>
          <m:t>μ</m:t>
        </m:r>
      </m:oMath>
      <w:r>
        <w:t xml:space="preserve"> </w:t>
      </w:r>
      <w:r>
        <w:t xml:space="preserve">的字段构成初始保留字段集合</w:t>
      </w:r>
      <w:r>
        <w:t xml:space="preserve"> </w:t>
      </w:r>
      <m:oMath>
        <m:sSub>
          <m:e>
            <m:r>
              <m:t>P</m:t>
            </m:r>
          </m:e>
          <m:sub>
            <m:r>
              <m:t>0</m:t>
            </m:r>
          </m:sub>
        </m:sSub>
      </m:oMath>
      <w:r>
        <w:t xml:space="preserve">。</w:t>
      </w:r>
    </w:p>
    <w:p>
      <w:pPr>
        <w:pStyle w:val="BodyText"/>
      </w:pPr>
      <w:r>
        <w:t xml:space="preserve">考虑到门控筛选结果受训练过程影响，</w:t>
      </w:r>
      <m:oMath>
        <m:sSub>
          <m:e>
            <m:r>
              <m:t>P</m:t>
            </m:r>
          </m:e>
          <m:sub>
            <m:r>
              <m:t>0</m:t>
            </m:r>
          </m:sub>
        </m:sSub>
      </m:oMath>
      <w:r>
        <w:t xml:space="preserve"> </w:t>
      </w:r>
      <w:r>
        <w:t xml:space="preserve">中仍可能残留冗余字段，进一步对</w:t>
      </w:r>
      <w:r>
        <w:t xml:space="preserve"> </w:t>
      </w:r>
      <m:oMath>
        <m:sSub>
          <m:e>
            <m:r>
              <m:t>P</m:t>
            </m:r>
          </m:e>
          <m:sub>
            <m:r>
              <m:t>0</m:t>
            </m:r>
          </m:sub>
        </m:sSub>
      </m:oMath>
      <w:r>
        <w:t xml:space="preserve"> </w:t>
      </w:r>
      <w:r>
        <w:t xml:space="preserve">执行逐字段剪枝。以</w:t>
      </w:r>
      <w:r>
        <w:t xml:space="preserve"> </w:t>
      </w:r>
      <m:oMath>
        <m:sSub>
          <m:e>
            <m:r>
              <m:t>P</m:t>
            </m:r>
          </m:e>
          <m:sub>
            <m:r>
              <m:t>0</m:t>
            </m:r>
          </m:sub>
        </m:sSub>
      </m:oMath>
      <w:r>
        <w:t xml:space="preserve"> </w:t>
      </w:r>
      <w:r>
        <w:t xml:space="preserve">为当前字段集合，按训练完成后门控参数绝对值由小到大的顺序逐个尝试删除：每次删除当前集合中门控参数绝对值最小的字段，以剩余子集为输入重新训练不带门控层的普通深度神经网络，并在测试集上评估</w:t>
      </w:r>
      <w:r>
        <w:t xml:space="preserve"> </w:t>
      </w:r>
      <m:oMath>
        <m:sSup>
          <m:e>
            <m:r>
              <m:t>R</m:t>
            </m:r>
          </m:e>
          <m:sup>
            <m:r>
              <m:t>2</m:t>
            </m:r>
          </m:sup>
        </m:sSup>
      </m:oMath>
      <w:r>
        <w:t xml:space="preserve">；若该</w:t>
      </w:r>
      <w:r>
        <w:t xml:space="preserve"> </w:t>
      </w:r>
      <m:oMath>
        <m:sSup>
          <m:e>
            <m:r>
              <m:t>R</m:t>
            </m:r>
          </m:e>
          <m:sup>
            <m:r>
              <m:t>2</m:t>
            </m:r>
          </m:sup>
        </m:sSup>
      </m:oMath>
      <w:r>
        <w:t xml:space="preserve"> </w:t>
      </w:r>
      <w:r>
        <w:t xml:space="preserve">不低于</w:t>
      </w:r>
      <w:r>
        <w:t xml:space="preserve"> </w:t>
      </w:r>
      <m:oMath>
        <m:r>
          <m:t>τ</m:t>
        </m:r>
      </m:oMath>
      <w:r>
        <w:t xml:space="preserve">，则确认删除该字段并继续尝试删除下一个字段，否则撤销本次删除并停止剪枝。剪枝结束后，对所得字段集合执行逐字段阻断验证：依次删除集合中的每一个字段并重新训练评估，确认删除任一字段后测试</w:t>
      </w:r>
      <w:r>
        <w:t xml:space="preserve"> </w:t>
      </w:r>
      <m:oMath>
        <m:sSup>
          <m:e>
            <m:r>
              <m:t>R</m:t>
            </m:r>
          </m:e>
          <m:sup>
            <m:r>
              <m:t>2</m:t>
            </m:r>
          </m:sup>
        </m:sSup>
      </m:oMath>
      <w:r>
        <w:t xml:space="preserve"> </w:t>
      </w:r>
      <w:r>
        <w:t xml:space="preserve">均低于</w:t>
      </w:r>
      <w:r>
        <w:t xml:space="preserve"> </w:t>
      </w:r>
      <m:oMath>
        <m:r>
          <m:t>τ</m:t>
        </m:r>
      </m:oMath>
      <w:r>
        <w:t xml:space="preserve">，即该集合在当前阈值下不可再压缩。将通过阻断验证的字段集合记为主推断路径</w:t>
      </w:r>
      <w:r>
        <w:t xml:space="preserve"> </w:t>
      </w:r>
      <m:oMath>
        <m:r>
          <m:t>P</m:t>
        </m:r>
      </m:oMath>
      <w:r>
        <w:t xml:space="preserve">，其余字段构成路径外字段集</w:t>
      </w:r>
      <w:r>
        <w:t xml:space="preserve"> </w:t>
      </w:r>
      <m:oMath>
        <m:r>
          <m:t>R</m:t>
        </m:r>
        <m:r>
          <m:t>=</m:t>
        </m:r>
        <m:r>
          <m:t>U</m:t>
        </m:r>
        <m:r>
          <m:t>\</m:t>
        </m:r>
        <m:r>
          <m:t>P</m:t>
        </m:r>
      </m:oMath>
      <w:r>
        <w:t xml:space="preserve">。</w:t>
      </w:r>
    </w:p>
    <w:p>
      <w:pPr>
        <w:pStyle w:val="BodyText"/>
      </w:pPr>
      <w:r>
        <w:rPr>
          <w:b/>
        </w:rPr>
        <w:t xml:space="preserve">步骤 S2：可替代性预检与多主路径判定</w:t>
      </w:r>
    </w:p>
    <w:p>
      <w:pPr>
        <w:pStyle w:val="BodyText"/>
      </w:pPr>
      <w:r>
        <w:t xml:space="preserve">对主路径中的每一个字段</w:t>
      </w:r>
      <w:r>
        <w:t xml:space="preserve"> </w:t>
      </w:r>
      <m:oMath>
        <m:sSub>
          <m:e>
            <m:r>
              <m:t>x</m:t>
            </m:r>
          </m:e>
          <m:sub>
            <m:r>
              <m:t>i</m:t>
            </m:r>
          </m:sub>
        </m:sSub>
        <m:r>
          <m:t>∈</m:t>
        </m:r>
        <m:r>
          <m:t>P</m:t>
        </m:r>
      </m:oMath>
      <w:r>
        <w:t xml:space="preserve">，定义其固定上下文</w:t>
      </w:r>
      <w:r>
        <w:t xml:space="preserve"> </w:t>
      </w:r>
      <m:oMath>
        <m:sSub>
          <m:e>
            <m:r>
              <m:t>C</m:t>
            </m:r>
          </m:e>
          <m:sub>
            <m:r>
              <m:t>i</m:t>
            </m:r>
          </m:sub>
        </m:sSub>
        <m:r>
          <m:t>=</m:t>
        </m:r>
        <m:r>
          <m:t>P</m:t>
        </m:r>
        <m:r>
          <m:t>\</m:t>
        </m:r>
        <m:r>
          <m:t>{</m:t>
        </m:r>
        <m:sSub>
          <m:e>
            <m:r>
              <m:t>x</m:t>
            </m:r>
          </m:e>
          <m:sub>
            <m:r>
              <m:t>i</m:t>
            </m:r>
          </m:sub>
        </m:sSub>
        <m:r>
          <m:t>}</m:t>
        </m:r>
      </m:oMath>
      <w:r>
        <w:t xml:space="preserve">，即从主路径中删除</w:t>
      </w:r>
      <w:r>
        <w:t xml:space="preserve"> </w:t>
      </w:r>
      <m:oMath>
        <m:sSub>
          <m:e>
            <m:r>
              <m:t>x</m:t>
            </m:r>
          </m:e>
          <m:sub>
            <m:r>
              <m:t>i</m:t>
            </m:r>
          </m:sub>
        </m:sSub>
      </m:oMath>
      <w:r>
        <w:t xml:space="preserve"> </w:t>
      </w:r>
      <w:r>
        <w:t xml:space="preserve">后剩余的字段集合。分别以</w:t>
      </w:r>
      <w:r>
        <w:t xml:space="preserve"> </w:t>
      </w:r>
      <m:oMath>
        <m:sSub>
          <m:e>
            <m:r>
              <m:t>C</m:t>
            </m:r>
          </m:e>
          <m:sub>
            <m:r>
              <m:t>i</m:t>
            </m:r>
          </m:sub>
        </m:sSub>
      </m:oMath>
      <w:r>
        <w:t xml:space="preserve">、</w:t>
      </w:r>
      <m:oMath>
        <m:sSub>
          <m:e>
            <m:r>
              <m:t>C</m:t>
            </m:r>
          </m:e>
          <m:sub>
            <m:r>
              <m:t>i</m:t>
            </m:r>
          </m:sub>
        </m:sSub>
        <m:r>
          <m:t>∪</m:t>
        </m:r>
        <m:r>
          <m:t>R</m:t>
        </m:r>
      </m:oMath>
      <w:r>
        <w:t xml:space="preserve">、</w:t>
      </w:r>
      <m:oMath>
        <m:r>
          <m:t>R</m:t>
        </m:r>
      </m:oMath>
      <w:r>
        <w:t xml:space="preserve"> </w:t>
      </w:r>
      <w:r>
        <w:t xml:space="preserve">为输入训练普通深度神经网络，并在与步骤 S1 相同的测试集上评估，得到</w:t>
      </w:r>
      <w:r>
        <w:t xml:space="preserve"> </w:t>
      </w:r>
      <m:oMath>
        <m:sSup>
          <m:e>
            <m:r>
              <m:t>R</m:t>
            </m:r>
          </m:e>
          <m:sup>
            <m:r>
              <m:t>2</m:t>
            </m:r>
          </m:sup>
        </m:sSup>
        <m:r>
          <m:t>(</m:t>
        </m:r>
        <m:sSub>
          <m:e>
            <m:r>
              <m:t>C</m:t>
            </m:r>
          </m:e>
          <m:sub>
            <m:r>
              <m:t>i</m:t>
            </m:r>
          </m:sub>
        </m:sSub>
        <m:r>
          <m:t>)</m:t>
        </m:r>
      </m:oMath>
      <w:r>
        <w:t xml:space="preserve">、</w:t>
      </w:r>
      <m:oMath>
        <m:sSup>
          <m:e>
            <m:r>
              <m:t>R</m:t>
            </m:r>
          </m:e>
          <m:sup>
            <m:r>
              <m:t>2</m:t>
            </m:r>
          </m:sup>
        </m:sSup>
        <m:r>
          <m:t>(</m:t>
        </m:r>
        <m:sSub>
          <m:e>
            <m:r>
              <m:t>C</m:t>
            </m:r>
          </m:e>
          <m:sub>
            <m:r>
              <m:t>i</m:t>
            </m:r>
          </m:sub>
        </m:sSub>
        <m:r>
          <m:t>∪</m:t>
        </m:r>
        <m:r>
          <m:t>R</m:t>
        </m:r>
        <m:r>
          <m:t>)</m:t>
        </m:r>
      </m:oMath>
      <w:r>
        <w:t xml:space="preserve"> </w:t>
      </w:r>
      <w:r>
        <w:t xml:space="preserve">与</w:t>
      </w:r>
      <w:r>
        <w:t xml:space="preserve"> </w:t>
      </w:r>
      <m:oMath>
        <m:sSup>
          <m:e>
            <m:r>
              <m:t>R</m:t>
            </m:r>
          </m:e>
          <m:sup>
            <m:r>
              <m:t>2</m:t>
            </m:r>
          </m:sup>
        </m:sSup>
        <m:r>
          <m:t>(</m:t>
        </m:r>
        <m:r>
          <m:t>R</m:t>
        </m:r>
        <m:r>
          <m:t>)</m:t>
        </m:r>
      </m:oMath>
      <w:r>
        <w:t xml:space="preserve">；其中</w:t>
      </w:r>
      <w:r>
        <w:t xml:space="preserve"> </w:t>
      </w:r>
      <m:oMath>
        <m:sSup>
          <m:e>
            <m:r>
              <m:t>R</m:t>
            </m:r>
          </m:e>
          <m:sup>
            <m:r>
              <m:t>2</m:t>
            </m:r>
          </m:sup>
        </m:sSup>
        <m:r>
          <m:t>(</m:t>
        </m:r>
        <m:r>
          <m:t>R</m:t>
        </m:r>
        <m:r>
          <m:t>)</m:t>
        </m:r>
      </m:oMath>
      <w:r>
        <w:t xml:space="preserve"> </w:t>
      </w:r>
      <w:r>
        <w:t xml:space="preserve">与具体字段</w:t>
      </w:r>
      <w:r>
        <w:t xml:space="preserve"> </w:t>
      </w:r>
      <m:oMath>
        <m:sSub>
          <m:e>
            <m:r>
              <m:t>x</m:t>
            </m:r>
          </m:e>
          <m:sub>
            <m:r>
              <m:t>i</m:t>
            </m:r>
          </m:sub>
        </m:sSub>
      </m:oMath>
      <w:r>
        <w:t xml:space="preserve"> </w:t>
      </w:r>
      <w:r>
        <w:t xml:space="preserve">无关，全流程只需训练评估一次。依据下述规则对各字段进行判定：</w:t>
      </w:r>
    </w:p>
    <w:p>
      <w:pPr>
        <w:pStyle w:val="BodyText"/>
      </w:pPr>
      <w:r>
        <w:t xml:space="preserve">若</w:t>
      </w:r>
      <w:r>
        <w:t xml:space="preserve"> </w:t>
      </w:r>
      <m:oMath>
        <m:sSup>
          <m:e>
            <m:r>
              <m:t>R</m:t>
            </m:r>
          </m:e>
          <m:sup>
            <m:r>
              <m:t>2</m:t>
            </m:r>
          </m:sup>
        </m:sSup>
        <m:r>
          <m:t>(</m:t>
        </m:r>
        <m:r>
          <m:t>R</m:t>
        </m:r>
        <m:r>
          <m:t>)</m:t>
        </m:r>
        <m:r>
          <m:t>≥</m:t>
        </m:r>
        <m:r>
          <m:t>τ</m:t>
        </m:r>
      </m:oMath>
      <w:r>
        <w:t xml:space="preserve">，说明路径外字段不依赖主路径即可恢复目标字段，即存在与当前主路径完全不相交的另一条独立推断路径。此时将</w:t>
      </w:r>
      <w:r>
        <w:t xml:space="preserve"> </w:t>
      </w:r>
      <m:oMath>
        <m:r>
          <m:t>R</m:t>
        </m:r>
      </m:oMath>
      <w:r>
        <w:t xml:space="preserve"> </w:t>
      </w:r>
      <w:r>
        <w:t xml:space="preserve">作为新的候选字段全集，返回步骤 S1 重新执行主路径识别，得到第二条主路径，并对剩余字段重复上述判定，直至剩余字段单独建模不再达标。据此，本方法能够识别多条互不相交的主推断路径，输出主路径集合。</w:t>
      </w:r>
    </w:p>
    <w:p>
      <w:pPr>
        <w:pStyle w:val="BodyText"/>
      </w:pPr>
      <w:r>
        <w:t xml:space="preserve">若</w:t>
      </w:r>
      <w:r>
        <w:t xml:space="preserve"> </w:t>
      </w:r>
      <m:oMath>
        <m:sSup>
          <m:e>
            <m:r>
              <m:t>R</m:t>
            </m:r>
          </m:e>
          <m:sup>
            <m:r>
              <m:t>2</m:t>
            </m:r>
          </m:sup>
        </m:sSup>
        <m:r>
          <m:t>(</m:t>
        </m:r>
        <m:sSub>
          <m:e>
            <m:r>
              <m:t>C</m:t>
            </m:r>
          </m:e>
          <m:sub>
            <m:r>
              <m:t>i</m:t>
            </m:r>
          </m:sub>
        </m:sSub>
        <m:r>
          <m:t>∪</m:t>
        </m:r>
        <m:r>
          <m:t>R</m:t>
        </m:r>
        <m:r>
          <m:t>)</m:t>
        </m:r>
        <m:r>
          <m:t>&lt;</m:t>
        </m:r>
        <m:r>
          <m:t>τ</m:t>
        </m:r>
      </m:oMath>
      <w:r>
        <w:t xml:space="preserve">，说明将路径外全部字段补入上下文仍无法达标，</w:t>
      </w:r>
      <m:oMath>
        <m:sSub>
          <m:e>
            <m:r>
              <m:t>x</m:t>
            </m:r>
          </m:e>
          <m:sub>
            <m:r>
              <m:t>i</m:t>
            </m:r>
          </m:sub>
        </m:sSub>
      </m:oMath>
      <w:r>
        <w:t xml:space="preserve"> </w:t>
      </w:r>
      <w:r>
        <w:t xml:space="preserve">为当前字段全集下的不可替代字段，无需为其寻找补偿字段组，直接记入识别结果。</w:t>
      </w:r>
    </w:p>
    <w:p>
      <w:pPr>
        <w:pStyle w:val="BodyText"/>
      </w:pPr>
      <w:r>
        <w:t xml:space="preserve">若</w:t>
      </w:r>
      <w:r>
        <w:t xml:space="preserve"> </w:t>
      </w:r>
      <m:oMath>
        <m:sSup>
          <m:e>
            <m:r>
              <m:t>R</m:t>
            </m:r>
          </m:e>
          <m:sup>
            <m:r>
              <m:t>2</m:t>
            </m:r>
          </m:sup>
        </m:sSup>
        <m:r>
          <m:t>(</m:t>
        </m:r>
        <m:sSub>
          <m:e>
            <m:r>
              <m:t>C</m:t>
            </m:r>
          </m:e>
          <m:sub>
            <m:r>
              <m:t>i</m:t>
            </m:r>
          </m:sub>
        </m:sSub>
        <m:r>
          <m:t>)</m:t>
        </m:r>
        <m:r>
          <m:t>&lt;</m:t>
        </m:r>
        <m:r>
          <m:t>τ</m:t>
        </m:r>
      </m:oMath>
      <w:r>
        <w:t xml:space="preserve">、</w:t>
      </w:r>
      <m:oMath>
        <m:sSup>
          <m:e>
            <m:r>
              <m:t>R</m:t>
            </m:r>
          </m:e>
          <m:sup>
            <m:r>
              <m:t>2</m:t>
            </m:r>
          </m:sup>
        </m:sSup>
        <m:r>
          <m:t>(</m:t>
        </m:r>
        <m:sSub>
          <m:e>
            <m:r>
              <m:t>C</m:t>
            </m:r>
          </m:e>
          <m:sub>
            <m:r>
              <m:t>i</m:t>
            </m:r>
          </m:sub>
        </m:sSub>
        <m:r>
          <m:t>∪</m:t>
        </m:r>
        <m:r>
          <m:t>R</m:t>
        </m:r>
        <m:r>
          <m:t>)</m:t>
        </m:r>
        <m:r>
          <m:t>≥</m:t>
        </m:r>
        <m:r>
          <m:t>τ</m:t>
        </m:r>
      </m:oMath>
      <w:r>
        <w:t xml:space="preserve"> </w:t>
      </w:r>
      <w:r>
        <w:t xml:space="preserve">且</w:t>
      </w:r>
      <w:r>
        <w:t xml:space="preserve"> </w:t>
      </w:r>
      <m:oMath>
        <m:sSup>
          <m:e>
            <m:r>
              <m:t>R</m:t>
            </m:r>
          </m:e>
          <m:sup>
            <m:r>
              <m:t>2</m:t>
            </m:r>
          </m:sup>
        </m:sSup>
        <m:r>
          <m:t>(</m:t>
        </m:r>
        <m:r>
          <m:t>R</m:t>
        </m:r>
        <m:r>
          <m:t>)</m:t>
        </m:r>
        <m:r>
          <m:t>&lt;</m:t>
        </m:r>
        <m:r>
          <m:t>τ</m:t>
        </m:r>
      </m:oMath>
      <w:r>
        <w:t xml:space="preserve">，则</w:t>
      </w:r>
      <w:r>
        <w:t xml:space="preserve"> </w:t>
      </w:r>
      <m:oMath>
        <m:sSub>
          <m:e>
            <m:r>
              <m:t>x</m:t>
            </m:r>
          </m:e>
          <m:sub>
            <m:r>
              <m:t>i</m:t>
            </m:r>
          </m:sub>
        </m:sSub>
      </m:oMath>
      <w:r>
        <w:t xml:space="preserve"> </w:t>
      </w:r>
      <w:r>
        <w:t xml:space="preserve">为条件可替代字段，即路径外字段单独不能恢复目标字段，但能够在保留上下文</w:t>
      </w:r>
      <w:r>
        <w:t xml:space="preserve"> </w:t>
      </w:r>
      <m:oMath>
        <m:sSub>
          <m:e>
            <m:r>
              <m:t>C</m:t>
            </m:r>
          </m:e>
          <m:sub>
            <m:r>
              <m:t>i</m:t>
            </m:r>
          </m:sub>
        </m:sSub>
      </m:oMath>
      <w:r>
        <w:t xml:space="preserve"> </w:t>
      </w:r>
      <w:r>
        <w:t xml:space="preserve">的条件下补偿</w:t>
      </w:r>
      <w:r>
        <w:t xml:space="preserve"> </w:t>
      </w:r>
      <m:oMath>
        <m:sSub>
          <m:e>
            <m:r>
              <m:t>x</m:t>
            </m:r>
          </m:e>
          <m:sub>
            <m:r>
              <m:t>i</m:t>
            </m:r>
          </m:sub>
        </m:sSub>
      </m:oMath>
      <w:r>
        <w:t xml:space="preserve"> </w:t>
      </w:r>
      <w:r>
        <w:t xml:space="preserve">的作用。条件可替代字段进入步骤 S3 至步骤 S5 的补偿字段组挖掘。</w:t>
      </w:r>
    </w:p>
    <w:p>
      <w:pPr>
        <w:pStyle w:val="BodyText"/>
      </w:pPr>
      <w:r>
        <w:rPr>
          <w:b/>
        </w:rPr>
        <w:t xml:space="preserve">步骤 S3：条件化折外残差生成</w:t>
      </w:r>
    </w:p>
    <w:p>
      <w:pPr>
        <w:pStyle w:val="BodyText"/>
      </w:pPr>
      <w:r>
        <w:t xml:space="preserve">对每一个条件可替代字段</w:t>
      </w:r>
      <w:r>
        <w:t xml:space="preserve"> </w:t>
      </w:r>
      <m:oMath>
        <m:sSub>
          <m:e>
            <m:r>
              <m:t>x</m:t>
            </m:r>
          </m:e>
          <m:sub>
            <m:r>
              <m:t>i</m:t>
            </m:r>
          </m:sub>
        </m:sSub>
      </m:oMath>
      <w:r>
        <w:t xml:space="preserve">，构造删除该字段后目标信息中上下文无法解释的部分，作为后续补偿学习的回归目标。若以完整训练集训练上下文模型再在同一数据上计算残差，残差中会混入模型对训练样本的拟合成分，导致上述信息缺口被低估，因此本步骤采用折外方式生成残差，其生成过程如图 2 所示：将训练集划分为</w:t>
      </w:r>
      <w:r>
        <w:t xml:space="preserve"> </w:t>
      </w:r>
      <m:oMath>
        <m:r>
          <m:t>K</m:t>
        </m:r>
      </m:oMath>
      <w:r>
        <w:t xml:space="preserve"> </w:t>
      </w:r>
      <w:r>
        <w:t xml:space="preserve">折，对每一折，以其余</w:t>
      </w:r>
      <w:r>
        <w:t xml:space="preserve"> </w:t>
      </w:r>
      <m:oMath>
        <m:r>
          <m:t>K</m:t>
        </m:r>
        <m:r>
          <m:t>−</m:t>
        </m:r>
        <m:r>
          <m:t>1</m:t>
        </m:r>
      </m:oMath>
      <w:r>
        <w:t xml:space="preserve"> </w:t>
      </w:r>
      <w:r>
        <w:t xml:space="preserve">折样本训练基座模型</w:t>
      </w:r>
      <w:r>
        <w:t xml:space="preserve"> </w:t>
      </w:r>
      <m:oMath>
        <m:sSub>
          <m:e>
            <m:r>
              <m:t>f</m:t>
            </m:r>
          </m:e>
          <m:sub>
            <m:r>
              <m:t>C</m:t>
            </m:r>
          </m:sub>
        </m:sSub>
        <m:r>
          <m:t>:</m:t>
        </m:r>
        <m:sSub>
          <m:e>
            <m:r>
              <m:t>x</m:t>
            </m:r>
          </m:e>
          <m:sub>
            <m:sSub>
              <m:e>
                <m:r>
                  <m:t>C</m:t>
                </m:r>
              </m:e>
              <m:sub>
                <m:r>
                  <m:t>i</m:t>
                </m:r>
              </m:sub>
            </m:sSub>
          </m:sub>
        </m:sSub>
        <m:r>
          <m:t>→</m:t>
        </m:r>
        <m:r>
          <m:t>y</m:t>
        </m:r>
      </m:oMath>
      <w:r>
        <w:t xml:space="preserve">，其中</w:t>
      </w:r>
      <w:r>
        <w:t xml:space="preserve"> </w:t>
      </w:r>
      <m:oMath>
        <m:sSub>
          <m:e>
            <m:r>
              <m:t>x</m:t>
            </m:r>
          </m:e>
          <m:sub>
            <m:sSub>
              <m:e>
                <m:r>
                  <m:t>C</m:t>
                </m:r>
              </m:e>
              <m:sub>
                <m:r>
                  <m:t>i</m:t>
                </m:r>
              </m:sub>
            </m:sSub>
          </m:sub>
        </m:sSub>
      </m:oMath>
      <w:r>
        <w:t xml:space="preserve"> </w:t>
      </w:r>
      <w:r>
        <w:t xml:space="preserve">表示上下文</w:t>
      </w:r>
      <w:r>
        <w:t xml:space="preserve"> </w:t>
      </w:r>
      <m:oMath>
        <m:sSub>
          <m:e>
            <m:r>
              <m:t>C</m:t>
            </m:r>
          </m:e>
          <m:sub>
            <m:r>
              <m:t>i</m:t>
            </m:r>
          </m:sub>
        </m:sSub>
      </m:oMath>
      <w:r>
        <w:t xml:space="preserve"> </w:t>
      </w:r>
      <w:r>
        <w:t xml:space="preserve">对应的输入向量，并用所得模型对该折样本产生预测，使每一个训练样本的预测值均来自未使用该样本训练的模型。将各折预测拼接得到折外预测</w:t>
      </w:r>
      <w:r>
        <w:t xml:space="preserve"> </w:t>
      </w:r>
      <m:oMath>
        <m:sSubSup>
          <m:e>
            <m:acc>
              <m:accPr>
                <m:chr m:val="̂"/>
              </m:accPr>
              <m:e>
                <m:r>
                  <m:t>y</m:t>
                </m:r>
              </m:e>
            </m:acc>
          </m:e>
          <m:sub>
            <m:r>
              <m:t>C</m:t>
            </m:r>
          </m:sub>
          <m:sup>
            <m:r>
              <m:rPr>
                <m:sty m:val="p"/>
              </m:rPr>
              <m:t>o</m:t>
            </m:r>
            <m:r>
              <m:rPr>
                <m:sty m:val="p"/>
              </m:rPr>
              <m:t>o</m:t>
            </m:r>
            <m:r>
              <m:rPr>
                <m:sty m:val="p"/>
              </m:rPr>
              <m:t>f</m:t>
            </m:r>
          </m:sup>
        </m:sSubSup>
      </m:oMath>
      <w:r>
        <w:t xml:space="preserve">，折外残差定义为：</w:t>
      </w:r>
    </w:p>
    <w:p>
      <w:pPr>
        <w:pStyle w:val="BodyText"/>
      </w:pPr>
      <m:oMathPara>
        <m:oMathParaPr>
          <m:jc m:val="center"/>
        </m:oMathParaPr>
        <m:oMath>
          <m:sSub>
            <m:e>
              <m:r>
                <m:t>e</m:t>
              </m:r>
            </m:e>
            <m:sub>
              <m:r>
                <m:t>i</m:t>
              </m:r>
            </m:sub>
          </m:sSub>
          <m:r>
            <m:t>=</m:t>
          </m:r>
          <m:r>
            <m:t>y</m:t>
          </m:r>
          <m:r>
            <m:t>−</m:t>
          </m:r>
          <m:sSubSup>
            <m:e>
              <m:acc>
                <m:accPr>
                  <m:chr m:val="̂"/>
                </m:accPr>
                <m:e>
                  <m:r>
                    <m:t>y</m:t>
                  </m:r>
                </m:e>
              </m:acc>
            </m:e>
            <m:sub>
              <m:r>
                <m:t>C</m:t>
              </m:r>
            </m:sub>
            <m:sup>
              <m:r>
                <m:rPr>
                  <m:sty m:val="p"/>
                </m:rPr>
                <m:t>o</m:t>
              </m:r>
              <m:r>
                <m:rPr>
                  <m:sty m:val="p"/>
                </m:rPr>
                <m:t>o</m:t>
              </m:r>
              <m:r>
                <m:rPr>
                  <m:sty m:val="p"/>
                </m:rPr>
                <m:t>f</m:t>
              </m:r>
            </m:sup>
          </m:sSubSup>
        </m:oMath>
      </m:oMathPara>
    </w:p>
    <w:p>
      <w:pPr>
        <w:pStyle w:val="FirstParagraph"/>
      </w:pPr>
      <w:r>
        <w:t xml:space="preserve">对残差按其标准差归一化，得到标准化残差</w:t>
      </w:r>
      <w:r>
        <w:t xml:space="preserve"> </w:t>
      </w:r>
      <m:oMath>
        <m:sSub>
          <m:e>
            <m:acc>
              <m:accPr>
                <m:chr m:val="̃"/>
              </m:accPr>
              <m:e>
                <m:r>
                  <m:t>e</m:t>
                </m:r>
              </m:e>
            </m:acc>
          </m:e>
          <m:sub>
            <m:r>
              <m:t>i</m:t>
            </m:r>
          </m:sub>
        </m:sSub>
        <m:r>
          <m:t>=</m:t>
        </m:r>
        <m:sSub>
          <m:e>
            <m:r>
              <m:t>e</m:t>
            </m:r>
          </m:e>
          <m:sub>
            <m:r>
              <m:t>i</m:t>
            </m:r>
          </m:sub>
        </m:sSub>
        <m:r>
          <m:t>/</m:t>
        </m:r>
        <m:r>
          <m:rPr>
            <m:sty m:val="p"/>
          </m:rPr>
          <m:t>s</m:t>
        </m:r>
        <m:r>
          <m:rPr>
            <m:sty m:val="p"/>
          </m:rPr>
          <m:t>t</m:t>
        </m:r>
        <m:r>
          <m:rPr>
            <m:sty m:val="p"/>
          </m:rPr>
          <m:t>d</m:t>
        </m:r>
        <m:r>
          <m:t>(</m:t>
        </m:r>
        <m:sSub>
          <m:e>
            <m:r>
              <m:t>e</m:t>
            </m:r>
          </m:e>
          <m:sub>
            <m:r>
              <m:t>i</m:t>
            </m:r>
          </m:sub>
        </m:sSub>
        <m:r>
          <m:t>)</m:t>
        </m:r>
      </m:oMath>
      <w:r>
        <w:t xml:space="preserve">，作为步骤 S4、S5 中补偿网络的回归目标。</w:t>
      </w:r>
    </w:p>
    <w:p>
      <w:pPr>
        <w:pStyle w:val="BodyText"/>
      </w:pPr>
      <w:r>
        <w:rPr>
          <w:b/>
        </w:rPr>
        <w:t xml:space="preserve">步骤 S4：条件化残差补偿显影</w:t>
      </w:r>
    </w:p>
    <w:p>
      <w:pPr>
        <w:pStyle w:val="BodyText"/>
      </w:pPr>
      <w:r>
        <w:t xml:space="preserve">本步骤在固定上下文条件下，训练以路径外字段预测标准化残差的补偿网络，目的在于将全部具有补偿潜力的路径外字段筛选出来，本方案将该筛选过程称为显影。构建如图 3 所示的残差补偿网络：</w:t>
      </w:r>
    </w:p>
    <w:p>
      <w:pPr>
        <w:pStyle w:val="BodyText"/>
      </w:pPr>
      <m:oMathPara>
        <m:oMathParaPr>
          <m:jc m:val="center"/>
        </m:oMathParaPr>
        <m:oMath>
          <m:sSub>
            <m:e>
              <m:acc>
                <m:accPr>
                  <m:chr m:val="̂"/>
                </m:accPr>
                <m:e>
                  <m:acc>
                    <m:accPr>
                      <m:chr m:val="̃"/>
                    </m:accPr>
                    <m:e>
                      <m:r>
                        <m:t>e</m:t>
                      </m:r>
                    </m:e>
                  </m:acc>
                </m:e>
              </m:acc>
            </m:e>
            <m:sub>
              <m:r>
                <m:t>i</m:t>
              </m:r>
            </m:sub>
          </m:sSub>
          <m:r>
            <m:t>=</m:t>
          </m:r>
          <m:sSub>
            <m:e>
              <m:r>
                <m:t>h</m:t>
              </m:r>
            </m:e>
            <m:sub>
              <m:r>
                <m:t>θ</m:t>
              </m:r>
            </m:sub>
          </m:sSub>
          <m:r>
            <m:t>(</m:t>
          </m:r>
          <m:sSub>
            <m:e>
              <m:r>
                <m:t>x</m:t>
              </m:r>
            </m:e>
            <m:sub>
              <m:sSub>
                <m:e>
                  <m:r>
                    <m:t>C</m:t>
                  </m:r>
                </m:e>
                <m:sub>
                  <m:r>
                    <m:t>i</m:t>
                  </m:r>
                </m:sub>
              </m:sSub>
            </m:sub>
          </m:sSub>
          <m:r>
            <m:t>,</m:t>
          </m:r>
          <m:r>
            <m:t> </m:t>
          </m:r>
          <m:r>
            <m:t>d</m:t>
          </m:r>
          <m:r>
            <m:t>⊙</m:t>
          </m:r>
          <m:r>
            <m:t>g</m:t>
          </m:r>
          <m:r>
            <m:t>⊙</m:t>
          </m:r>
          <m:sSub>
            <m:e>
              <m:r>
                <m:t>x</m:t>
              </m:r>
            </m:e>
            <m:sub>
              <m:r>
                <m:t>R</m:t>
              </m:r>
            </m:sub>
          </m:sSub>
          <m:r>
            <m:t>)</m:t>
          </m:r>
        </m:oMath>
      </m:oMathPara>
    </w:p>
    <w:p>
      <w:pPr>
        <w:pStyle w:val="FirstParagraph"/>
      </w:pPr>
      <w:r>
        <w:t xml:space="preserve">其中</w:t>
      </w:r>
      <w:r>
        <w:t xml:space="preserve"> </w:t>
      </w:r>
      <m:oMath>
        <m:sSub>
          <m:e>
            <m:r>
              <m:t>h</m:t>
            </m:r>
          </m:e>
          <m:sub>
            <m:r>
              <m:t>θ</m:t>
            </m:r>
          </m:sub>
        </m:sSub>
      </m:oMath>
      <w:r>
        <w:t xml:space="preserve"> </w:t>
      </w:r>
      <w:r>
        <w:t xml:space="preserve">为由若干全连接隐藏层构成的补偿网络，</w:t>
      </w:r>
      <m:oMath>
        <m:r>
          <m:t>θ</m:t>
        </m:r>
      </m:oMath>
      <w:r>
        <w:t xml:space="preserve"> </w:t>
      </w:r>
      <w:r>
        <w:t xml:space="preserve">为网络参数；</w:t>
      </w:r>
      <m:oMath>
        <m:sSub>
          <m:e>
            <m:r>
              <m:t>x</m:t>
            </m:r>
          </m:e>
          <m:sub>
            <m:sSub>
              <m:e>
                <m:r>
                  <m:t>C</m:t>
                </m:r>
              </m:e>
              <m:sub>
                <m:r>
                  <m:t>i</m:t>
                </m:r>
              </m:sub>
            </m:sSub>
          </m:sub>
        </m:sSub>
      </m:oMath>
      <w:r>
        <w:t xml:space="preserve"> </w:t>
      </w:r>
      <w:r>
        <w:t xml:space="preserve">为上下文输入，不加门控与随机失活直接接入网络，用于使补偿网络学习补偿字段与上下文字段之间的联合作用关系；</w:t>
      </w:r>
      <m:oMath>
        <m:sSub>
          <m:e>
            <m:r>
              <m:t>x</m:t>
            </m:r>
          </m:e>
          <m:sub>
            <m:r>
              <m:t>R</m:t>
            </m:r>
          </m:sub>
        </m:sSub>
      </m:oMath>
      <w:r>
        <w:t xml:space="preserve"> </w:t>
      </w:r>
      <w:r>
        <w:t xml:space="preserve">为路径外字段输入；</w:t>
      </w:r>
      <m:oMath>
        <m:r>
          <m:t>g</m:t>
        </m:r>
      </m:oMath>
      <w:r>
        <w:t xml:space="preserve"> </w:t>
      </w:r>
      <w:r>
        <w:t xml:space="preserve">为仅作用于路径外字段、与各字段一一对应的门控向量，其分量</w:t>
      </w:r>
      <w:r>
        <w:t xml:space="preserve"> </w:t>
      </w:r>
      <m:oMath>
        <m:sSub>
          <m:e>
            <m:r>
              <m:t>g</m:t>
            </m:r>
          </m:e>
          <m:sub>
            <m:r>
              <m:t>j</m:t>
            </m:r>
          </m:sub>
        </m:sSub>
      </m:oMath>
      <w:r>
        <w:t xml:space="preserve"> </w:t>
      </w:r>
      <w:r>
        <w:t xml:space="preserve">采用步骤 S1 所述多层因子乘积形式，即</w:t>
      </w:r>
      <w:r>
        <w:t xml:space="preserve"> </w:t>
      </w:r>
      <m:oMath>
        <m:sSub>
          <m:e>
            <m:r>
              <m:t>g</m:t>
            </m:r>
          </m:e>
          <m:sub>
            <m:r>
              <m:t>j</m:t>
            </m:r>
          </m:sub>
        </m:sSub>
        <m:r>
          <m:t>=</m:t>
        </m:r>
        <m:nary>
          <m:naryPr>
            <m:chr m:val="∏"/>
            <m:limLoc m:val="undOvr"/>
            <m:subHide m:val="0"/>
            <m:supHide m:val="0"/>
          </m:naryPr>
          <m:sub>
            <m:r>
              <m:t>l</m:t>
            </m:r>
            <m:r>
              <m:t>=</m:t>
            </m:r>
            <m:r>
              <m:t>1</m:t>
            </m:r>
          </m:sub>
          <m:sup>
            <m:r>
              <m:t>D</m:t>
            </m:r>
          </m:sup>
          <m:e>
            <m:sSubSup>
              <m:e>
                <m:r>
                  <m:t>g</m:t>
                </m:r>
              </m:e>
              <m:sub>
                <m:r>
                  <m:t>j</m:t>
                </m:r>
              </m:sub>
              <m:sup>
                <m:r>
                  <m:t>(</m:t>
                </m:r>
                <m:r>
                  <m:t>l</m:t>
                </m:r>
                <m:r>
                  <m:t>)</m:t>
                </m:r>
              </m:sup>
            </m:sSubSup>
          </m:e>
        </m:nary>
      </m:oMath>
      <w:r>
        <w:t xml:space="preserve">，门控深度可与步骤 S1 独立设定；</w:t>
      </w:r>
      <m:oMath>
        <m:r>
          <m:t>d</m:t>
        </m:r>
      </m:oMath>
      <w:r>
        <w:t xml:space="preserve"> </w:t>
      </w:r>
      <w:r>
        <w:t xml:space="preserve">为训练期以概率</w:t>
      </w:r>
      <w:r>
        <w:t xml:space="preserve"> </w:t>
      </w:r>
      <m:oMath>
        <m:sSub>
          <m:e>
            <m:r>
              <m:t>p</m:t>
            </m:r>
          </m:e>
          <m:sub>
            <m:r>
              <m:rPr>
                <m:sty m:val="p"/>
              </m:rPr>
              <m:t>d</m:t>
            </m:r>
            <m:r>
              <m:rPr>
                <m:sty m:val="p"/>
              </m:rPr>
              <m:t>r</m:t>
            </m:r>
            <m:r>
              <m:rPr>
                <m:sty m:val="p"/>
              </m:rPr>
              <m:t>o</m:t>
            </m:r>
            <m:r>
              <m:rPr>
                <m:sty m:val="p"/>
              </m:rPr>
              <m:t>p</m:t>
            </m:r>
          </m:sub>
        </m:sSub>
      </m:oMath>
      <w:r>
        <w:t xml:space="preserve"> </w:t>
      </w:r>
      <w:r>
        <w:t xml:space="preserve">将各门控通道独立置零的随机失活掩码，测试期关闭并按期望校正；</w:t>
      </w:r>
      <m:oMath>
        <m:r>
          <m:t>⊙</m:t>
        </m:r>
      </m:oMath>
      <w:r>
        <w:t xml:space="preserve"> </w:t>
      </w:r>
      <w:r>
        <w:t xml:space="preserve">表示逐元素相乘。训练目标函数为：</w:t>
      </w:r>
    </w:p>
    <w:p>
      <w:pPr>
        <w:pStyle w:val="BodyText"/>
      </w:pPr>
      <m:oMathPara>
        <m:oMathParaPr>
          <m:jc m:val="center"/>
        </m:oMathParaPr>
        <m:oMath>
          <m:r>
            <m:rPr>
              <m:sty m:val="p"/>
              <m:scr m:val="script"/>
            </m:rPr>
            <m:t>L</m:t>
          </m:r>
          <m:r>
            <m:t>=</m:t>
          </m:r>
          <m:f>
            <m:fPr>
              <m:type m:val="bar"/>
            </m:fPr>
            <m:num>
              <m:r>
                <m:t>1</m:t>
              </m:r>
            </m:num>
            <m:den>
              <m:r>
                <m:t>N</m:t>
              </m:r>
            </m:den>
          </m:f>
          <m:nary>
            <m:naryPr>
              <m:chr m:val="∑"/>
              <m:limLoc m:val="undOvr"/>
              <m:subHide m:val="0"/>
              <m:supHide m:val="0"/>
            </m:naryPr>
            <m:sub>
              <m:r>
                <m:t>k</m:t>
              </m:r>
              <m:r>
                <m:t>=</m:t>
              </m:r>
              <m:r>
                <m:t>1</m:t>
              </m:r>
            </m:sub>
            <m:sup>
              <m:r>
                <m:t>N</m:t>
              </m:r>
            </m:sup>
            <m:e>
              <m:r>
                <m:t>(</m:t>
              </m:r>
            </m:e>
          </m:nary>
          <m:sSubSup>
            <m:e>
              <m:acc>
                <m:accPr>
                  <m:chr m:val="̃"/>
                </m:accPr>
                <m:e>
                  <m:r>
                    <m:t>e</m:t>
                  </m:r>
                </m:e>
              </m:acc>
            </m:e>
            <m:sub>
              <m:r>
                <m:t>i</m:t>
              </m:r>
            </m:sub>
            <m:sup>
              <m:r>
                <m:t>(</m:t>
              </m:r>
              <m:r>
                <m:t>k</m:t>
              </m:r>
              <m:r>
                <m:t>)</m:t>
              </m:r>
            </m:sup>
          </m:sSubSup>
          <m:r>
            <m:t>−</m:t>
          </m:r>
          <m:sSubSup>
            <m:e>
              <m:acc>
                <m:accPr>
                  <m:chr m:val="̂"/>
                </m:accPr>
                <m:e>
                  <m:acc>
                    <m:accPr>
                      <m:chr m:val="̃"/>
                    </m:accPr>
                    <m:e>
                      <m:r>
                        <m:t>e</m:t>
                      </m:r>
                    </m:e>
                  </m:acc>
                </m:e>
              </m:acc>
            </m:e>
            <m:sub>
              <m:r>
                <m:t>i</m:t>
              </m:r>
            </m:sub>
            <m:sup>
              <m:r>
                <m:t>(</m:t>
              </m:r>
              <m:r>
                <m:t>k</m:t>
              </m:r>
              <m:r>
                <m:t>)</m:t>
              </m:r>
            </m:sup>
          </m:sSubSup>
          <m:sSup>
            <m:e>
              <m:r>
                <m:t>)</m:t>
              </m:r>
            </m:e>
            <m:sup>
              <m:r>
                <m:t>2</m:t>
              </m:r>
            </m:sup>
          </m:sSup>
          <m:r>
            <m:t>+</m:t>
          </m:r>
          <m:sSub>
            <m:e>
              <m:r>
                <m:t>λ</m:t>
              </m:r>
            </m:e>
            <m:sub>
              <m:r>
                <m:rPr>
                  <m:sty m:val="p"/>
                </m:rPr>
                <m:t>w</m:t>
              </m:r>
            </m:sub>
          </m:sSub>
          <m:nary>
            <m:naryPr>
              <m:chr m:val="∑"/>
              <m:limLoc m:val="undOvr"/>
              <m:subHide m:val="0"/>
              <m:supHide m:val="0"/>
            </m:naryPr>
            <m:sub>
              <m:r>
                <m:t>j</m:t>
              </m:r>
              <m:r>
                <m:t>=</m:t>
              </m:r>
              <m:r>
                <m:t>1</m:t>
              </m:r>
            </m:sub>
            <m:sup>
              <m:r>
                <m:t>|</m:t>
              </m:r>
              <m:r>
                <m:t>R</m:t>
              </m:r>
              <m:r>
                <m:t>|</m:t>
              </m:r>
            </m:sup>
            <m:e>
              <m:nary>
                <m:naryPr>
                  <m:chr m:val="∑"/>
                  <m:limLoc m:val="undOvr"/>
                  <m:subHide m:val="0"/>
                  <m:supHide m:val="0"/>
                </m:naryPr>
                <m:sub>
                  <m:r>
                    <m:t>l</m:t>
                  </m:r>
                  <m:r>
                    <m:t>=</m:t>
                  </m:r>
                  <m:r>
                    <m:t>1</m:t>
                  </m:r>
                </m:sub>
                <m:sup>
                  <m:r>
                    <m:t>D</m:t>
                  </m:r>
                </m:sup>
                <m:e>
                  <m:r>
                    <m:t>(</m:t>
                  </m:r>
                </m:e>
              </m:nary>
            </m:e>
          </m:nary>
          <m:sSubSup>
            <m:e>
              <m:r>
                <m:t>g</m:t>
              </m:r>
            </m:e>
            <m:sub>
              <m:r>
                <m:t>j</m:t>
              </m:r>
            </m:sub>
            <m:sup>
              <m:r>
                <m:t>(</m:t>
              </m:r>
              <m:r>
                <m:t>l</m:t>
              </m:r>
              <m:r>
                <m:t>)</m:t>
              </m:r>
            </m:sup>
          </m:sSubSup>
          <m:sSup>
            <m:e>
              <m:r>
                <m:t>)</m:t>
              </m:r>
            </m:e>
            <m:sup>
              <m:r>
                <m:t>2</m:t>
              </m:r>
            </m:sup>
          </m:sSup>
        </m:oMath>
      </m:oMathPara>
    </w:p>
    <w:p>
      <w:pPr>
        <w:pStyle w:val="FirstParagraph"/>
      </w:pPr>
      <w:r>
        <w:t xml:space="preserve">其中第一项为标准化残差的回归误差；第二项为施加在各层门控因子上的平方稀疏惩罚，</w:t>
      </w:r>
      <m:oMath>
        <m:sSub>
          <m:e>
            <m:r>
              <m:t>λ</m:t>
            </m:r>
          </m:e>
          <m:sub>
            <m:r>
              <m:rPr>
                <m:sty m:val="p"/>
              </m:rPr>
              <m:t>w</m:t>
            </m:r>
          </m:sub>
        </m:sSub>
      </m:oMath>
      <w:r>
        <w:t xml:space="preserve"> </w:t>
      </w:r>
      <w:r>
        <w:t xml:space="preserve">为弱稀疏系数，取值远小于步骤 S1 中用于字段压缩的稀疏系数，二者可相差两个数量级以上；</w:t>
      </w:r>
      <m:oMath>
        <m:r>
          <m:t>|</m:t>
        </m:r>
        <m:r>
          <m:t>R</m:t>
        </m:r>
        <m:r>
          <m:t>|</m:t>
        </m:r>
      </m:oMath>
      <w:r>
        <w:t xml:space="preserve"> </w:t>
      </w:r>
      <w:r>
        <w:t xml:space="preserve">为路径外字段数。补偿网络以标准化折外残差而非目标字段本身为回归目标，与上下文冗余的路径外字段无法降低回归误差，训练中不会被误选；随机失活使补偿网络无法稳定依赖单一字段，与弱稀疏惩罚相配合，使全部具有补偿能力的字段均保持非零门控，避免路径漏报。</w:t>
      </w:r>
    </w:p>
    <w:p>
      <w:pPr>
        <w:pStyle w:val="BodyText"/>
      </w:pPr>
      <w:r>
        <w:t xml:space="preserve">训练收敛后，对每一个路径外字段</w:t>
      </w:r>
      <w:r>
        <w:t xml:space="preserve"> </w:t>
      </w:r>
      <m:oMath>
        <m:sSub>
          <m:e>
            <m:r>
              <m:t>r</m:t>
            </m:r>
          </m:e>
          <m:sub>
            <m:r>
              <m:t>j</m:t>
            </m:r>
          </m:sub>
        </m:sSub>
      </m:oMath>
      <w:r>
        <w:t xml:space="preserve"> </w:t>
      </w:r>
      <w:r>
        <w:t xml:space="preserve">计算两项得分：门控得分，即门控幅值归一化后的分值；遮蔽影响度得分，即在验证集上将该字段输入通道置零后残差回归误差的增幅归一化后的分值。二者按预设权重加权求和得到综合得分，按综合得分从高到低排序，并执行逐步压缩验证，即依次取综合得分前</w:t>
      </w:r>
      <w:r>
        <w:t xml:space="preserve"> </w:t>
      </w:r>
      <m:oMath>
        <m:r>
          <m:t>k</m:t>
        </m:r>
      </m:oMath>
      <w:r>
        <w:t xml:space="preserve"> </w:t>
      </w:r>
      <w:r>
        <w:t xml:space="preserve">个字段重新训练补偿网络、记录验证误差随</w:t>
      </w:r>
      <w:r>
        <w:t xml:space="preserve"> </w:t>
      </w:r>
      <m:oMath>
        <m:r>
          <m:t>k</m:t>
        </m:r>
      </m:oMath>
      <w:r>
        <w:t xml:space="preserve"> </w:t>
      </w:r>
      <w:r>
        <w:t xml:space="preserve">的变化，以误差趋于平稳的位置为截断点，截断点之前的字段构成活跃候选集</w:t>
      </w:r>
      <w:r>
        <w:t xml:space="preserve"> </w:t>
      </w:r>
      <m:oMath>
        <m:r>
          <m:t>A</m:t>
        </m:r>
        <m:r>
          <m:t>⊆</m:t>
        </m:r>
        <m:r>
          <m:t>R</m:t>
        </m:r>
      </m:oMath>
      <w:r>
        <w:t xml:space="preserve">。</w:t>
      </w:r>
    </w:p>
    <w:p>
      <w:pPr>
        <w:pStyle w:val="BodyText"/>
      </w:pPr>
      <w:r>
        <w:rPr>
          <w:b/>
        </w:rPr>
        <w:t xml:space="preserve">步骤 S5：锚定多头残差补偿门控</w:t>
      </w:r>
    </w:p>
    <w:p>
      <w:pPr>
        <w:pStyle w:val="BodyText"/>
      </w:pPr>
      <w:r>
        <w:t xml:space="preserve">本步骤以活跃候选集为基础，并行挖掘多个候选补偿字段组。设</w:t>
      </w:r>
      <w:r>
        <w:t xml:space="preserve"> </w:t>
      </w:r>
      <m:oMath>
        <m:r>
          <m:t>A</m:t>
        </m:r>
        <m:r>
          <m:t>=</m:t>
        </m:r>
        <m:r>
          <m:t>{</m:t>
        </m:r>
        <m:sSub>
          <m:e>
            <m:r>
              <m:t>a</m:t>
            </m:r>
          </m:e>
          <m:sub>
            <m:r>
              <m:t>1</m:t>
            </m:r>
          </m:sub>
        </m:sSub>
        <m:r>
          <m:t>,</m:t>
        </m:r>
        <m:sSub>
          <m:e>
            <m:r>
              <m:t>a</m:t>
            </m:r>
          </m:e>
          <m:sub>
            <m:r>
              <m:t>2</m:t>
            </m:r>
          </m:sub>
        </m:sSub>
        <m:r>
          <m:t>,</m:t>
        </m:r>
        <m:r>
          <m:t>…</m:t>
        </m:r>
        <m:r>
          <m:t>,</m:t>
        </m:r>
        <m:sSub>
          <m:e>
            <m:r>
              <m:t>a</m:t>
            </m:r>
          </m:e>
          <m:sub>
            <m:r>
              <m:t>K</m:t>
            </m:r>
          </m:sub>
        </m:sSub>
        <m:r>
          <m:t>}</m:t>
        </m:r>
      </m:oMath>
      <w:r>
        <w:t xml:space="preserve">，其中</w:t>
      </w:r>
      <w:r>
        <w:t xml:space="preserve"> </w:t>
      </w:r>
      <m:oMath>
        <m:r>
          <m:t>K</m:t>
        </m:r>
      </m:oMath>
      <w:r>
        <w:t xml:space="preserve"> </w:t>
      </w:r>
      <w:r>
        <w:t xml:space="preserve">为活跃候选集的字段数。构建</w:t>
      </w:r>
      <w:r>
        <w:t xml:space="preserve"> </w:t>
      </w:r>
      <m:oMath>
        <m:r>
          <m:t>K</m:t>
        </m:r>
      </m:oMath>
      <w:r>
        <w:t xml:space="preserve"> </w:t>
      </w:r>
      <w:r>
        <w:t xml:space="preserve">个门控头，各门控头共享步骤 S4 所述补偿网络主干与训练过程，但各自持有独立的门控向量</w:t>
      </w:r>
      <w:r>
        <w:t xml:space="preserve"> </w:t>
      </w:r>
      <m:oMath>
        <m:sSup>
          <m:e>
            <m:r>
              <m:t>z</m:t>
            </m:r>
          </m:e>
          <m:sup>
            <m:r>
              <m:t>(</m:t>
            </m:r>
            <m:r>
              <m:t>k</m:t>
            </m:r>
            <m:r>
              <m:t>)</m:t>
            </m:r>
          </m:sup>
        </m:sSup>
      </m:oMath>
      <w:r>
        <w:t xml:space="preserve">，</w:t>
      </w:r>
      <m:oMath>
        <m:sSup>
          <m:e>
            <m:r>
              <m:t>z</m:t>
            </m:r>
          </m:e>
          <m:sup>
            <m:r>
              <m:t>(</m:t>
            </m:r>
            <m:r>
              <m:t>k</m:t>
            </m:r>
            <m:r>
              <m:t>)</m:t>
            </m:r>
          </m:sup>
        </m:sSup>
      </m:oMath>
      <w:r>
        <w:t xml:space="preserve"> </w:t>
      </w:r>
      <w:r>
        <w:t xml:space="preserve">的每一个分量</w:t>
      </w:r>
      <w:r>
        <w:t xml:space="preserve"> </w:t>
      </w:r>
      <m:oMath>
        <m:sSubSup>
          <m:e>
            <m:r>
              <m:t>z</m:t>
            </m:r>
          </m:e>
          <m:sub>
            <m:r>
              <m:t>j</m:t>
            </m:r>
          </m:sub>
          <m:sup>
            <m:r>
              <m:t>(</m:t>
            </m:r>
            <m:r>
              <m:t>k</m:t>
            </m:r>
            <m:r>
              <m:t>)</m:t>
            </m:r>
          </m:sup>
        </m:sSubSup>
      </m:oMath>
      <w:r>
        <w:t xml:space="preserve"> </w:t>
      </w:r>
      <w:r>
        <w:t xml:space="preserve">与候选池中的字段</w:t>
      </w:r>
      <w:r>
        <w:t xml:space="preserve"> </w:t>
      </w:r>
      <m:oMath>
        <m:sSub>
          <m:e>
            <m:r>
              <m:t>r</m:t>
            </m:r>
          </m:e>
          <m:sub>
            <m:r>
              <m:t>j</m:t>
            </m:r>
          </m:sub>
        </m:sSub>
      </m:oMath>
      <w:r>
        <w:t xml:space="preserve"> </w:t>
      </w:r>
      <w:r>
        <w:t xml:space="preserve">一一对应，采用与步骤 S4 相同的多层因子乘积形式。对第</w:t>
      </w:r>
      <w:r>
        <w:t xml:space="preserve"> </w:t>
      </w:r>
      <m:oMath>
        <m:r>
          <m:t>k</m:t>
        </m:r>
      </m:oMath>
      <w:r>
        <w:t xml:space="preserve"> </w:t>
      </w:r>
      <w:r>
        <w:t xml:space="preserve">个门控头施加锚定约束：锚字段</w:t>
      </w:r>
      <w:r>
        <w:t xml:space="preserve"> </w:t>
      </w:r>
      <m:oMath>
        <m:sSub>
          <m:e>
            <m:r>
              <m:t>a</m:t>
            </m:r>
          </m:e>
          <m:sub>
            <m:r>
              <m:t>k</m:t>
            </m:r>
          </m:sub>
        </m:sSub>
      </m:oMath>
      <w:r>
        <w:t xml:space="preserve"> </w:t>
      </w:r>
      <w:r>
        <w:t xml:space="preserve">对应的门控恒置为 1，不参与训练更新，也不计入稀疏惩罚；其余候选字段的各层门控因子在稀疏系数</w:t>
      </w:r>
      <w:r>
        <w:t xml:space="preserve"> </w:t>
      </w:r>
      <m:oMath>
        <m:sSub>
          <m:e>
            <m:r>
              <m:t>λ</m:t>
            </m:r>
          </m:e>
          <m:sub>
            <m:r>
              <m:rPr>
                <m:sty m:val="p"/>
              </m:rPr>
              <m:t>h</m:t>
            </m:r>
          </m:sub>
        </m:sSub>
      </m:oMath>
      <w:r>
        <w:t xml:space="preserve"> </w:t>
      </w:r>
      <w:r>
        <w:t xml:space="preserve">的平方惩罚下正常学习。训练收敛后，第</w:t>
      </w:r>
      <w:r>
        <w:t xml:space="preserve"> </w:t>
      </w:r>
      <m:oMath>
        <m:r>
          <m:t>k</m:t>
        </m:r>
      </m:oMath>
      <w:r>
        <w:t xml:space="preserve"> </w:t>
      </w:r>
      <w:r>
        <w:t xml:space="preserve">个门控头输出候选补偿字段组：</w:t>
      </w:r>
    </w:p>
    <w:p>
      <w:pPr>
        <w:pStyle w:val="BodyText"/>
      </w:pPr>
      <m:oMathPara>
        <m:oMathParaPr>
          <m:jc m:val="center"/>
        </m:oMathParaPr>
        <m:oMath>
          <m:sSub>
            <m:e>
              <m:r>
                <m:t>Q</m:t>
              </m:r>
            </m:e>
            <m:sub>
              <m:r>
                <m:t>k</m:t>
              </m:r>
            </m:sub>
          </m:sSub>
          <m:r>
            <m:t>=</m:t>
          </m:r>
          <m:r>
            <m:t>{</m:t>
          </m:r>
          <m:sSub>
            <m:e>
              <m:r>
                <m:t>a</m:t>
              </m:r>
            </m:e>
            <m:sub>
              <m:r>
                <m:t>k</m:t>
              </m:r>
            </m:sub>
          </m:sSub>
          <m:r>
            <m:t>}</m:t>
          </m:r>
          <m:r>
            <m:t>∪</m:t>
          </m:r>
          <m:r>
            <m:t>{</m:t>
          </m:r>
          <m:sSub>
            <m:e>
              <m:r>
                <m:t>r</m:t>
              </m:r>
            </m:e>
            <m:sub>
              <m:r>
                <m:t>j</m:t>
              </m:r>
            </m:sub>
          </m:sSub>
          <m:r>
            <m:t>:</m:t>
          </m:r>
          <m:r>
            <m:t> </m:t>
          </m:r>
          <m:r>
            <m:t>|</m:t>
          </m:r>
          <m:sSubSup>
            <m:e>
              <m:r>
                <m:t>z</m:t>
              </m:r>
            </m:e>
            <m:sub>
              <m:r>
                <m:t>j</m:t>
              </m:r>
            </m:sub>
            <m:sup>
              <m:r>
                <m:t>(</m:t>
              </m:r>
              <m:r>
                <m:t>k</m:t>
              </m:r>
              <m:r>
                <m:t>)</m:t>
              </m:r>
            </m:sup>
          </m:sSubSup>
          <m:r>
            <m:t>|</m:t>
          </m:r>
          <m:r>
            <m:t>≥</m:t>
          </m:r>
          <m:r>
            <m:t>ρ</m:t>
          </m:r>
          <m:r>
            <m:t>⋅</m:t>
          </m:r>
          <m:sSub>
            <m:e>
              <m:r>
                <m:rPr>
                  <m:nor/>
                  <m:sty m:val="p"/>
                </m:rPr>
                <m:t>max</m:t>
              </m:r>
            </m:e>
            <m:sub>
              <m:r>
                <m:t>j</m:t>
              </m:r>
            </m:sub>
          </m:sSub>
          <m:r>
            <m:t>|</m:t>
          </m:r>
          <m:sSubSup>
            <m:e>
              <m:r>
                <m:t>z</m:t>
              </m:r>
            </m:e>
            <m:sub>
              <m:r>
                <m:t>j</m:t>
              </m:r>
            </m:sub>
            <m:sup>
              <m:r>
                <m:t>(</m:t>
              </m:r>
              <m:r>
                <m:t>k</m:t>
              </m:r>
              <m:r>
                <m:t>)</m:t>
              </m:r>
            </m:sup>
          </m:sSubSup>
          <m:r>
            <m:t>|</m:t>
          </m:r>
          <m:r>
            <m:t>}</m:t>
          </m:r>
        </m:oMath>
      </m:oMathPara>
    </w:p>
    <w:p>
      <w:pPr>
        <w:pStyle w:val="FirstParagraph"/>
      </w:pPr>
      <w:r>
        <w:t xml:space="preserve">其中</w:t>
      </w:r>
      <w:r>
        <w:t xml:space="preserve"> </w:t>
      </w:r>
      <m:oMath>
        <m:sSub>
          <m:e>
            <m:r>
              <m:rPr>
                <m:nor/>
                <m:sty m:val="p"/>
              </m:rPr>
              <m:t>max</m:t>
            </m:r>
          </m:e>
          <m:sub>
            <m:r>
              <m:t>j</m:t>
            </m:r>
          </m:sub>
        </m:sSub>
        <m:r>
          <m:t>|</m:t>
        </m:r>
        <m:sSubSup>
          <m:e>
            <m:r>
              <m:t>z</m:t>
            </m:r>
          </m:e>
          <m:sub>
            <m:r>
              <m:t>j</m:t>
            </m:r>
          </m:sub>
          <m:sup>
            <m:r>
              <m:t>(</m:t>
            </m:r>
            <m:r>
              <m:t>k</m:t>
            </m:r>
            <m:r>
              <m:t>)</m:t>
            </m:r>
          </m:sup>
        </m:sSubSup>
        <m:r>
          <m:t>|</m:t>
        </m:r>
      </m:oMath>
      <w:r>
        <w:t xml:space="preserve"> </w:t>
      </w:r>
      <w:r>
        <w:t xml:space="preserve">为第</w:t>
      </w:r>
      <w:r>
        <w:t xml:space="preserve"> </w:t>
      </w:r>
      <m:oMath>
        <m:r>
          <m:t>k</m:t>
        </m:r>
      </m:oMath>
      <w:r>
        <w:t xml:space="preserve"> </w:t>
      </w:r>
      <w:r>
        <w:t xml:space="preserve">个门控头中除锚字段外全部候选字段门控参数绝对值的最大值；</w:t>
      </w:r>
      <m:oMath>
        <m:r>
          <m:t>ρ</m:t>
        </m:r>
        <m:r>
          <m:t>∈</m:t>
        </m:r>
        <m:r>
          <m:t>(</m:t>
        </m:r>
        <m:r>
          <m:t>0</m:t>
        </m:r>
        <m:r>
          <m:t>,</m:t>
        </m:r>
        <m:r>
          <m:t>1</m:t>
        </m:r>
        <m:r>
          <m:t>)</m:t>
        </m:r>
      </m:oMath>
      <w:r>
        <w:t xml:space="preserve"> </w:t>
      </w:r>
      <w:r>
        <w:t xml:space="preserve">为预设的相对激活阈值比例，</w:t>
      </w:r>
      <m:oMath>
        <m:r>
          <m:t>ρ</m:t>
        </m:r>
        <m:r>
          <m:t>⋅</m:t>
        </m:r>
        <m:sSub>
          <m:e>
            <m:r>
              <m:rPr>
                <m:nor/>
                <m:sty m:val="p"/>
              </m:rPr>
              <m:t>max</m:t>
            </m:r>
          </m:e>
          <m:sub>
            <m:r>
              <m:t>j</m:t>
            </m:r>
          </m:sub>
        </m:sSub>
        <m:r>
          <m:t>|</m:t>
        </m:r>
        <m:sSubSup>
          <m:e>
            <m:r>
              <m:t>z</m:t>
            </m:r>
          </m:e>
          <m:sub>
            <m:r>
              <m:t>j</m:t>
            </m:r>
          </m:sub>
          <m:sup>
            <m:r>
              <m:t>(</m:t>
            </m:r>
            <m:r>
              <m:t>k</m:t>
            </m:r>
            <m:r>
              <m:t>)</m:t>
            </m:r>
          </m:sup>
        </m:sSubSup>
        <m:r>
          <m:t>|</m:t>
        </m:r>
      </m:oMath>
      <w:r>
        <w:t xml:space="preserve"> </w:t>
      </w:r>
      <w:r>
        <w:t xml:space="preserve">即为该门控头的激活门限。上式表示：候选补偿字段组</w:t>
      </w:r>
      <w:r>
        <w:t xml:space="preserve"> </w:t>
      </w:r>
      <m:oMath>
        <m:sSub>
          <m:e>
            <m:r>
              <m:t>Q</m:t>
            </m:r>
          </m:e>
          <m:sub>
            <m:r>
              <m:t>k</m:t>
            </m:r>
          </m:sub>
        </m:sSub>
      </m:oMath>
      <w:r>
        <w:t xml:space="preserve"> </w:t>
      </w:r>
      <w:r>
        <w:t xml:space="preserve">由锚字段</w:t>
      </w:r>
      <w:r>
        <w:t xml:space="preserve"> </w:t>
      </w:r>
      <m:oMath>
        <m:sSub>
          <m:e>
            <m:r>
              <m:t>a</m:t>
            </m:r>
          </m:e>
          <m:sub>
            <m:r>
              <m:t>k</m:t>
            </m:r>
          </m:sub>
        </m:sSub>
      </m:oMath>
      <w:r>
        <w:t xml:space="preserve"> </w:t>
      </w:r>
      <w:r>
        <w:t xml:space="preserve">与该门控头中门控参数绝对值不低于激活门限的候选字段共同构成，即以各门控头收敛后的门控最大值为基准，按比例</w:t>
      </w:r>
      <w:r>
        <w:t xml:space="preserve"> </w:t>
      </w:r>
      <m:oMath>
        <m:r>
          <m:t>ρ</m:t>
        </m:r>
      </m:oMath>
      <w:r>
        <w:t xml:space="preserve"> </w:t>
      </w:r>
      <w:r>
        <w:t xml:space="preserve">截取门控显著非零的字段。</w:t>
      </w:r>
    </w:p>
    <w:p>
      <w:pPr>
        <w:pStyle w:val="BodyText"/>
      </w:pPr>
      <w:r>
        <w:t xml:space="preserve">锚定约束使各门控头在不同锚字段必须参与的前提下学习补偿方案，各门控头从不同起点展开，训练结果形成多样化的候选组。各门控头的候选池默认取活跃候选集</w:t>
      </w:r>
      <w:r>
        <w:t xml:space="preserve"> </w:t>
      </w:r>
      <m:oMath>
        <m:r>
          <m:t>A</m:t>
        </m:r>
      </m:oMath>
      <w:r>
        <w:t xml:space="preserve">；也可扩展为全体路径外字段</w:t>
      </w:r>
      <w:r>
        <w:t xml:space="preserve"> </w:t>
      </w:r>
      <m:oMath>
        <m:r>
          <m:t>R</m:t>
        </m:r>
      </m:oMath>
      <w:r>
        <w:t xml:space="preserve">，此时锚字段仍取自</w:t>
      </w:r>
      <w:r>
        <w:t xml:space="preserve"> </w:t>
      </w:r>
      <m:oMath>
        <m:r>
          <m:t>A</m:t>
        </m:r>
      </m:oMath>
      <w:r>
        <w:t xml:space="preserve">，用于召回单独得分较低但联合价值较高的字段。各门控头之间不设互斥约束，允许候选组部分重叠；如果出现完全相同的候选组，则进行去重。</w:t>
      </w:r>
    </w:p>
    <w:p>
      <w:pPr>
        <w:pStyle w:val="BodyText"/>
      </w:pPr>
      <w:r>
        <w:t xml:space="preserve">对去重后的每一个候选组</w:t>
      </w:r>
      <w:r>
        <w:t xml:space="preserve"> </w:t>
      </w:r>
      <m:oMath>
        <m:sSub>
          <m:e>
            <m:r>
              <m:t>Q</m:t>
            </m:r>
          </m:e>
          <m:sub>
            <m:r>
              <m:t>k</m:t>
            </m:r>
          </m:sub>
        </m:sSub>
      </m:oMath>
      <w:r>
        <w:t xml:space="preserve">，以</w:t>
      </w:r>
      <w:r>
        <w:t xml:space="preserve"> </w:t>
      </w:r>
      <m:oMath>
        <m:sSub>
          <m:e>
            <m:r>
              <m:t>C</m:t>
            </m:r>
          </m:e>
          <m:sub>
            <m:r>
              <m:t>i</m:t>
            </m:r>
          </m:sub>
        </m:sSub>
        <m:r>
          <m:t>∪</m:t>
        </m:r>
        <m:sSub>
          <m:e>
            <m:r>
              <m:t>Q</m:t>
            </m:r>
          </m:e>
          <m:sub>
            <m:r>
              <m:t>k</m:t>
            </m:r>
          </m:sub>
        </m:sSub>
      </m:oMath>
      <w:r>
        <w:t xml:space="preserve"> </w:t>
      </w:r>
      <w:r>
        <w:t xml:space="preserve">为输入训练与步骤 S2 相同结构的普通深度神经网络，在与前述步骤相同的测试集上评估；当且仅当</w:t>
      </w:r>
      <w:r>
        <w:t xml:space="preserve"> </w:t>
      </w:r>
      <m:oMath>
        <m:sSup>
          <m:e>
            <m:r>
              <m:t>R</m:t>
            </m:r>
          </m:e>
          <m:sup>
            <m:r>
              <m:t>2</m:t>
            </m:r>
          </m:sup>
        </m:sSup>
        <m:r>
          <m:t>(</m:t>
        </m:r>
        <m:sSub>
          <m:e>
            <m:r>
              <m:t>C</m:t>
            </m:r>
          </m:e>
          <m:sub>
            <m:r>
              <m:t>i</m:t>
            </m:r>
          </m:sub>
        </m:sSub>
        <m:r>
          <m:t>∪</m:t>
        </m:r>
        <m:sSub>
          <m:e>
            <m:r>
              <m:t>Q</m:t>
            </m:r>
          </m:e>
          <m:sub>
            <m:r>
              <m:t>k</m:t>
            </m:r>
          </m:sub>
        </m:sSub>
        <m:r>
          <m:t>)</m:t>
        </m:r>
        <m:r>
          <m:t>≥</m:t>
        </m:r>
        <m:r>
          <m:t>τ</m:t>
        </m:r>
      </m:oMath>
      <w:r>
        <w:t xml:space="preserve"> </w:t>
      </w:r>
      <w:r>
        <w:t xml:space="preserve">时，将</w:t>
      </w:r>
      <w:r>
        <w:t xml:space="preserve"> </w:t>
      </w:r>
      <m:oMath>
        <m:sSub>
          <m:e>
            <m:r>
              <m:t>Q</m:t>
            </m:r>
          </m:e>
          <m:sub>
            <m:r>
              <m:t>k</m:t>
            </m:r>
          </m:sub>
        </m:sSub>
      </m:oMath>
      <w:r>
        <w:t xml:space="preserve"> </w:t>
      </w:r>
      <w:r>
        <w:t xml:space="preserve">判定为有效补偿字段组。方法最终输出目标字段的多路径识别结果，包括主推断路径集合、各主路径字段的可替代性判定结果，以及各条件可替代字段经验证的有效补偿字段组。</w:t>
      </w:r>
    </w:p>
    <w:p>
      <w:pPr>
        <w:pStyle w:val="BodyText"/>
      </w:pPr>
      <w:r>
        <w:t xml:space="preserve">一种电力数据隐性推断多路径识别系统，包括：</w:t>
      </w:r>
    </w:p>
    <w:p>
      <w:pPr>
        <w:pStyle w:val="BodyText"/>
      </w:pPr>
      <w:r>
        <w:t xml:space="preserve">数据预处理模块，用于读取多时刻历史样本，完成缺失处理、标准化与训练集、验证集、测试集划分；</w:t>
      </w:r>
    </w:p>
    <w:p>
      <w:pPr>
        <w:pStyle w:val="BodyText"/>
      </w:pPr>
      <w:r>
        <w:t xml:space="preserve">主路径识别模块，用于执行步骤 S1，通过输入级稀疏门控深度神经网络、逐字段剪枝与逐字段阻断验证，输出主推断路径与路径外字段集；</w:t>
      </w:r>
    </w:p>
    <w:p>
      <w:pPr>
        <w:pStyle w:val="BodyText"/>
      </w:pPr>
      <w:r>
        <w:t xml:space="preserve">可替代性预检模块，用于执行步骤 S2，完成三项子集建模与字段可替代性判定，并在路径外字段单独达标时触发主路径识别模块的递归执行，输出各主路径字段的判定结果；</w:t>
      </w:r>
    </w:p>
    <w:p>
      <w:pPr>
        <w:pStyle w:val="BodyText"/>
      </w:pPr>
      <w:r>
        <w:t xml:space="preserve">残差生成模块，用于执行步骤 S3，完成折外训练与残差标准化，输出标准化残差与基座模型；</w:t>
      </w:r>
    </w:p>
    <w:p>
      <w:pPr>
        <w:pStyle w:val="BodyText"/>
      </w:pPr>
      <w:r>
        <w:t xml:space="preserve">补偿显影模块，用于执行步骤 S4，训练带门控随机失活的条件化残差补偿网络，完成双指标评分与逐步压缩验证，输出活跃候选集；</w:t>
      </w:r>
    </w:p>
    <w:p>
      <w:pPr>
        <w:pStyle w:val="BodyText"/>
      </w:pPr>
      <w:r>
        <w:t xml:space="preserve">锚定多头挖掘与验证模块，用于执行步骤 S5，构建并训练锚定门控头，对去重后的候选补偿字段组逐一独立训练验证，输出多路径识别结果。</w:t>
      </w:r>
    </w:p>
    <w:p>
      <w:pPr>
        <w:pStyle w:val="Heading3"/>
      </w:pPr>
      <w:bookmarkStart w:id="31" w:name="本发明创造的技术关键点和核心保护点是什么"/>
      <w:r>
        <w:t xml:space="preserve">3. 本发明创造的技术关键点和核心保护点是什么？</w:t>
      </w:r>
      <w:bookmarkEnd w:id="31"/>
    </w:p>
    <w:p>
      <w:pPr>
        <w:pStyle w:val="FirstParagraph"/>
      </w:pPr>
      <w:r>
        <w:t xml:space="preserve">（1）将全量字段空间上的推断路径搜索问题，转化为一条或若干条主路径上各字段的替代字段挖掘问题，并对每条路径进行独立训练验证。若直接在全量字段空间中穷举推断路径，需要评估的字段子集数量为</w:t>
      </w:r>
      <w:r>
        <w:t xml:space="preserve"> </w:t>
      </w:r>
      <m:oMath>
        <m:sSup>
          <m:e>
            <m:r>
              <m:t>2</m:t>
            </m:r>
          </m:e>
          <m:sup>
            <m:r>
              <m:t>p</m:t>
            </m:r>
          </m:sup>
        </m:sSup>
      </m:oMath>
      <w:r>
        <w:t xml:space="preserve"> </w:t>
      </w:r>
      <w:r>
        <w:t xml:space="preserve">量级（</w:t>
      </w:r>
      <m:oMath>
        <m:r>
          <m:t>p</m:t>
        </m:r>
      </m:oMath>
      <w:r>
        <w:t xml:space="preserve"> </w:t>
      </w:r>
      <w:r>
        <w:t xml:space="preserve">为候选字段数），无法实施；本发明先识别主推断路径并验证其不可再压缩，在路径外字段单独达标时递归识别互不相交的多条主路径，再仅针对主路径中经预检判定为条件可替代的字段挖掘补偿字段组，使整体计算量降为关于字段数的多项式量级，大幅缩减了搜索空间。</w:t>
      </w:r>
    </w:p>
    <w:p>
      <w:pPr>
        <w:pStyle w:val="BodyText"/>
      </w:pPr>
      <w:r>
        <w:t xml:space="preserve">（2）主路径字段替代字段的挖掘机制。以条件化折外残差表示删除某一主路径字段后、主路径剩余字段无法解释的目标信息；以门控随机失活与弱稀疏字段压缩相结合的残差补偿显影，找到能够补偿该部分信息的活跃字段；再以每一个活跃字段为锚构建锚定多头门控，通过每个门控头固定一个不同的锚定字段，使模型倾向于挖掘包含不同字段的补偿组合，从而在不遍历全部组合空间的前提下，高效地找到尽可能多的有效补偿字段组，且门控参数与字段一一对应，结果具有较强的可解释性。</w:t>
      </w:r>
    </w:p>
    <w:p>
      <w:pPr>
        <w:pStyle w:val="Heading2"/>
      </w:pPr>
      <w:bookmarkStart w:id="32" w:name="五本发明创造的优点和效果"/>
      <w:r>
        <w:t xml:space="preserve">五、本发明创造的优点和效果</w:t>
      </w:r>
      <w:bookmarkEnd w:id="32"/>
    </w:p>
    <w:p>
      <w:pPr>
        <w:numPr>
          <w:numId w:val="1002"/>
          <w:ilvl w:val="0"/>
        </w:numPr>
      </w:pPr>
      <w:r>
        <w:t xml:space="preserve">实现了从单条路径定位到多条路径识别的扩展，克服了现有技术只能输出一条主要推断路径的不足。本发明在主推断路径之外，进一步输出每个主路径字段的可替代性判定结果与经验证的补偿字段组，并覆盖存在多条互不相交主路径的情形。实施例中，在单路径方法仅能给出一条路径的基础上，本发明针对其中单个字段即挖掘出 64 个候选补偿字段组并逐一验证；其中部分补偿字段正是主路径压缩阶段被删除的字段，这类关联关系在现有单路径方法的输出中无法体现。</w:t>
      </w:r>
    </w:p>
    <w:p>
      <w:pPr>
        <w:numPr>
          <w:numId w:val="1002"/>
          <w:ilvl w:val="0"/>
        </w:numPr>
      </w:pPr>
      <w:r>
        <w:t xml:space="preserve">相比对字段子集的遍历式搜索，计算量由指数级降为多项式级，且识别结果覆盖充分。遍历式搜索需要评估的子集数量随字段数呈指数增长，几十维数据即无法实施；本发明将搜索过程结构化为一次门控压缩与逐字段剪枝、每字段三项预检建模、一次折外残差生成、一次显影训练以及一次多头并行训练与候选组验证，总训练次数关于字段数为多项式量级。同时，显影阶段的随机失活机制抑制了补偿能力向单一字段集中，锚定多头保证每一个具有补偿潜力的字段均作为起点被展开，在候选池范围内识别结果不易出现遗漏。</w:t>
      </w:r>
    </w:p>
    <w:p>
      <w:pPr>
        <w:numPr>
          <w:numId w:val="1002"/>
          <w:ilvl w:val="0"/>
        </w:numPr>
      </w:pPr>
      <w:r>
        <w:t xml:space="preserve">识别结论可靠、可复核。每一个候选补偿字段组均以独立重新训练的模型在原始推断任务上按统一阈值验证，排除了门控数值、残差拟合度等模型内部指标带来的偏差；全流程各步骤以标准化接口文件衔接，任一结论均可回溯复算。</w:t>
      </w:r>
    </w:p>
    <w:p>
      <w:pPr>
        <w:pStyle w:val="Heading2"/>
      </w:pPr>
      <w:bookmarkStart w:id="33" w:name="六附图及其说明"/>
      <w:r>
        <w:t xml:space="preserve">六、附图及其说明</w:t>
      </w:r>
      <w:bookmarkEnd w:id="33"/>
    </w:p>
    <w:p>
      <w:pPr>
        <w:pStyle w:val="FirstParagraph"/>
      </w:pPr>
      <w:r>
        <w:t xml:space="preserve">图 1　一种电力数据隐性推断多路径识别方法的整体流程图。图中依次示出步骤 S1 至步骤 S5 的执行顺序与数据流向，包括：步骤 S1 主路径识别与压缩验证（稀疏门控压缩、逐字段剪枝、阻断验证）；步骤 S2 可替代性预检与多主路径判定（三项子集建模、字段判定、路径外字段单独达标时返回步骤 S1 的递归分支）；步骤 S3 条件化折外残差生成；步骤 S4 条件化残差补偿显影；步骤 S5 锚定多头残差补偿门控与候选组验证。图中同时标注各步骤间传递的数据：主推断路径 P 与路径外字段集 R、字段可替代性判定结果、标准化残差、活跃候选集 A、候选补偿字段组集合、多路径识别结果。</w:t>
      </w:r>
    </w:p>
    <w:p>
      <w:pPr>
        <w:pStyle w:val="BodyText"/>
      </w:pPr>
      <w:r>
        <w:t xml:space="preserve">【此处插入图 1】</w:t>
      </w:r>
    </w:p>
    <w:p>
      <w:pPr>
        <w:pStyle w:val="BodyText"/>
      </w:pPr>
      <w:r>
        <w:t xml:space="preserve">图 2　条件化折外残差生成示意图。图中示出步骤 S3 的残差生成过程：训练集划分为 K 折；对每一折，以其余 K−1 折样本训练基座模型 f_C，并以上下文字段 x_Ci 为输入对该折样本产生预测；各折预测拼接为折外预测；折外预测与目标字段真实值相减得到折外残差，再按残差标准差归一化得到标准化残差。图中标注上下文输入、各折基座模型、折外预测、折外残差与标准化残差之间的数据流向。</w:t>
      </w:r>
    </w:p>
    <w:p>
      <w:pPr>
        <w:pStyle w:val="BodyText"/>
      </w:pPr>
      <w:r>
        <w:t xml:space="preserve">【此处插入图 2】</w:t>
      </w:r>
    </w:p>
    <w:p>
      <w:pPr>
        <w:pStyle w:val="BodyText"/>
      </w:pPr>
      <w:r>
        <w:t xml:space="preserve">图 3　条件化残差补偿显影网络结构示意图。图中示出步骤 S4 的补偿网络结构：上下文字段不经门控与随机失活直接接入由若干全连接隐藏层构成的补偿网络；每一个路径外字段先经与其一一对应的多层因子乘积门控加权，再经随机失活掩码后接入补偿网络；网络输出标准化残差预测值，以标准化残差为回归目标训练。图中标注门控向量 g（多层门控因子的乘积）、随机失活掩码 d、全连接隐藏层与回归目标，并示出训练收敛后依据门控得分与遮蔽影响度得分计算综合得分、经逐步压缩验证提取活跃候选集 A 的读出关系。</w:t>
      </w:r>
    </w:p>
    <w:p>
      <w:pPr>
        <w:pStyle w:val="BodyText"/>
      </w:pPr>
      <w:r>
        <w:t xml:space="preserve">【此处插入图 3】</w:t>
      </w:r>
    </w:p>
    <w:p>
      <w:pPr>
        <w:pStyle w:val="Heading2"/>
      </w:pPr>
      <w:bookmarkStart w:id="34" w:name="七具体实施方式"/>
      <w:r>
        <w:t xml:space="preserve">七、具体实施方式</w:t>
      </w:r>
      <w:bookmarkEnd w:id="34"/>
    </w:p>
    <w:p>
      <w:pPr>
        <w:pStyle w:val="FirstParagraph"/>
      </w:pPr>
      <w:r>
        <w:t xml:space="preserve">为使本发明的目的、特征与优点更加明显易懂，下面结合实施例对技术方案进行清楚、完整的描述。</w:t>
      </w:r>
    </w:p>
    <w:p>
      <w:pPr>
        <w:pStyle w:val="BodyText"/>
      </w:pPr>
      <w:r>
        <w:t xml:space="preserve">实施例采用美国 PJM 电力市场公开的小时级运行与市场数据，涵盖分燃料类型发电出力、负荷、计划与非计划交换功率、日前与实时市场价格、备用与辅助服务等类别。选取净实际交换功率（net_actual_interchange_mw）作为目标字段</w:t>
      </w:r>
      <w:r>
        <w:t xml:space="preserve"> </w:t>
      </w:r>
      <m:oMath>
        <m:r>
          <m:t>y</m:t>
        </m:r>
      </m:oMath>
      <w:r>
        <w:t xml:space="preserve">；剔除与其存在显式派生关系的净计划交换功率与总发电量两个字段后，候选字段全集共 55 维。达标阈值取</w:t>
      </w:r>
      <w:r>
        <w:t xml:space="preserve"> </w:t>
      </w:r>
      <m:oMath>
        <m:r>
          <m:t>τ</m:t>
        </m:r>
        <m:r>
          <m:t>=</m:t>
        </m:r>
        <m:r>
          <m:t>0.95</m:t>
        </m:r>
      </m:oMath>
      <w:r>
        <w:t xml:space="preserve">。样本按时间顺序划分训练集、验证集与测试集；各步骤中的推断模型均采用多层全连接神经网络，Adam 优化器，训练 200 轮。</w:t>
      </w:r>
    </w:p>
    <w:p>
      <w:pPr>
        <w:pStyle w:val="BodyText"/>
      </w:pPr>
      <w:r>
        <w:t xml:space="preserve">步骤 S1：按技术方案步骤 S1 构建输入级稀疏门控深度神经网络，为 55 个候选字段各配置一个多层因子乘积门控，门控深度取</w:t>
      </w:r>
      <w:r>
        <w:t xml:space="preserve"> </w:t>
      </w:r>
      <m:oMath>
        <m:r>
          <m:t>D</m:t>
        </m:r>
        <m:r>
          <m:t>=</m:t>
        </m:r>
        <m:r>
          <m:t>4</m:t>
        </m:r>
      </m:oMath>
      <w:r>
        <w:t xml:space="preserve">，即每个字段的门控为 4 层可学习门控因子的乘积</w:t>
      </w:r>
      <w:r>
        <w:t xml:space="preserve"> </w:t>
      </w:r>
      <m:oMath>
        <m:sSub>
          <m:e>
            <m:r>
              <m:t>g</m:t>
            </m:r>
          </m:e>
          <m:sub>
            <m:r>
              <m:t>i</m:t>
            </m:r>
          </m:sub>
        </m:sSub>
        <m:r>
          <m:t>=</m:t>
        </m:r>
        <m:nary>
          <m:naryPr>
            <m:chr m:val="∏"/>
            <m:limLoc m:val="undOvr"/>
            <m:subHide m:val="0"/>
            <m:supHide m:val="0"/>
          </m:naryPr>
          <m:sub>
            <m:r>
              <m:t>l</m:t>
            </m:r>
            <m:r>
              <m:t>=</m:t>
            </m:r>
            <m:r>
              <m:t>1</m:t>
            </m:r>
          </m:sub>
          <m:sup>
            <m:r>
              <m:t>4</m:t>
            </m:r>
          </m:sup>
          <m:e>
            <m:sSubSup>
              <m:e>
                <m:r>
                  <m:t>g</m:t>
                </m:r>
              </m:e>
              <m:sub>
                <m:r>
                  <m:t>i</m:t>
                </m:r>
              </m:sub>
              <m:sup>
                <m:r>
                  <m:t>(</m:t>
                </m:r>
                <m:r>
                  <m:t>l</m:t>
                </m:r>
                <m:r>
                  <m:t>)</m:t>
                </m:r>
              </m:sup>
            </m:sSubSup>
          </m:e>
        </m:nary>
      </m:oMath>
      <w:r>
        <w:t xml:space="preserve">；训练目标函数为均方误差损失与各层门控因子平方惩罚之和，稀疏系数取 0.03，活跃阈值取 0.001。训练中，因子平方惩罚处处可导且经乘积作用等效于对整体门控施加指数为</w:t>
      </w:r>
      <w:r>
        <w:t xml:space="preserve"> </w:t>
      </w:r>
      <m:oMath>
        <m:r>
          <m:t>2</m:t>
        </m:r>
        <m:r>
          <m:t>/</m:t>
        </m:r>
        <m:r>
          <m:t>4</m:t>
        </m:r>
      </m:oMath>
      <w:r>
        <w:t xml:space="preserve"> </w:t>
      </w:r>
      <w:r>
        <w:t xml:space="preserve">的稀疏惩罚，低贡献字段的门控被彻底压缩至零，活跃字段数随训练轮次逐步收缩并趋于稳定。全字段模型测试</w:t>
      </w:r>
      <w:r>
        <w:t xml:space="preserve"> </w:t>
      </w:r>
      <m:oMath>
        <m:sSup>
          <m:e>
            <m:r>
              <m:t>R</m:t>
            </m:r>
          </m:e>
          <m:sup>
            <m:r>
              <m:t>2</m:t>
            </m:r>
          </m:sup>
        </m:sSup>
        <m:r>
          <m:t>=</m:t>
        </m:r>
        <m:r>
          <m:t>0.9529</m:t>
        </m:r>
      </m:oMath>
      <w:r>
        <w:t xml:space="preserve">；门控筛选保留 11 个字段构成初始保留字段集合，以该 11 字段重新训练的</w:t>
      </w:r>
      <w:r>
        <w:t xml:space="preserve"> </w:t>
      </w:r>
      <m:oMath>
        <m:sSup>
          <m:e>
            <m:r>
              <m:t>R</m:t>
            </m:r>
          </m:e>
          <m:sup>
            <m:r>
              <m:t>2</m:t>
            </m:r>
          </m:sup>
        </m:sSup>
      </m:oMath>
      <w:r>
        <w:t xml:space="preserve"> </w:t>
      </w:r>
      <w:r>
        <w:t xml:space="preserve">亦为 0.9529，表明保留字段已承载全部可用信息。按门控参数由小到大的顺序逐字段剪枝，前两次删除后重新训练的</w:t>
      </w:r>
      <w:r>
        <w:t xml:space="preserve"> </w:t>
      </w:r>
      <m:oMath>
        <m:sSup>
          <m:e>
            <m:r>
              <m:t>R</m:t>
            </m:r>
          </m:e>
          <m:sup>
            <m:r>
              <m:t>2</m:t>
            </m:r>
          </m:sup>
        </m:sSup>
      </m:oMath>
      <w:r>
        <w:t xml:space="preserve"> </w:t>
      </w:r>
      <w:r>
        <w:t xml:space="preserve">均不低于阈值，确认删除日前主备用与多燃料机组出力 2 个字段；第三次删除尝试的</w:t>
      </w:r>
      <w:r>
        <w:t xml:space="preserve"> </w:t>
      </w:r>
      <m:oMath>
        <m:sSup>
          <m:e>
            <m:r>
              <m:t>R</m:t>
            </m:r>
          </m:e>
          <m:sup>
            <m:r>
              <m:t>2</m:t>
            </m:r>
          </m:sup>
        </m:sSup>
      </m:oMath>
      <w:r>
        <w:t xml:space="preserve"> </w:t>
      </w:r>
      <w:r>
        <w:t xml:space="preserve">为 0.9446，低于阈值，撤销删除并停止剪枝，主路径为 9 字段。逐字段阻断验证中，删除 9 字段中任一字段后重新训练的</w:t>
      </w:r>
      <w:r>
        <w:t xml:space="preserve"> </w:t>
      </w:r>
      <m:oMath>
        <m:sSup>
          <m:e>
            <m:r>
              <m:t>R</m:t>
            </m:r>
          </m:e>
          <m:sup>
            <m:r>
              <m:t>2</m:t>
            </m:r>
          </m:sup>
        </m:sSup>
      </m:oMath>
      <w:r>
        <w:t xml:space="preserve"> </w:t>
      </w:r>
      <w:r>
        <w:t xml:space="preserve">均低于阈值，确认该主路径不可再压缩。主路径包含小时预估负荷、天然气发电出力、煤电出力、光伏发电出力、水电出力、风电出力、核电出力、油电出力、总计划交换功率共 9 个字段，路径外字段集共 46 个字段。</w:t>
      </w:r>
    </w:p>
    <w:p>
      <w:pPr>
        <w:pStyle w:val="BodyText"/>
      </w:pPr>
      <w:r>
        <w:t xml:space="preserve">步骤 S2：路径外 46 个字段单独建模的</w:t>
      </w:r>
      <w:r>
        <w:t xml:space="preserve"> </w:t>
      </w:r>
      <m:oMath>
        <m:sSup>
          <m:e>
            <m:r>
              <m:t>R</m:t>
            </m:r>
          </m:e>
          <m:sup>
            <m:r>
              <m:t>2</m:t>
            </m:r>
          </m:sup>
        </m:sSup>
        <m:r>
          <m:t>(</m:t>
        </m:r>
        <m:r>
          <m:t>R</m:t>
        </m:r>
        <m:r>
          <m:t>)</m:t>
        </m:r>
        <m:r>
          <m:t>=</m:t>
        </m:r>
        <m:r>
          <m:t>0.8501</m:t>
        </m:r>
      </m:oMath>
      <w:r>
        <w:t xml:space="preserve">，低于阈值，说明不存在与主路径完全不相交的第二条独立主路径，无需返回步骤 S1 递归执行。对 9 个主路径字段逐一预检，各字段的</w:t>
      </w:r>
      <w:r>
        <w:t xml:space="preserve"> </w:t>
      </w:r>
      <m:oMath>
        <m:sSup>
          <m:e>
            <m:r>
              <m:t>R</m:t>
            </m:r>
          </m:e>
          <m:sup>
            <m:r>
              <m:t>2</m:t>
            </m:r>
          </m:sup>
        </m:sSup>
        <m:r>
          <m:t>(</m:t>
        </m:r>
        <m:sSub>
          <m:e>
            <m:r>
              <m:t>C</m:t>
            </m:r>
          </m:e>
          <m:sub>
            <m:r>
              <m:t>i</m:t>
            </m:r>
          </m:sub>
        </m:sSub>
        <m:r>
          <m:t>)</m:t>
        </m:r>
      </m:oMath>
      <w:r>
        <w:t xml:space="preserve"> </w:t>
      </w:r>
      <w:r>
        <w:t xml:space="preserve">均低于阈值，</w:t>
      </w:r>
      <m:oMath>
        <m:sSup>
          <m:e>
            <m:r>
              <m:t>R</m:t>
            </m:r>
          </m:e>
          <m:sup>
            <m:r>
              <m:t>2</m:t>
            </m:r>
          </m:sup>
        </m:sSup>
        <m:r>
          <m:t>(</m:t>
        </m:r>
        <m:sSub>
          <m:e>
            <m:r>
              <m:t>C</m:t>
            </m:r>
          </m:e>
          <m:sub>
            <m:r>
              <m:t>i</m:t>
            </m:r>
          </m:sub>
        </m:sSub>
        <m:r>
          <m:t>∪</m:t>
        </m:r>
        <m:r>
          <m:t>R</m:t>
        </m:r>
        <m:r>
          <m:t>)</m:t>
        </m:r>
      </m:oMath>
      <w:r>
        <w:t xml:space="preserve"> </w:t>
      </w:r>
      <w:r>
        <w:t xml:space="preserve">均不低于阈值（全字段基准</w:t>
      </w:r>
      <w:r>
        <w:t xml:space="preserve"> </w:t>
      </w:r>
      <m:oMath>
        <m:sSup>
          <m:e>
            <m:r>
              <m:t>R</m:t>
            </m:r>
          </m:e>
          <m:sup>
            <m:r>
              <m:t>2</m:t>
            </m:r>
          </m:sup>
        </m:sSup>
        <m:r>
          <m:t>=</m:t>
        </m:r>
        <m:r>
          <m:t>0.9685</m:t>
        </m:r>
      </m:oMath>
      <w:r>
        <w:t xml:space="preserve">），即 9 个字段全部判定为条件可替代字段，无不可替代字段，全部进入后续补偿字段组挖掘。</w:t>
      </w:r>
    </w:p>
    <w:p>
      <w:pPr>
        <w:pStyle w:val="BodyText"/>
      </w:pPr>
      <w:r>
        <w:t xml:space="preserve">步骤 S3：以主路径字段小时预估负荷（prelim_load_avg_hourly）为例。其固定上下文为其余 8 个字段，采用 5 折折外训练基座模型，折外</w:t>
      </w:r>
      <w:r>
        <w:t xml:space="preserve"> </w:t>
      </w:r>
      <m:oMath>
        <m:sSup>
          <m:e>
            <m:r>
              <m:t>R</m:t>
            </m:r>
          </m:e>
          <m:sup>
            <m:r>
              <m:t>2</m:t>
            </m:r>
          </m:sup>
        </m:sSup>
        <m:r>
          <m:t>=</m:t>
        </m:r>
        <m:r>
          <m:t>0.7518</m:t>
        </m:r>
      </m:oMath>
      <w:r>
        <w:t xml:space="preserve">，折外残差标准差为 1277.4 MW，即删除该字段后目标方差中相当部分无法由上下文解释。残差按标准差归一化后作为后续补偿网络的回归目标。</w:t>
      </w:r>
    </w:p>
    <w:p>
      <w:pPr>
        <w:pStyle w:val="BodyText"/>
      </w:pPr>
      <w:r>
        <w:t xml:space="preserve">步骤 S4：按图 3 所示结构构建补偿网络，上下文 8 个字段直接接入，路径外 46 个候选字段经多层因子乘积门控（门控深度取</w:t>
      </w:r>
      <w:r>
        <w:t xml:space="preserve"> </w:t>
      </w:r>
      <m:oMath>
        <m:r>
          <m:t>D</m:t>
        </m:r>
        <m:r>
          <m:t>=</m:t>
        </m:r>
        <m:r>
          <m:t>3</m:t>
        </m:r>
      </m:oMath>
      <w:r>
        <w:t xml:space="preserve">）与随机失活接入。对弱稀疏系数与失活概率进行 8 组扫描，选定弱稀疏系数</w:t>
      </w:r>
      <w:r>
        <w:t xml:space="preserve"> </w:t>
      </w:r>
      <m:oMath>
        <m:sSup>
          <m:e>
            <m:r>
              <m:t>10</m:t>
            </m:r>
          </m:e>
          <m:sup>
            <m:r>
              <m:t>−</m:t>
            </m:r>
            <m:r>
              <m:t>6</m:t>
            </m:r>
          </m:sup>
        </m:sSup>
      </m:oMath>
      <w:r>
        <w:t xml:space="preserve">、失活概率 0.45；该配置下以全部候选字段回归标准化残差的验证</w:t>
      </w:r>
      <w:r>
        <w:t xml:space="preserve"> </w:t>
      </w:r>
      <m:oMath>
        <m:sSup>
          <m:e>
            <m:r>
              <m:t>R</m:t>
            </m:r>
          </m:e>
          <m:sup>
            <m:r>
              <m:t>2</m:t>
            </m:r>
          </m:sup>
        </m:sSup>
        <m:r>
          <m:t>=</m:t>
        </m:r>
        <m:r>
          <m:t>0.287</m:t>
        </m:r>
      </m:oMath>
      <w:r>
        <w:t xml:space="preserve">，考虑到残差仅占目标方差约四分之一且含不可约噪声，该水平表明候选字段具备实质补偿能力。按门控得分与遮蔽影响度得分各 0.5 权重计算综合得分，经逐步压缩验证确定截断点，得到活跃候选集共 20 个字段，涵盖负荷类字段（计量负荷等）、交换功率类字段（毛实际交换功率、非计划交换功率等）与市场价格类字段（阻塞价、边际损耗价、系统电价等）。</w:t>
      </w:r>
    </w:p>
    <w:p>
      <w:pPr>
        <w:pStyle w:val="BodyText"/>
      </w:pPr>
      <w:r>
        <w:t xml:space="preserve">步骤 S5：以 20 个活跃字段为锚构建 20 个门控头，各门控头的门控采用与步骤 S4 相同的多层因子乘积形式，候选池取全体 46 个路径外字段，共享补偿网络主干并行训练。对头内稀疏系数进行扫描，选定</w:t>
      </w:r>
      <w:r>
        <w:t xml:space="preserve"> </w:t>
      </w:r>
      <m:oMath>
        <m:sSup>
          <m:e>
            <m:r>
              <m:t>10</m:t>
            </m:r>
          </m:e>
          <m:sup>
            <m:r>
              <m:t>−</m:t>
            </m:r>
            <m:r>
              <m:t>3</m:t>
            </m:r>
          </m:sup>
        </m:sSup>
      </m:oMath>
      <w:r>
        <w:t xml:space="preserve">、相对激活阈值比例 0.8，各门控头输出经去重得到 64 个候选补偿字段组；作为对照，候选池取活跃候选集本身时得到 24 个候选组。对每一个候选组以普通全连接网络在上下文与该组字段的并集上独立训练并按阈值验证：候选池取全体路径外字段的配置下，最小达标补偿字段组含 4 个字段，即计量负荷、多燃料机组出力占比、总网损、日前非同步主备用，测试</w:t>
      </w:r>
      <w:r>
        <w:t xml:space="preserve"> </w:t>
      </w:r>
      <m:oMath>
        <m:sSup>
          <m:e>
            <m:r>
              <m:t>R</m:t>
            </m:r>
          </m:e>
          <m:sup>
            <m:r>
              <m:t>2</m:t>
            </m:r>
          </m:sup>
        </m:sSup>
        <m:r>
          <m:t>=</m:t>
        </m:r>
        <m:r>
          <m:t>0.9634</m:t>
        </m:r>
      </m:oMath>
      <w:r>
        <w:t xml:space="preserve">；候选池取活跃候选集的配置下，最小达标组含 2 个字段，即多燃料机组出力与计量负荷，测试</w:t>
      </w:r>
      <w:r>
        <w:t xml:space="preserve"> </w:t>
      </w:r>
      <m:oMath>
        <m:sSup>
          <m:e>
            <m:r>
              <m:t>R</m:t>
            </m:r>
          </m:e>
          <m:sup>
            <m:r>
              <m:t>2</m:t>
            </m:r>
          </m:sup>
        </m:sSup>
        <m:r>
          <m:t>=</m:t>
        </m:r>
        <m:r>
          <m:t>0.9590</m:t>
        </m:r>
      </m:oMath>
      <w:r>
        <w:t xml:space="preserve">。计量负荷出现于多个达标补偿字段组，为多条补偿路径共用的字段。</w:t>
      </w:r>
    </w:p>
    <w:p>
      <w:pPr>
        <w:pStyle w:val="BodyText"/>
      </w:pPr>
      <w:r>
        <w:t xml:space="preserve">需要指出，最小补偿字段组中的多燃料机组出力及其占比，正是步骤 S1 剪枝中自主路径删除的字段及其派生量。在单路径方法的输出中，此类字段会被判定为不重要；而本实施例表明，对小时预估负荷字段实施处置时，仍需同步考虑计量负荷以及上述补偿字段组，否则目标字段可经补偿字段组被近似恢复。对主路径其余 8 个条件可替代字段重复步骤 S3 至 S5，即得到目标字段完整的多路径识别结果；对其他目标字段重复全流程，可进一步构建多目标的字段关联图谱。</w:t>
      </w:r>
    </w:p>
    <w:p>
      <w:pPr>
        <w:pStyle w:val="Heading2"/>
      </w:pPr>
      <w:bookmarkStart w:id="35" w:name="八是否还有其他替代方案同样能完成发明创造目的"/>
      <w:r>
        <w:t xml:space="preserve">八、是否还有其他替代方案同样能完成发明创造目的</w:t>
      </w:r>
      <w:bookmarkEnd w:id="35"/>
    </w:p>
    <w:p>
      <w:pPr>
        <w:pStyle w:val="FirstParagraph"/>
      </w:pPr>
      <w:r>
        <w:t xml:space="preserve">（1）步骤 S1 中以推断为导向的字段压缩技术可以替代为任意一种能够输出主推断路径的方式，包括施加 L1 惩罚的单参数门控、Lasso 与 ElasticNet、树模型重要度排序结合验证、逐步回归乃至专家指定；只要提供主推断路径与路径外字段集，后续步骤不受影响。</w:t>
      </w:r>
    </w:p>
    <w:p>
      <w:pPr>
        <w:pStyle w:val="BodyText"/>
      </w:pPr>
      <w:r>
        <w:t xml:space="preserve">（2）基座模型与补偿网络主干可以替代。多层全连接网络可替换为 LSTM、GRU、时间卷积网络或轻量 Transformer 编码器，亦可采用梯度提升树等模型。</w:t>
      </w:r>
    </w:p>
    <w:p>
      <w:pPr>
        <w:pStyle w:val="BodyText"/>
      </w:pPr>
      <w:r>
        <w:t xml:space="preserve">（3）门控与稀疏惩罚形式可以替代。多层因子乘积门控可替换为施加 L1 惩罚的单参数门控、Group Lasso、Elastic Net、基于 Hard-Concrete 分布的随机门控等，只要能够实现字段级稀疏加权并读出各字段贡献；门控深度 D 亦可按数据规模调整。</w:t>
      </w:r>
    </w:p>
    <w:p>
      <w:pPr>
        <w:pStyle w:val="BodyText"/>
      </w:pPr>
      <w:r>
        <w:t xml:space="preserve">（4）显影阶段的扰动方式可以替代。门控随机失活可替换为按批次的随机子集遮蔽、输入通道乘性噪声等，只要能够阻止模型稳定依赖单一候选字段。</w:t>
      </w:r>
    </w:p>
    <w:p>
      <w:pPr>
        <w:pStyle w:val="BodyText"/>
      </w:pPr>
      <w:r>
        <w:t xml:space="preserve">（5）评分与阈值确定方式可以替代。门控得分与遮蔽影响度得分的权重、活跃候选集的截断方式（阈值法、拐点法、前 K 法）、相对激活阈值比例</w:t>
      </w:r>
      <w:r>
        <w:t xml:space="preserve"> </w:t>
      </w:r>
      <m:oMath>
        <m:r>
          <m:t>ρ</m:t>
        </m:r>
      </m:oMath>
      <w:r>
        <w:t xml:space="preserve">、达标阈值</w:t>
      </w:r>
      <w:r>
        <w:t xml:space="preserve"> </w:t>
      </w:r>
      <m:oMath>
        <m:r>
          <m:t>τ</m:t>
        </m:r>
      </m:oMath>
      <w:r>
        <w:t xml:space="preserve"> </w:t>
      </w:r>
      <w:r>
        <w:t xml:space="preserve">均可采用固定值法、分位数法或验证集最优法确定。</w:t>
      </w:r>
    </w:p>
    <w:p>
      <w:pPr>
        <w:pStyle w:val="BodyText"/>
      </w:pPr>
      <w:r>
        <w:t xml:space="preserve">（6）精度度量与目标类型可以替代。连续目标可采用</w:t>
      </w:r>
      <w:r>
        <w:t xml:space="preserve"> </w:t>
      </w:r>
      <m:oMath>
        <m:sSup>
          <m:e>
            <m:r>
              <m:t>R</m:t>
            </m:r>
          </m:e>
          <m:sup>
            <m:r>
              <m:t>2</m:t>
            </m:r>
          </m:sup>
        </m:sSup>
      </m:oMath>
      <w:r>
        <w:t xml:space="preserve">、均方误差、平均绝对误差或 Huber 损失；离散目标可将回归损失替换为交叉熵、验证指标替换为准确率或 AUC，流程不变。</w:t>
      </w:r>
    </w:p>
    <w:p>
      <w:pPr>
        <w:pStyle w:val="BodyText"/>
      </w:pPr>
      <w:r>
        <w:t xml:space="preserve">（7）折外方式与残差标准化方式可以替代。K 折折外可替换为时序滚动折外；标准差归一化可替换为基于中位数绝对偏差的鲁棒归一化。</w:t>
      </w:r>
    </w:p>
    <w:p>
      <w:pPr>
        <w:pStyle w:val="BodyText"/>
      </w:pPr>
      <w:r>
        <w:t xml:space="preserve">（8）应用对象可以推广。本方法不限于电力数据，可用于任何存在字段级共享决策与联合推断关系的多维数值数据场景，例如能源、交通、金融等领域，电力数据为最佳实施场景。</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2026-07-09T13:37:50Z</dcterms:created>
  <dcterms:modified xsi:type="dcterms:W3CDTF">2026-07-09T13:37:50Z</dcterms:modified>
</cp:coreProperties>
</file>

<file path=docProps/custom.xml><?xml version="1.0" encoding="utf-8"?>
<Properties xmlns="http://schemas.openxmlformats.org/officeDocument/2006/custom-properties" xmlns:vt="http://schemas.openxmlformats.org/officeDocument/2006/docPropsVTypes"/>
</file>