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05275" w14:textId="77777777" w:rsidR="00CD7300" w:rsidRPr="004C4A8A" w:rsidRDefault="004F232C" w:rsidP="005E7931">
      <w:pPr>
        <w:jc w:val="center"/>
        <w:rPr>
          <w:rFonts w:ascii="黑体" w:eastAsia="黑体" w:hAnsi="黑体"/>
          <w:b/>
          <w:bCs/>
          <w:sz w:val="40"/>
          <w:szCs w:val="40"/>
        </w:rPr>
      </w:pPr>
      <w:bookmarkStart w:id="0" w:name="_Hlk29213041"/>
      <w:r w:rsidRPr="004C4A8A">
        <w:rPr>
          <w:rFonts w:ascii="黑体" w:eastAsia="黑体" w:hAnsi="黑体" w:hint="eastAsia"/>
          <w:b/>
          <w:bCs/>
          <w:sz w:val="40"/>
          <w:szCs w:val="40"/>
        </w:rPr>
        <w:t>发明和实用新型技术交底书-软件案</w:t>
      </w:r>
    </w:p>
    <w:p w14:paraId="344832B6" w14:textId="77777777" w:rsidR="00CD7300" w:rsidRPr="004C4A8A" w:rsidRDefault="00CD7300" w:rsidP="00CD7300">
      <w:pPr>
        <w:rPr>
          <w:rFonts w:ascii="黑体" w:eastAsia="黑体" w:hAnsi="黑体"/>
          <w:bCs/>
          <w:color w:val="333333"/>
          <w:sz w:val="32"/>
          <w:szCs w:val="32"/>
          <w:u w:val="wav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1"/>
      </w:tblGrid>
      <w:tr w:rsidR="00DE1D36" w:rsidRPr="007A1102" w14:paraId="31731DBD" w14:textId="77777777" w:rsidTr="007A1102">
        <w:trPr>
          <w:trHeight w:val="10714"/>
        </w:trPr>
        <w:tc>
          <w:tcPr>
            <w:tcW w:w="9457" w:type="dxa"/>
            <w:tcBorders>
              <w:top w:val="double" w:sz="4" w:space="0" w:color="A5A5A5"/>
              <w:left w:val="double" w:sz="4" w:space="0" w:color="A5A5A5"/>
              <w:bottom w:val="double" w:sz="4" w:space="0" w:color="A5A5A5"/>
              <w:right w:val="double" w:sz="4" w:space="0" w:color="A5A5A5"/>
            </w:tcBorders>
            <w:shd w:val="clear" w:color="auto" w:fill="auto"/>
          </w:tcPr>
          <w:p w14:paraId="50CE52A6" w14:textId="77777777" w:rsidR="00DE1D36" w:rsidRPr="007A1102" w:rsidRDefault="00DE1D36" w:rsidP="007A1102">
            <w:pPr>
              <w:spacing w:beforeLines="50" w:before="239"/>
              <w:rPr>
                <w:rFonts w:ascii="黑体" w:eastAsia="黑体" w:hAnsi="黑体"/>
                <w:bCs/>
                <w:i/>
                <w:iCs/>
                <w:color w:val="333333"/>
                <w:sz w:val="28"/>
                <w:szCs w:val="28"/>
              </w:rPr>
            </w:pPr>
            <w:r w:rsidRPr="007A1102">
              <w:rPr>
                <w:rFonts w:ascii="黑体" w:eastAsia="黑体" w:hAnsi="黑体" w:hint="eastAsia"/>
                <w:bCs/>
                <w:i/>
                <w:iCs/>
                <w:color w:val="333333"/>
                <w:sz w:val="28"/>
                <w:szCs w:val="28"/>
              </w:rPr>
              <w:t>在撰写技术交底资料之前请仔细阅读以下说明：</w:t>
            </w:r>
          </w:p>
          <w:p w14:paraId="16457EAD" w14:textId="77777777" w:rsidR="00DE1D36" w:rsidRPr="007A1102" w:rsidRDefault="00DE1D36" w:rsidP="007A1102">
            <w:pPr>
              <w:spacing w:beforeLines="50" w:before="239"/>
              <w:rPr>
                <w:rFonts w:ascii="黑体" w:eastAsia="黑体" w:hAnsi="黑体"/>
                <w:bCs/>
                <w:color w:val="333333"/>
                <w:sz w:val="24"/>
              </w:rPr>
            </w:pPr>
            <w:r w:rsidRPr="007A1102">
              <w:rPr>
                <w:rFonts w:ascii="黑体" w:eastAsia="黑体" w:hAnsi="黑体" w:hint="eastAsia"/>
                <w:bCs/>
                <w:color w:val="333333"/>
                <w:sz w:val="24"/>
              </w:rPr>
              <w:t>1.一份好的技术交底资料会节省后续大量的沟通时间，也会提高专利申请文件的撰写质量；</w:t>
            </w:r>
          </w:p>
          <w:p w14:paraId="03197A8F" w14:textId="77777777" w:rsidR="00DE1D36" w:rsidRPr="007A1102" w:rsidRDefault="00DE1D36" w:rsidP="007A1102">
            <w:pPr>
              <w:spacing w:beforeLines="50" w:before="239"/>
              <w:rPr>
                <w:rFonts w:ascii="黑体" w:eastAsia="黑体" w:hAnsi="黑体"/>
                <w:bCs/>
                <w:color w:val="333333"/>
                <w:sz w:val="24"/>
              </w:rPr>
            </w:pPr>
            <w:r w:rsidRPr="007A1102">
              <w:rPr>
                <w:rFonts w:ascii="黑体" w:eastAsia="黑体" w:hAnsi="黑体" w:hint="eastAsia"/>
                <w:bCs/>
                <w:color w:val="333333"/>
                <w:sz w:val="24"/>
              </w:rPr>
              <w:t>2.专利法保护的是具体的技术方案，而非单纯的功能和作用，因此交底书中请尽量要给出实现某种功能或者达到某种目的的具体方案；</w:t>
            </w:r>
          </w:p>
          <w:p w14:paraId="037F6CE9" w14:textId="77777777" w:rsidR="00DE1D36" w:rsidRPr="007A1102" w:rsidRDefault="00DE1D36" w:rsidP="007A1102">
            <w:pPr>
              <w:spacing w:beforeLines="50" w:before="239"/>
              <w:rPr>
                <w:rFonts w:ascii="黑体" w:eastAsia="黑体" w:hAnsi="黑体"/>
                <w:bCs/>
                <w:color w:val="333333"/>
                <w:sz w:val="24"/>
              </w:rPr>
            </w:pPr>
            <w:r w:rsidRPr="007A1102">
              <w:rPr>
                <w:rFonts w:ascii="黑体" w:eastAsia="黑体" w:hAnsi="黑体" w:hint="eastAsia"/>
                <w:bCs/>
                <w:color w:val="333333"/>
                <w:sz w:val="24"/>
              </w:rPr>
              <w:t>3.专利法对于“公开充分”有明确的要求，为了后续授权阶段专利的稳定性以及维权时权利有足够的解释空间，技术交底资料要尽可能详细，可将专利代理师作为研发新人看待；</w:t>
            </w:r>
          </w:p>
          <w:p w14:paraId="4A81D986" w14:textId="77777777" w:rsidR="00DE1D36" w:rsidRPr="007A1102" w:rsidRDefault="00DE1D36" w:rsidP="007A1102">
            <w:pPr>
              <w:spacing w:beforeLines="50" w:before="239"/>
              <w:rPr>
                <w:rFonts w:ascii="黑体" w:eastAsia="黑体" w:hAnsi="黑体"/>
                <w:bCs/>
                <w:color w:val="333333"/>
                <w:sz w:val="24"/>
              </w:rPr>
            </w:pPr>
            <w:r w:rsidRPr="007A1102">
              <w:rPr>
                <w:rFonts w:ascii="黑体" w:eastAsia="黑体" w:hAnsi="黑体" w:hint="eastAsia"/>
                <w:bCs/>
                <w:color w:val="333333"/>
                <w:sz w:val="24"/>
              </w:rPr>
              <w:t xml:space="preserve">4.软件专利中的代码不能直接获得保护，需要转化为自然语言，也并非需求说明书，而是通过文字描述出来的主要发明思路； </w:t>
            </w:r>
          </w:p>
          <w:p w14:paraId="7282C0F6" w14:textId="77777777" w:rsidR="00DE1D36" w:rsidRPr="007A1102" w:rsidRDefault="00DE1D36" w:rsidP="007A1102">
            <w:pPr>
              <w:spacing w:beforeLines="50" w:before="239"/>
              <w:rPr>
                <w:rFonts w:ascii="黑体" w:eastAsia="黑体" w:hAnsi="黑体"/>
                <w:bCs/>
                <w:color w:val="333333"/>
                <w:sz w:val="24"/>
              </w:rPr>
            </w:pPr>
            <w:r w:rsidRPr="007A1102">
              <w:rPr>
                <w:rFonts w:ascii="黑体" w:eastAsia="黑体" w:hAnsi="黑体" w:hint="eastAsia"/>
                <w:bCs/>
                <w:color w:val="333333"/>
                <w:sz w:val="24"/>
              </w:rPr>
              <w:t>5.软件专利不能仅有抽象的步骤和过程，在抽象的步骤之下</w:t>
            </w:r>
            <w:proofErr w:type="gramStart"/>
            <w:r w:rsidRPr="007A1102">
              <w:rPr>
                <w:rFonts w:ascii="黑体" w:eastAsia="黑体" w:hAnsi="黑体" w:hint="eastAsia"/>
                <w:bCs/>
                <w:color w:val="333333"/>
                <w:sz w:val="24"/>
              </w:rPr>
              <w:t>需存在</w:t>
            </w:r>
            <w:proofErr w:type="gramEnd"/>
            <w:r w:rsidRPr="007A1102">
              <w:rPr>
                <w:rFonts w:ascii="黑体" w:eastAsia="黑体" w:hAnsi="黑体" w:hint="eastAsia"/>
                <w:bCs/>
                <w:color w:val="333333"/>
                <w:sz w:val="24"/>
              </w:rPr>
              <w:t>更为具体的步骤和过程；</w:t>
            </w:r>
          </w:p>
          <w:p w14:paraId="1D317F60" w14:textId="77777777" w:rsidR="00DE1D36" w:rsidRPr="007A1102" w:rsidRDefault="00DE1D36" w:rsidP="007A1102">
            <w:pPr>
              <w:spacing w:beforeLines="50" w:before="239"/>
              <w:rPr>
                <w:rFonts w:ascii="黑体" w:eastAsia="黑体" w:hAnsi="黑体"/>
                <w:bCs/>
                <w:color w:val="333333"/>
                <w:sz w:val="24"/>
              </w:rPr>
            </w:pPr>
            <w:r w:rsidRPr="007A1102">
              <w:rPr>
                <w:rFonts w:ascii="黑体" w:eastAsia="黑体" w:hAnsi="黑体" w:hint="eastAsia"/>
                <w:bCs/>
                <w:color w:val="333333"/>
                <w:sz w:val="24"/>
              </w:rPr>
              <w:t>6. 专利法对于“清楚”有明确的要求，在技术交底资料中对于同一个被描述对象要用同一个词语来表述，不能出现前后不一致的情形；</w:t>
            </w:r>
          </w:p>
          <w:p w14:paraId="0EF04FD5" w14:textId="77777777" w:rsidR="00DE1D36" w:rsidRPr="007A1102" w:rsidRDefault="00DE1D36" w:rsidP="007A1102">
            <w:pPr>
              <w:spacing w:beforeLines="50" w:before="239"/>
              <w:rPr>
                <w:rFonts w:ascii="黑体" w:eastAsia="黑体" w:hAnsi="黑体"/>
                <w:bCs/>
                <w:color w:val="333333"/>
                <w:sz w:val="24"/>
              </w:rPr>
            </w:pPr>
            <w:r w:rsidRPr="007A1102">
              <w:rPr>
                <w:rFonts w:ascii="黑体" w:eastAsia="黑体" w:hAnsi="黑体" w:hint="eastAsia"/>
                <w:bCs/>
                <w:color w:val="333333"/>
                <w:sz w:val="24"/>
              </w:rPr>
              <w:t>7.由于软件的技术方案通常较为抽象，交底书中可结合各种图（例如流程图、时序图、交互图、应用界面图、原理图、网络拓扑图、系统架构图、模型结构图等）进行描述，为了便于高效地沟通，不能仅有图而没有文字描述，需要有对应图的文字描述；</w:t>
            </w:r>
          </w:p>
          <w:p w14:paraId="34335C92" w14:textId="77777777" w:rsidR="00DE1D36" w:rsidRPr="007A1102" w:rsidRDefault="00DE1D36" w:rsidP="007A1102">
            <w:pPr>
              <w:spacing w:beforeLines="50" w:before="239"/>
              <w:rPr>
                <w:rFonts w:ascii="黑体" w:eastAsia="黑体" w:hAnsi="黑体"/>
                <w:bCs/>
                <w:color w:val="333333"/>
                <w:sz w:val="24"/>
              </w:rPr>
            </w:pPr>
            <w:r w:rsidRPr="007A1102">
              <w:rPr>
                <w:rFonts w:ascii="黑体" w:eastAsia="黑体" w:hAnsi="黑体" w:hint="eastAsia"/>
                <w:bCs/>
                <w:color w:val="333333"/>
                <w:sz w:val="24"/>
              </w:rPr>
              <w:t>8.专利撰写过程中会存在较多技术沟通，为了确保专利的撰写质量并能按期完成，如果专利</w:t>
            </w:r>
            <w:proofErr w:type="gramStart"/>
            <w:r w:rsidRPr="007A1102">
              <w:rPr>
                <w:rFonts w:ascii="黑体" w:eastAsia="黑体" w:hAnsi="黑体" w:hint="eastAsia"/>
                <w:bCs/>
                <w:color w:val="333333"/>
                <w:sz w:val="24"/>
              </w:rPr>
              <w:t>代理师请您</w:t>
            </w:r>
            <w:proofErr w:type="gramEnd"/>
            <w:r w:rsidRPr="007A1102">
              <w:rPr>
                <w:rFonts w:ascii="黑体" w:eastAsia="黑体" w:hAnsi="黑体" w:hint="eastAsia"/>
                <w:bCs/>
                <w:color w:val="333333"/>
                <w:sz w:val="24"/>
              </w:rPr>
              <w:t>补充必要的技术资料，请您及时补充。</w:t>
            </w:r>
          </w:p>
        </w:tc>
      </w:tr>
    </w:tbl>
    <w:p w14:paraId="2848A731" w14:textId="77777777" w:rsidR="00B452E3" w:rsidRDefault="00B452E3" w:rsidP="00CD7300">
      <w:pPr>
        <w:rPr>
          <w:rFonts w:ascii="黑体" w:eastAsia="黑体" w:hAnsi="黑体"/>
          <w:bCs/>
          <w:color w:val="333333"/>
          <w:sz w:val="32"/>
          <w:szCs w:val="32"/>
          <w:u w:val="wave"/>
        </w:rPr>
      </w:pPr>
    </w:p>
    <w:p w14:paraId="0642B9E0" w14:textId="77777777" w:rsidR="004C4A8A" w:rsidRDefault="004C4A8A" w:rsidP="00CD7300">
      <w:pPr>
        <w:rPr>
          <w:rFonts w:ascii="黑体" w:eastAsia="黑体" w:hAnsi="黑体"/>
          <w:bCs/>
          <w:color w:val="333333"/>
          <w:sz w:val="32"/>
          <w:szCs w:val="32"/>
          <w:u w:val="wave"/>
        </w:rPr>
      </w:pPr>
    </w:p>
    <w:p w14:paraId="48E18D42" w14:textId="77777777" w:rsidR="00B876DC" w:rsidRPr="004C4A8A" w:rsidRDefault="00B876DC" w:rsidP="00CD7300">
      <w:pPr>
        <w:rPr>
          <w:rFonts w:ascii="黑体" w:eastAsia="黑体" w:hAnsi="黑体"/>
          <w:bCs/>
          <w:color w:val="333333"/>
          <w:sz w:val="32"/>
          <w:szCs w:val="32"/>
          <w:u w:val="wav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283"/>
        <w:gridCol w:w="1702"/>
        <w:gridCol w:w="2233"/>
        <w:gridCol w:w="2335"/>
      </w:tblGrid>
      <w:tr w:rsidR="00CD7300" w:rsidRPr="004C4A8A" w14:paraId="42B64CB8" w14:textId="77777777" w:rsidTr="008A25A8">
        <w:trPr>
          <w:trHeight w:val="679"/>
        </w:trPr>
        <w:tc>
          <w:tcPr>
            <w:tcW w:w="9457" w:type="dxa"/>
            <w:gridSpan w:val="5"/>
            <w:tcBorders>
              <w:top w:val="double" w:sz="4" w:space="0" w:color="A5A5A5"/>
              <w:left w:val="double" w:sz="4" w:space="0" w:color="A5A5A5"/>
              <w:bottom w:val="single" w:sz="4" w:space="0" w:color="A5A5A5"/>
              <w:right w:val="double" w:sz="4" w:space="0" w:color="A5A5A5"/>
            </w:tcBorders>
            <w:shd w:val="clear" w:color="auto" w:fill="525252"/>
            <w:vAlign w:val="center"/>
          </w:tcPr>
          <w:p w14:paraId="0FF4F060" w14:textId="77777777" w:rsidR="00B05BEF" w:rsidRPr="004C4A8A" w:rsidRDefault="00212276" w:rsidP="00C80D83">
            <w:pPr>
              <w:spacing w:before="100" w:beforeAutospacing="1" w:after="100" w:afterAutospacing="1" w:line="400" w:lineRule="exact"/>
              <w:jc w:val="center"/>
              <w:rPr>
                <w:rFonts w:ascii="黑体" w:eastAsia="黑体" w:hAnsi="黑体"/>
                <w:b/>
                <w:bCs/>
                <w:color w:val="FFFFFF"/>
                <w:sz w:val="32"/>
                <w:szCs w:val="32"/>
              </w:rPr>
            </w:pPr>
            <w:r w:rsidRPr="004C4A8A">
              <w:rPr>
                <w:rFonts w:ascii="黑体" w:eastAsia="黑体" w:hAnsi="黑体" w:hint="eastAsia"/>
                <w:b/>
                <w:bCs/>
                <w:color w:val="FFFFFF"/>
                <w:sz w:val="32"/>
                <w:szCs w:val="32"/>
              </w:rPr>
              <w:t>专利申请技术交底资料表</w:t>
            </w:r>
          </w:p>
        </w:tc>
      </w:tr>
      <w:tr w:rsidR="00CD7300" w:rsidRPr="004C4A8A" w14:paraId="57378C98" w14:textId="77777777" w:rsidTr="00040644">
        <w:tc>
          <w:tcPr>
            <w:tcW w:w="2658" w:type="dxa"/>
            <w:tcBorders>
              <w:top w:val="double" w:sz="4" w:space="0" w:color="A5A5A5"/>
              <w:left w:val="double" w:sz="4" w:space="0" w:color="A5A5A5"/>
              <w:bottom w:val="single" w:sz="4" w:space="0" w:color="A5A5A5"/>
              <w:right w:val="single" w:sz="4" w:space="0" w:color="A5A5A5"/>
            </w:tcBorders>
            <w:shd w:val="clear" w:color="auto" w:fill="auto"/>
          </w:tcPr>
          <w:p w14:paraId="66AA115F" w14:textId="77777777" w:rsidR="00CD7300" w:rsidRPr="004C4A8A" w:rsidRDefault="00CD7300" w:rsidP="003F3B4F">
            <w:pPr>
              <w:rPr>
                <w:rFonts w:ascii="黑体" w:eastAsia="黑体" w:hAnsi="黑体"/>
                <w:color w:val="333333"/>
                <w:sz w:val="24"/>
              </w:rPr>
            </w:pPr>
            <w:r w:rsidRPr="004C4A8A">
              <w:rPr>
                <w:rFonts w:ascii="黑体" w:eastAsia="黑体" w:hAnsi="黑体" w:hint="eastAsia"/>
                <w:color w:val="333333"/>
                <w:sz w:val="24"/>
              </w:rPr>
              <w:t>专利申请案件名称</w:t>
            </w:r>
          </w:p>
        </w:tc>
        <w:tc>
          <w:tcPr>
            <w:tcW w:w="6799" w:type="dxa"/>
            <w:gridSpan w:val="4"/>
            <w:tcBorders>
              <w:top w:val="double" w:sz="4" w:space="0" w:color="A5A5A5"/>
              <w:left w:val="single" w:sz="4" w:space="0" w:color="A5A5A5"/>
              <w:bottom w:val="single" w:sz="4" w:space="0" w:color="A5A5A5"/>
              <w:right w:val="double" w:sz="4" w:space="0" w:color="A5A5A5"/>
            </w:tcBorders>
            <w:shd w:val="clear" w:color="auto" w:fill="auto"/>
          </w:tcPr>
          <w:p w14:paraId="2569643F" w14:textId="6A3709B6" w:rsidR="00CD7300" w:rsidRPr="004C4A8A" w:rsidRDefault="0031139B" w:rsidP="003F3B4F">
            <w:pPr>
              <w:rPr>
                <w:rFonts w:ascii="黑体" w:eastAsia="黑体" w:hAnsi="黑体"/>
                <w:color w:val="333333"/>
                <w:sz w:val="24"/>
              </w:rPr>
            </w:pPr>
            <w:r w:rsidRPr="0031139B">
              <w:rPr>
                <w:rFonts w:ascii="黑体" w:eastAsia="黑体" w:hAnsi="黑体" w:hint="eastAsia"/>
                <w:color w:val="333333"/>
                <w:sz w:val="24"/>
              </w:rPr>
              <w:t>一种低可观测环境下配电网参数校正方法与系统</w:t>
            </w:r>
          </w:p>
        </w:tc>
      </w:tr>
      <w:tr w:rsidR="00672593" w:rsidRPr="004C4A8A" w14:paraId="6B6ED429" w14:textId="77777777" w:rsidTr="00040644">
        <w:tc>
          <w:tcPr>
            <w:tcW w:w="2658" w:type="dxa"/>
            <w:tcBorders>
              <w:top w:val="single" w:sz="4" w:space="0" w:color="A5A5A5"/>
              <w:left w:val="double" w:sz="4" w:space="0" w:color="A5A5A5"/>
              <w:bottom w:val="single" w:sz="4" w:space="0" w:color="A5A5A5"/>
              <w:right w:val="single" w:sz="4" w:space="0" w:color="A5A5A5"/>
            </w:tcBorders>
            <w:shd w:val="clear" w:color="auto" w:fill="auto"/>
          </w:tcPr>
          <w:p w14:paraId="0919768B" w14:textId="77777777" w:rsidR="00672593" w:rsidRPr="004C4A8A" w:rsidRDefault="00672593" w:rsidP="003F3B4F">
            <w:pPr>
              <w:rPr>
                <w:rFonts w:ascii="黑体" w:eastAsia="黑体" w:hAnsi="黑体"/>
                <w:color w:val="333333"/>
                <w:sz w:val="24"/>
              </w:rPr>
            </w:pPr>
            <w:r w:rsidRPr="004C4A8A">
              <w:rPr>
                <w:rFonts w:ascii="黑体" w:eastAsia="黑体" w:hAnsi="黑体" w:hint="eastAsia"/>
                <w:color w:val="333333"/>
                <w:sz w:val="24"/>
              </w:rPr>
              <w:t>发明人</w:t>
            </w:r>
          </w:p>
        </w:tc>
        <w:tc>
          <w:tcPr>
            <w:tcW w:w="6799" w:type="dxa"/>
            <w:gridSpan w:val="4"/>
            <w:tcBorders>
              <w:top w:val="single" w:sz="4" w:space="0" w:color="A5A5A5"/>
              <w:left w:val="single" w:sz="4" w:space="0" w:color="A5A5A5"/>
              <w:bottom w:val="single" w:sz="4" w:space="0" w:color="A5A5A5"/>
              <w:right w:val="double" w:sz="4" w:space="0" w:color="A5A5A5"/>
            </w:tcBorders>
            <w:shd w:val="clear" w:color="auto" w:fill="auto"/>
          </w:tcPr>
          <w:p w14:paraId="30E56560" w14:textId="77777777" w:rsidR="00672593" w:rsidRPr="004C4A8A" w:rsidRDefault="00672593" w:rsidP="003F3B4F">
            <w:pPr>
              <w:rPr>
                <w:rFonts w:ascii="黑体" w:eastAsia="黑体" w:hAnsi="黑体"/>
                <w:color w:val="333333"/>
                <w:sz w:val="24"/>
              </w:rPr>
            </w:pPr>
          </w:p>
        </w:tc>
      </w:tr>
      <w:tr w:rsidR="00040644" w:rsidRPr="004C4A8A" w14:paraId="66179C87" w14:textId="77777777" w:rsidTr="00040644">
        <w:tc>
          <w:tcPr>
            <w:tcW w:w="2658" w:type="dxa"/>
            <w:tcBorders>
              <w:top w:val="single" w:sz="4" w:space="0" w:color="A5A5A5"/>
              <w:left w:val="double" w:sz="4" w:space="0" w:color="A5A5A5"/>
              <w:bottom w:val="single" w:sz="4" w:space="0" w:color="A5A5A5"/>
              <w:right w:val="single" w:sz="4" w:space="0" w:color="A5A5A5"/>
            </w:tcBorders>
            <w:shd w:val="clear" w:color="auto" w:fill="auto"/>
          </w:tcPr>
          <w:p w14:paraId="15CE2341" w14:textId="77777777" w:rsidR="00B125E4" w:rsidRPr="004C4A8A" w:rsidRDefault="00857D47" w:rsidP="003F3B4F">
            <w:pPr>
              <w:rPr>
                <w:rFonts w:ascii="黑体" w:eastAsia="黑体" w:hAnsi="黑体"/>
                <w:color w:val="333333"/>
                <w:sz w:val="24"/>
              </w:rPr>
            </w:pPr>
            <w:r w:rsidRPr="004C4A8A">
              <w:rPr>
                <w:rFonts w:ascii="黑体" w:eastAsia="黑体" w:hAnsi="黑体" w:hint="eastAsia"/>
                <w:color w:val="333333"/>
                <w:sz w:val="24"/>
              </w:rPr>
              <w:t>申请人</w:t>
            </w:r>
          </w:p>
        </w:tc>
        <w:tc>
          <w:tcPr>
            <w:tcW w:w="1985" w:type="dxa"/>
            <w:gridSpan w:val="2"/>
            <w:tcBorders>
              <w:top w:val="single" w:sz="4" w:space="0" w:color="A5A5A5"/>
              <w:left w:val="single" w:sz="4" w:space="0" w:color="A5A5A5"/>
              <w:bottom w:val="single" w:sz="4" w:space="0" w:color="A5A5A5"/>
              <w:right w:val="single" w:sz="4" w:space="0" w:color="A5A5A5"/>
            </w:tcBorders>
            <w:shd w:val="clear" w:color="auto" w:fill="auto"/>
          </w:tcPr>
          <w:p w14:paraId="202B3FEB" w14:textId="77777777" w:rsidR="00B125E4" w:rsidRPr="004C4A8A" w:rsidRDefault="00B125E4" w:rsidP="003F3B4F">
            <w:pPr>
              <w:rPr>
                <w:rFonts w:ascii="黑体" w:eastAsia="黑体" w:hAnsi="黑体"/>
                <w:color w:val="333333"/>
                <w:sz w:val="24"/>
              </w:rPr>
            </w:pPr>
          </w:p>
        </w:tc>
        <w:tc>
          <w:tcPr>
            <w:tcW w:w="2550" w:type="dxa"/>
            <w:tcBorders>
              <w:top w:val="single" w:sz="4" w:space="0" w:color="A5A5A5"/>
              <w:left w:val="single" w:sz="4" w:space="0" w:color="A5A5A5"/>
              <w:bottom w:val="single" w:sz="4" w:space="0" w:color="A5A5A5"/>
              <w:right w:val="single" w:sz="4" w:space="0" w:color="A5A5A5"/>
            </w:tcBorders>
            <w:shd w:val="clear" w:color="auto" w:fill="auto"/>
          </w:tcPr>
          <w:p w14:paraId="363FE2E7" w14:textId="77777777" w:rsidR="00B125E4" w:rsidRPr="004C4A8A" w:rsidRDefault="00857D47" w:rsidP="003F3B4F">
            <w:pPr>
              <w:rPr>
                <w:rFonts w:ascii="黑体" w:eastAsia="黑体" w:hAnsi="黑体"/>
                <w:color w:val="333333"/>
                <w:sz w:val="24"/>
              </w:rPr>
            </w:pPr>
            <w:r w:rsidRPr="004C4A8A">
              <w:rPr>
                <w:rFonts w:ascii="黑体" w:eastAsia="黑体" w:hAnsi="黑体" w:hint="eastAsia"/>
                <w:color w:val="333333"/>
                <w:sz w:val="24"/>
              </w:rPr>
              <w:t>技术问题联系人</w:t>
            </w:r>
          </w:p>
        </w:tc>
        <w:tc>
          <w:tcPr>
            <w:tcW w:w="2264" w:type="dxa"/>
            <w:tcBorders>
              <w:top w:val="single" w:sz="4" w:space="0" w:color="A5A5A5"/>
              <w:left w:val="single" w:sz="4" w:space="0" w:color="A5A5A5"/>
              <w:bottom w:val="single" w:sz="4" w:space="0" w:color="A5A5A5"/>
              <w:right w:val="double" w:sz="4" w:space="0" w:color="A5A5A5"/>
            </w:tcBorders>
            <w:shd w:val="clear" w:color="auto" w:fill="auto"/>
          </w:tcPr>
          <w:p w14:paraId="4BF08B2A" w14:textId="664CCCCF" w:rsidR="00B125E4" w:rsidRPr="004C4A8A" w:rsidRDefault="00FD5C5C" w:rsidP="003F3B4F">
            <w:pPr>
              <w:rPr>
                <w:rFonts w:ascii="黑体" w:eastAsia="黑体" w:hAnsi="黑体"/>
                <w:color w:val="333333"/>
                <w:sz w:val="24"/>
              </w:rPr>
            </w:pPr>
            <w:r>
              <w:rPr>
                <w:rFonts w:ascii="黑体" w:eastAsia="黑体" w:hAnsi="黑体" w:hint="eastAsia"/>
                <w:color w:val="333333"/>
                <w:sz w:val="24"/>
              </w:rPr>
              <w:t>冯江琳</w:t>
            </w:r>
          </w:p>
        </w:tc>
      </w:tr>
      <w:tr w:rsidR="00857D47" w:rsidRPr="004C4A8A" w14:paraId="0F66D6C0" w14:textId="77777777" w:rsidTr="007A1102">
        <w:tc>
          <w:tcPr>
            <w:tcW w:w="2658" w:type="dxa"/>
            <w:tcBorders>
              <w:top w:val="single" w:sz="4" w:space="0" w:color="A5A5A5"/>
              <w:left w:val="double" w:sz="4" w:space="0" w:color="A5A5A5"/>
              <w:bottom w:val="single" w:sz="4" w:space="0" w:color="A5A5A5"/>
              <w:right w:val="single" w:sz="4" w:space="0" w:color="A5A5A5"/>
            </w:tcBorders>
            <w:shd w:val="clear" w:color="auto" w:fill="auto"/>
          </w:tcPr>
          <w:p w14:paraId="32DCD1D1" w14:textId="77777777" w:rsidR="00857D47" w:rsidRPr="004C4A8A" w:rsidRDefault="00857D47" w:rsidP="003F3B4F">
            <w:pPr>
              <w:rPr>
                <w:rFonts w:ascii="黑体" w:eastAsia="黑体" w:hAnsi="黑体"/>
                <w:color w:val="333333"/>
                <w:sz w:val="24"/>
              </w:rPr>
            </w:pPr>
            <w:r w:rsidRPr="004C4A8A">
              <w:rPr>
                <w:rFonts w:ascii="黑体" w:eastAsia="黑体" w:hAnsi="黑体" w:hint="eastAsia"/>
                <w:color w:val="333333"/>
                <w:sz w:val="24"/>
              </w:rPr>
              <w:t>技术</w:t>
            </w:r>
            <w:r w:rsidRPr="004C4A8A">
              <w:rPr>
                <w:rFonts w:ascii="黑体" w:eastAsia="黑体" w:hAnsi="黑体"/>
                <w:color w:val="333333"/>
                <w:sz w:val="24"/>
              </w:rPr>
              <w:t>问题</w:t>
            </w:r>
            <w:r w:rsidRPr="004C4A8A">
              <w:rPr>
                <w:rFonts w:ascii="黑体" w:eastAsia="黑体" w:hAnsi="黑体" w:hint="eastAsia"/>
                <w:color w:val="333333"/>
                <w:sz w:val="24"/>
              </w:rPr>
              <w:t>联系人电话</w:t>
            </w:r>
          </w:p>
        </w:tc>
        <w:tc>
          <w:tcPr>
            <w:tcW w:w="1985" w:type="dxa"/>
            <w:gridSpan w:val="2"/>
            <w:tcBorders>
              <w:top w:val="single" w:sz="4" w:space="0" w:color="A5A5A5"/>
              <w:left w:val="single" w:sz="4" w:space="0" w:color="A5A5A5"/>
              <w:bottom w:val="single" w:sz="4" w:space="0" w:color="A5A5A5"/>
              <w:right w:val="single" w:sz="4" w:space="0" w:color="A5A5A5"/>
            </w:tcBorders>
            <w:shd w:val="clear" w:color="auto" w:fill="auto"/>
          </w:tcPr>
          <w:p w14:paraId="5C6A128B" w14:textId="5E7558E8" w:rsidR="00857D47" w:rsidRPr="004C4A8A" w:rsidRDefault="00FD5C5C" w:rsidP="003F3B4F">
            <w:pPr>
              <w:rPr>
                <w:rFonts w:ascii="黑体" w:eastAsia="黑体" w:hAnsi="黑体"/>
                <w:color w:val="333333"/>
                <w:sz w:val="24"/>
              </w:rPr>
            </w:pPr>
            <w:r>
              <w:rPr>
                <w:rFonts w:ascii="黑体" w:eastAsia="黑体" w:hAnsi="黑体" w:hint="eastAsia"/>
                <w:color w:val="333333"/>
                <w:sz w:val="24"/>
              </w:rPr>
              <w:t>18800423288</w:t>
            </w:r>
          </w:p>
        </w:tc>
        <w:tc>
          <w:tcPr>
            <w:tcW w:w="2550" w:type="dxa"/>
            <w:tcBorders>
              <w:top w:val="single" w:sz="4" w:space="0" w:color="A5A5A5"/>
              <w:left w:val="single" w:sz="4" w:space="0" w:color="A5A5A5"/>
              <w:bottom w:val="single" w:sz="4" w:space="0" w:color="A5A5A5"/>
              <w:right w:val="single" w:sz="4" w:space="0" w:color="A5A5A5"/>
            </w:tcBorders>
            <w:shd w:val="clear" w:color="auto" w:fill="auto"/>
          </w:tcPr>
          <w:p w14:paraId="6C56539B" w14:textId="77777777" w:rsidR="00857D47" w:rsidRPr="004C4A8A" w:rsidRDefault="00857D47" w:rsidP="003F3B4F">
            <w:pPr>
              <w:rPr>
                <w:rFonts w:ascii="黑体" w:eastAsia="黑体" w:hAnsi="黑体"/>
                <w:color w:val="333333"/>
                <w:sz w:val="24"/>
              </w:rPr>
            </w:pPr>
            <w:r w:rsidRPr="004C4A8A">
              <w:rPr>
                <w:rFonts w:ascii="黑体" w:eastAsia="黑体" w:hAnsi="黑体" w:hint="eastAsia"/>
                <w:color w:val="333333"/>
                <w:sz w:val="24"/>
              </w:rPr>
              <w:t>技术</w:t>
            </w:r>
            <w:r w:rsidRPr="004C4A8A">
              <w:rPr>
                <w:rFonts w:ascii="黑体" w:eastAsia="黑体" w:hAnsi="黑体"/>
                <w:color w:val="333333"/>
                <w:sz w:val="24"/>
              </w:rPr>
              <w:t>问题</w:t>
            </w:r>
            <w:r w:rsidRPr="004C4A8A">
              <w:rPr>
                <w:rFonts w:ascii="黑体" w:eastAsia="黑体" w:hAnsi="黑体" w:hint="eastAsia"/>
                <w:color w:val="333333"/>
                <w:sz w:val="24"/>
              </w:rPr>
              <w:t>联系人邮箱</w:t>
            </w:r>
          </w:p>
        </w:tc>
        <w:tc>
          <w:tcPr>
            <w:tcW w:w="2264" w:type="dxa"/>
            <w:tcBorders>
              <w:top w:val="single" w:sz="4" w:space="0" w:color="A5A5A5"/>
              <w:left w:val="single" w:sz="4" w:space="0" w:color="A5A5A5"/>
              <w:bottom w:val="single" w:sz="4" w:space="0" w:color="A5A5A5"/>
              <w:right w:val="double" w:sz="4" w:space="0" w:color="A5A5A5"/>
            </w:tcBorders>
            <w:shd w:val="clear" w:color="auto" w:fill="auto"/>
          </w:tcPr>
          <w:p w14:paraId="46D25DD7" w14:textId="5CC694BE" w:rsidR="00857D47" w:rsidRPr="004C4A8A" w:rsidRDefault="00FD5C5C" w:rsidP="003F3B4F">
            <w:pPr>
              <w:rPr>
                <w:rFonts w:ascii="黑体" w:eastAsia="黑体" w:hAnsi="黑体"/>
                <w:color w:val="333333"/>
                <w:sz w:val="24"/>
              </w:rPr>
            </w:pPr>
            <w:r>
              <w:rPr>
                <w:rFonts w:ascii="黑体" w:eastAsia="黑体" w:hAnsi="黑体" w:hint="eastAsia"/>
                <w:color w:val="333333"/>
                <w:sz w:val="24"/>
              </w:rPr>
              <w:t>fengjl2024@163.com</w:t>
            </w:r>
          </w:p>
        </w:tc>
      </w:tr>
      <w:tr w:rsidR="00B125E4" w:rsidRPr="004C4A8A" w14:paraId="1301070D" w14:textId="77777777" w:rsidTr="00040644">
        <w:tc>
          <w:tcPr>
            <w:tcW w:w="7193" w:type="dxa"/>
            <w:gridSpan w:val="4"/>
            <w:tcBorders>
              <w:top w:val="single" w:sz="4" w:space="0" w:color="A5A5A5"/>
              <w:left w:val="double" w:sz="4" w:space="0" w:color="A5A5A5"/>
              <w:bottom w:val="double" w:sz="4" w:space="0" w:color="A5A5A5"/>
              <w:right w:val="single" w:sz="4" w:space="0" w:color="A5A5A5"/>
            </w:tcBorders>
            <w:shd w:val="clear" w:color="auto" w:fill="auto"/>
          </w:tcPr>
          <w:p w14:paraId="77494ED3" w14:textId="77777777" w:rsidR="00B125E4" w:rsidRPr="004C4A8A" w:rsidRDefault="00B125E4" w:rsidP="003F3B4F">
            <w:pPr>
              <w:rPr>
                <w:rFonts w:ascii="黑体" w:eastAsia="黑体" w:hAnsi="黑体"/>
                <w:color w:val="333333"/>
                <w:sz w:val="24"/>
              </w:rPr>
            </w:pPr>
            <w:r w:rsidRPr="004C4A8A">
              <w:rPr>
                <w:rFonts w:ascii="黑体" w:eastAsia="黑体" w:hAnsi="黑体" w:hint="eastAsia"/>
                <w:color w:val="333333"/>
                <w:sz w:val="24"/>
              </w:rPr>
              <w:t>已公开或即将公开发表与本技术相关的资料（期刊、论文、宣传册等）</w:t>
            </w:r>
          </w:p>
        </w:tc>
        <w:tc>
          <w:tcPr>
            <w:tcW w:w="2264" w:type="dxa"/>
            <w:tcBorders>
              <w:top w:val="single" w:sz="4" w:space="0" w:color="A5A5A5"/>
              <w:left w:val="single" w:sz="4" w:space="0" w:color="A5A5A5"/>
              <w:bottom w:val="double" w:sz="4" w:space="0" w:color="A5A5A5"/>
              <w:right w:val="double" w:sz="4" w:space="0" w:color="A5A5A5"/>
            </w:tcBorders>
            <w:shd w:val="clear" w:color="auto" w:fill="auto"/>
          </w:tcPr>
          <w:p w14:paraId="5261F501" w14:textId="77777777" w:rsidR="00B125E4" w:rsidRPr="004C4A8A" w:rsidRDefault="00B125E4" w:rsidP="0031164F">
            <w:pPr>
              <w:jc w:val="center"/>
              <w:rPr>
                <w:rFonts w:ascii="黑体" w:eastAsia="黑体" w:hAnsi="黑体"/>
                <w:color w:val="333333"/>
                <w:sz w:val="24"/>
              </w:rPr>
            </w:pPr>
            <w:r w:rsidRPr="004C4A8A">
              <w:rPr>
                <w:rFonts w:ascii="黑体" w:eastAsia="黑体" w:hAnsi="黑体"/>
                <w:color w:val="333333"/>
                <w:sz w:val="24"/>
              </w:rPr>
              <w:fldChar w:fldCharType="begin">
                <w:ffData>
                  <w:name w:val=""/>
                  <w:enabled/>
                  <w:calcOnExit w:val="0"/>
                  <w:checkBox>
                    <w:size w:val="18"/>
                    <w:default w:val="0"/>
                  </w:checkBox>
                </w:ffData>
              </w:fldChar>
            </w:r>
            <w:r w:rsidRPr="004C4A8A">
              <w:rPr>
                <w:rFonts w:ascii="黑体" w:eastAsia="黑体" w:hAnsi="黑体"/>
                <w:color w:val="333333"/>
                <w:sz w:val="24"/>
              </w:rPr>
              <w:instrText xml:space="preserve"> FORMCHECKBOX </w:instrText>
            </w:r>
            <w:r w:rsidR="00000000">
              <w:rPr>
                <w:rFonts w:ascii="黑体" w:eastAsia="黑体" w:hAnsi="黑体"/>
                <w:color w:val="333333"/>
                <w:sz w:val="24"/>
              </w:rPr>
            </w:r>
            <w:r w:rsidR="00000000">
              <w:rPr>
                <w:rFonts w:ascii="黑体" w:eastAsia="黑体" w:hAnsi="黑体"/>
                <w:color w:val="333333"/>
                <w:sz w:val="24"/>
              </w:rPr>
              <w:fldChar w:fldCharType="separate"/>
            </w:r>
            <w:r w:rsidRPr="004C4A8A">
              <w:rPr>
                <w:rFonts w:ascii="黑体" w:eastAsia="黑体" w:hAnsi="黑体"/>
                <w:color w:val="333333"/>
                <w:sz w:val="24"/>
              </w:rPr>
              <w:fldChar w:fldCharType="end"/>
            </w:r>
            <w:r w:rsidRPr="004C4A8A">
              <w:rPr>
                <w:rFonts w:ascii="黑体" w:eastAsia="黑体" w:hAnsi="黑体" w:hint="eastAsia"/>
                <w:color w:val="333333"/>
                <w:sz w:val="24"/>
              </w:rPr>
              <w:t xml:space="preserve">是   </w:t>
            </w:r>
            <w:r w:rsidRPr="004C4A8A">
              <w:rPr>
                <w:rFonts w:ascii="黑体" w:eastAsia="黑体" w:hAnsi="黑体"/>
                <w:color w:val="333333"/>
                <w:sz w:val="24"/>
              </w:rPr>
              <w:fldChar w:fldCharType="begin">
                <w:ffData>
                  <w:name w:val=""/>
                  <w:enabled/>
                  <w:calcOnExit w:val="0"/>
                  <w:checkBox>
                    <w:size w:val="18"/>
                    <w:default w:val="0"/>
                  </w:checkBox>
                </w:ffData>
              </w:fldChar>
            </w:r>
            <w:r w:rsidRPr="004C4A8A">
              <w:rPr>
                <w:rFonts w:ascii="黑体" w:eastAsia="黑体" w:hAnsi="黑体"/>
                <w:color w:val="333333"/>
                <w:sz w:val="24"/>
              </w:rPr>
              <w:instrText xml:space="preserve"> FORMCHECKBOX </w:instrText>
            </w:r>
            <w:r w:rsidR="00000000">
              <w:rPr>
                <w:rFonts w:ascii="黑体" w:eastAsia="黑体" w:hAnsi="黑体"/>
                <w:color w:val="333333"/>
                <w:sz w:val="24"/>
              </w:rPr>
            </w:r>
            <w:r w:rsidR="00000000">
              <w:rPr>
                <w:rFonts w:ascii="黑体" w:eastAsia="黑体" w:hAnsi="黑体"/>
                <w:color w:val="333333"/>
                <w:sz w:val="24"/>
              </w:rPr>
              <w:fldChar w:fldCharType="separate"/>
            </w:r>
            <w:r w:rsidRPr="004C4A8A">
              <w:rPr>
                <w:rFonts w:ascii="黑体" w:eastAsia="黑体" w:hAnsi="黑体"/>
                <w:color w:val="333333"/>
                <w:sz w:val="24"/>
              </w:rPr>
              <w:fldChar w:fldCharType="end"/>
            </w:r>
            <w:r w:rsidRPr="004C4A8A">
              <w:rPr>
                <w:rFonts w:ascii="黑体" w:eastAsia="黑体" w:hAnsi="黑体" w:hint="eastAsia"/>
                <w:color w:val="333333"/>
                <w:sz w:val="24"/>
              </w:rPr>
              <w:t>否</w:t>
            </w:r>
          </w:p>
        </w:tc>
      </w:tr>
      <w:tr w:rsidR="0031164F" w:rsidRPr="004C4A8A" w14:paraId="02C2262E" w14:textId="77777777" w:rsidTr="00040644">
        <w:tc>
          <w:tcPr>
            <w:tcW w:w="9457" w:type="dxa"/>
            <w:gridSpan w:val="5"/>
            <w:tcBorders>
              <w:top w:val="double" w:sz="4" w:space="0" w:color="A5A5A5"/>
              <w:left w:val="double" w:sz="4" w:space="0" w:color="A5A5A5"/>
              <w:bottom w:val="single" w:sz="4" w:space="0" w:color="A5A5A5"/>
              <w:right w:val="double" w:sz="4" w:space="0" w:color="A5A5A5"/>
            </w:tcBorders>
            <w:shd w:val="clear" w:color="auto" w:fill="auto"/>
          </w:tcPr>
          <w:p w14:paraId="29782F7A" w14:textId="77777777" w:rsidR="00B125E4" w:rsidRPr="004C4A8A" w:rsidRDefault="00B3781D" w:rsidP="003F3B4F">
            <w:pPr>
              <w:rPr>
                <w:rFonts w:ascii="黑体" w:eastAsia="黑体" w:hAnsi="黑体"/>
                <w:color w:val="333333"/>
                <w:sz w:val="24"/>
              </w:rPr>
            </w:pPr>
            <w:r>
              <w:rPr>
                <w:rFonts w:ascii="黑体" w:eastAsia="黑体" w:hAnsi="黑体" w:hint="eastAsia"/>
                <w:color w:val="333333"/>
                <w:sz w:val="24"/>
              </w:rPr>
              <w:t>一</w:t>
            </w:r>
            <w:r w:rsidR="00B125E4" w:rsidRPr="004C4A8A">
              <w:rPr>
                <w:rFonts w:ascii="黑体" w:eastAsia="黑体" w:hAnsi="黑体" w:hint="eastAsia"/>
                <w:color w:val="333333"/>
                <w:sz w:val="24"/>
              </w:rPr>
              <w:t>、背景技术</w:t>
            </w:r>
          </w:p>
        </w:tc>
      </w:tr>
      <w:tr w:rsidR="0031164F" w:rsidRPr="004C4A8A" w14:paraId="46ACBBDA" w14:textId="77777777" w:rsidTr="00040644">
        <w:trPr>
          <w:trHeight w:val="2118"/>
        </w:trPr>
        <w:tc>
          <w:tcPr>
            <w:tcW w:w="2941" w:type="dxa"/>
            <w:gridSpan w:val="2"/>
            <w:tcBorders>
              <w:top w:val="single" w:sz="4" w:space="0" w:color="A5A5A5"/>
              <w:left w:val="double" w:sz="4" w:space="0" w:color="A5A5A5"/>
              <w:bottom w:val="single" w:sz="4" w:space="0" w:color="A5A5A5"/>
              <w:right w:val="single" w:sz="4" w:space="0" w:color="A5A5A5"/>
            </w:tcBorders>
            <w:shd w:val="clear" w:color="auto" w:fill="auto"/>
          </w:tcPr>
          <w:p w14:paraId="6D3F516E" w14:textId="77777777" w:rsidR="00B125E4" w:rsidRPr="004C4A8A" w:rsidRDefault="00040644" w:rsidP="00040644">
            <w:pPr>
              <w:spacing w:line="320" w:lineRule="exact"/>
              <w:rPr>
                <w:rFonts w:ascii="黑体" w:eastAsia="黑体" w:hAnsi="黑体"/>
                <w:color w:val="333333"/>
                <w:sz w:val="24"/>
              </w:rPr>
            </w:pPr>
            <w:r>
              <w:rPr>
                <w:rFonts w:ascii="黑体" w:eastAsia="黑体" w:hAnsi="黑体"/>
                <w:color w:val="333333"/>
                <w:sz w:val="24"/>
              </w:rPr>
              <w:t>1.1</w:t>
            </w:r>
            <w:r w:rsidR="00B125E4" w:rsidRPr="004C4A8A">
              <w:rPr>
                <w:rFonts w:ascii="黑体" w:eastAsia="黑体" w:hAnsi="黑体" w:hint="eastAsia"/>
                <w:color w:val="333333"/>
                <w:sz w:val="24"/>
              </w:rPr>
              <w:t>介绍</w:t>
            </w:r>
            <w:r w:rsidR="00B125E4" w:rsidRPr="004C4A8A">
              <w:rPr>
                <w:rFonts w:ascii="黑体" w:eastAsia="黑体" w:hAnsi="黑体"/>
                <w:color w:val="333333"/>
                <w:sz w:val="24"/>
              </w:rPr>
              <w:t>本技术</w:t>
            </w:r>
            <w:r w:rsidR="00B125E4" w:rsidRPr="004C4A8A">
              <w:rPr>
                <w:rFonts w:ascii="黑体" w:eastAsia="黑体" w:hAnsi="黑体" w:hint="eastAsia"/>
                <w:color w:val="333333"/>
                <w:sz w:val="24"/>
              </w:rPr>
              <w:t>方案</w:t>
            </w:r>
            <w:r w:rsidR="00B125E4" w:rsidRPr="004C4A8A">
              <w:rPr>
                <w:rFonts w:ascii="黑体" w:eastAsia="黑体" w:hAnsi="黑体"/>
                <w:color w:val="333333"/>
                <w:sz w:val="24"/>
              </w:rPr>
              <w:t>所处的技术领域</w:t>
            </w:r>
            <w:r w:rsidR="00B125E4" w:rsidRPr="004C4A8A">
              <w:rPr>
                <w:rFonts w:ascii="黑体" w:eastAsia="黑体" w:hAnsi="黑体" w:hint="eastAsia"/>
                <w:color w:val="333333"/>
                <w:sz w:val="24"/>
              </w:rPr>
              <w:t>、背景</w:t>
            </w:r>
            <w:r w:rsidR="00B125E4" w:rsidRPr="004C4A8A">
              <w:rPr>
                <w:rFonts w:ascii="黑体" w:eastAsia="黑体" w:hAnsi="黑体"/>
                <w:color w:val="333333"/>
                <w:sz w:val="24"/>
              </w:rPr>
              <w:t>以及相关技术发展</w:t>
            </w:r>
          </w:p>
        </w:tc>
        <w:tc>
          <w:tcPr>
            <w:tcW w:w="6516" w:type="dxa"/>
            <w:gridSpan w:val="3"/>
            <w:tcBorders>
              <w:top w:val="single" w:sz="4" w:space="0" w:color="A5A5A5"/>
              <w:left w:val="single" w:sz="4" w:space="0" w:color="A5A5A5"/>
              <w:bottom w:val="single" w:sz="4" w:space="0" w:color="A5A5A5"/>
              <w:right w:val="double" w:sz="4" w:space="0" w:color="A5A5A5"/>
            </w:tcBorders>
            <w:shd w:val="clear" w:color="auto" w:fill="auto"/>
          </w:tcPr>
          <w:p w14:paraId="41A25070" w14:textId="77777777" w:rsidR="00572CF3" w:rsidRPr="00572CF3" w:rsidRDefault="00572CF3" w:rsidP="00572CF3">
            <w:pPr>
              <w:spacing w:line="320" w:lineRule="exact"/>
              <w:ind w:firstLineChars="200" w:firstLine="471"/>
              <w:rPr>
                <w:rFonts w:ascii="黑体" w:eastAsia="黑体" w:hAnsi="黑体"/>
                <w:sz w:val="24"/>
              </w:rPr>
            </w:pPr>
            <w:r w:rsidRPr="00572CF3">
              <w:rPr>
                <w:rFonts w:ascii="黑体" w:eastAsia="黑体" w:hAnsi="黑体" w:hint="eastAsia"/>
                <w:sz w:val="24"/>
              </w:rPr>
              <w:t>随着分布式电源和柔性负荷的大规模接入，配电网的运行状态日益复杂，准确的状态估计（Distribution System State Estimation, DSSE）是实现配电网可观可控的基础。然而，实际配电网面临着两大核心挑战：一是量测配置稀疏，受限于投资成本，配电网难以像输电网一样实现全网PMU覆盖，导致系统往往处于低可观测甚至不可观测状态；二是线路参数缺失或不准，由于线路老化、拓扑变动及档案更新滞后，线路电阻、电抗等物理参数往往存在较大误差。</w:t>
            </w:r>
          </w:p>
          <w:p w14:paraId="0AF4B587" w14:textId="77777777" w:rsidR="00572CF3" w:rsidRPr="00572CF3" w:rsidRDefault="00572CF3" w:rsidP="00572CF3">
            <w:pPr>
              <w:spacing w:line="320" w:lineRule="exact"/>
              <w:ind w:firstLineChars="200" w:firstLine="471"/>
              <w:rPr>
                <w:rFonts w:ascii="黑体" w:eastAsia="黑体" w:hAnsi="黑体"/>
                <w:sz w:val="24"/>
              </w:rPr>
            </w:pPr>
            <w:r w:rsidRPr="00572CF3">
              <w:rPr>
                <w:rFonts w:ascii="黑体" w:eastAsia="黑体" w:hAnsi="黑体" w:hint="eastAsia"/>
                <w:sz w:val="24"/>
              </w:rPr>
              <w:t>针对参数校正问题，现有技术主要分为两类：一是基于传统物理模型的方法（如加权最小二乘法），这类方法在参数偏差较大时极易发散，且严重依赖高冗余度的量测数据来</w:t>
            </w:r>
            <w:proofErr w:type="gramStart"/>
            <w:r w:rsidRPr="00572CF3">
              <w:rPr>
                <w:rFonts w:ascii="黑体" w:eastAsia="黑体" w:hAnsi="黑体" w:hint="eastAsia"/>
                <w:sz w:val="24"/>
              </w:rPr>
              <w:t>构建超定</w:t>
            </w:r>
            <w:proofErr w:type="gramEnd"/>
            <w:r w:rsidRPr="00572CF3">
              <w:rPr>
                <w:rFonts w:ascii="黑体" w:eastAsia="黑体" w:hAnsi="黑体" w:hint="eastAsia"/>
                <w:sz w:val="24"/>
              </w:rPr>
              <w:t>方程组；二是纯数据驱动的方法（如神经网络），虽能处理非线性，但缺乏物理可解释性，且对高质量训练样本要求极高。</w:t>
            </w:r>
          </w:p>
          <w:p w14:paraId="3123D4F0" w14:textId="68E4B18A" w:rsidR="00B125E4" w:rsidRPr="008B7E61" w:rsidRDefault="00572CF3" w:rsidP="00572CF3">
            <w:pPr>
              <w:spacing w:line="320" w:lineRule="exact"/>
              <w:ind w:firstLineChars="200" w:firstLine="471"/>
              <w:rPr>
                <w:rFonts w:ascii="黑体" w:eastAsia="黑体" w:hAnsi="黑体"/>
                <w:sz w:val="24"/>
              </w:rPr>
            </w:pPr>
            <w:r w:rsidRPr="00572CF3">
              <w:rPr>
                <w:rFonts w:ascii="黑体" w:eastAsia="黑体" w:hAnsi="黑体" w:hint="eastAsia"/>
                <w:sz w:val="24"/>
              </w:rPr>
              <w:t>近年来，为了克服非线性模型求解困难的问题，一类结合线性化物理模型与数据驱动的方法逐渐成为研究热点。该类方法通常基于线性化的潮流方程，试图利用</w:t>
            </w:r>
            <w:proofErr w:type="gramStart"/>
            <w:r w:rsidRPr="00572CF3">
              <w:rPr>
                <w:rFonts w:ascii="黑体" w:eastAsia="黑体" w:hAnsi="黑体" w:hint="eastAsia"/>
                <w:sz w:val="24"/>
              </w:rPr>
              <w:t>多时刻</w:t>
            </w:r>
            <w:proofErr w:type="gramEnd"/>
            <w:r w:rsidRPr="00572CF3">
              <w:rPr>
                <w:rFonts w:ascii="黑体" w:eastAsia="黑体" w:hAnsi="黑体" w:hint="eastAsia"/>
                <w:sz w:val="24"/>
              </w:rPr>
              <w:t>的量测数据对网络参数进行回归分析或辨识，进而构建修正后的线性测量函数以进行状态估计。这类技术路线通过降低模型复杂度，在一定程度上缓解了非线性算法的收敛性问题，并尝试利用零注入节点等拓扑信息来增强系统的可观测性。</w:t>
            </w:r>
          </w:p>
        </w:tc>
      </w:tr>
      <w:tr w:rsidR="0031164F" w:rsidRPr="004C4A8A" w14:paraId="529698AE" w14:textId="77777777" w:rsidTr="00F54ABA">
        <w:trPr>
          <w:trHeight w:val="1501"/>
        </w:trPr>
        <w:tc>
          <w:tcPr>
            <w:tcW w:w="2941" w:type="dxa"/>
            <w:gridSpan w:val="2"/>
            <w:tcBorders>
              <w:top w:val="single" w:sz="4" w:space="0" w:color="A5A5A5"/>
              <w:left w:val="double" w:sz="4" w:space="0" w:color="A5A5A5"/>
              <w:bottom w:val="single" w:sz="4" w:space="0" w:color="A5A5A5"/>
              <w:right w:val="single" w:sz="4" w:space="0" w:color="A5A5A5"/>
            </w:tcBorders>
            <w:shd w:val="clear" w:color="auto" w:fill="auto"/>
          </w:tcPr>
          <w:p w14:paraId="6BAF6AAA" w14:textId="77777777" w:rsidR="00B125E4" w:rsidRPr="004C4A8A" w:rsidRDefault="00040644" w:rsidP="00040644">
            <w:pPr>
              <w:spacing w:line="320" w:lineRule="exact"/>
              <w:rPr>
                <w:rFonts w:ascii="黑体" w:eastAsia="黑体" w:hAnsi="黑体"/>
                <w:color w:val="333333"/>
                <w:sz w:val="24"/>
              </w:rPr>
            </w:pPr>
            <w:r>
              <w:rPr>
                <w:rFonts w:ascii="黑体" w:eastAsia="黑体" w:hAnsi="黑体"/>
                <w:color w:val="333333"/>
                <w:sz w:val="24"/>
              </w:rPr>
              <w:t>1.2</w:t>
            </w:r>
            <w:r w:rsidR="00B125E4" w:rsidRPr="004C4A8A">
              <w:rPr>
                <w:rFonts w:ascii="黑体" w:eastAsia="黑体" w:hAnsi="黑体"/>
                <w:color w:val="333333"/>
                <w:sz w:val="24"/>
              </w:rPr>
              <w:t>发明最</w:t>
            </w:r>
            <w:r w:rsidR="00B125E4" w:rsidRPr="004C4A8A">
              <w:rPr>
                <w:rFonts w:ascii="黑体" w:eastAsia="黑体" w:hAnsi="黑体" w:hint="eastAsia"/>
                <w:color w:val="333333"/>
                <w:sz w:val="24"/>
              </w:rPr>
              <w:t>接近</w:t>
            </w:r>
            <w:r w:rsidR="00B125E4" w:rsidRPr="004C4A8A">
              <w:rPr>
                <w:rFonts w:ascii="黑体" w:eastAsia="黑体" w:hAnsi="黑体"/>
                <w:color w:val="333333"/>
                <w:sz w:val="24"/>
              </w:rPr>
              <w:t>的现有技术是什么？</w:t>
            </w:r>
          </w:p>
        </w:tc>
        <w:tc>
          <w:tcPr>
            <w:tcW w:w="6516" w:type="dxa"/>
            <w:gridSpan w:val="3"/>
            <w:tcBorders>
              <w:top w:val="single" w:sz="4" w:space="0" w:color="A5A5A5"/>
              <w:left w:val="single" w:sz="4" w:space="0" w:color="A5A5A5"/>
              <w:bottom w:val="single" w:sz="4" w:space="0" w:color="A5A5A5"/>
              <w:right w:val="double" w:sz="4" w:space="0" w:color="A5A5A5"/>
            </w:tcBorders>
            <w:shd w:val="clear" w:color="auto" w:fill="auto"/>
          </w:tcPr>
          <w:p w14:paraId="439BFF1B" w14:textId="0787D4D5" w:rsidR="00B125E4" w:rsidRPr="008B7E61" w:rsidRDefault="004153EF" w:rsidP="00C33ADF">
            <w:pPr>
              <w:spacing w:line="320" w:lineRule="exact"/>
              <w:ind w:firstLineChars="200" w:firstLine="471"/>
              <w:rPr>
                <w:rFonts w:ascii="黑体" w:eastAsia="黑体" w:hAnsi="黑体"/>
                <w:sz w:val="24"/>
              </w:rPr>
            </w:pPr>
            <w:r w:rsidRPr="00572CF3">
              <w:rPr>
                <w:rFonts w:ascii="黑体" w:eastAsia="黑体" w:hAnsi="黑体" w:hint="eastAsia"/>
                <w:sz w:val="24"/>
              </w:rPr>
              <w:t>结合线性化物理模型与数据驱动的方法</w:t>
            </w:r>
          </w:p>
        </w:tc>
      </w:tr>
      <w:tr w:rsidR="0031164F" w:rsidRPr="004C4A8A" w14:paraId="319EE9D0" w14:textId="77777777" w:rsidTr="00040644">
        <w:tc>
          <w:tcPr>
            <w:tcW w:w="9457" w:type="dxa"/>
            <w:gridSpan w:val="5"/>
            <w:tcBorders>
              <w:top w:val="double" w:sz="4" w:space="0" w:color="A5A5A5"/>
              <w:left w:val="double" w:sz="4" w:space="0" w:color="A5A5A5"/>
              <w:bottom w:val="single" w:sz="4" w:space="0" w:color="A5A5A5"/>
              <w:right w:val="double" w:sz="4" w:space="0" w:color="A5A5A5"/>
            </w:tcBorders>
            <w:shd w:val="clear" w:color="auto" w:fill="auto"/>
          </w:tcPr>
          <w:p w14:paraId="766C3E4C" w14:textId="77777777" w:rsidR="00B125E4" w:rsidRPr="004C4A8A" w:rsidRDefault="00B3781D" w:rsidP="003F3B4F">
            <w:pPr>
              <w:rPr>
                <w:rFonts w:ascii="黑体" w:eastAsia="黑体" w:hAnsi="黑体"/>
                <w:color w:val="333333"/>
                <w:szCs w:val="21"/>
              </w:rPr>
            </w:pPr>
            <w:r>
              <w:rPr>
                <w:rFonts w:ascii="黑体" w:eastAsia="黑体" w:hAnsi="黑体" w:hint="eastAsia"/>
                <w:color w:val="333333"/>
                <w:sz w:val="24"/>
              </w:rPr>
              <w:lastRenderedPageBreak/>
              <w:t>二</w:t>
            </w:r>
            <w:r w:rsidR="00B125E4" w:rsidRPr="004C4A8A">
              <w:rPr>
                <w:rFonts w:ascii="黑体" w:eastAsia="黑体" w:hAnsi="黑体" w:hint="eastAsia"/>
                <w:color w:val="333333"/>
                <w:sz w:val="24"/>
              </w:rPr>
              <w:t>、现有技术的技术问题</w:t>
            </w:r>
          </w:p>
        </w:tc>
      </w:tr>
      <w:tr w:rsidR="0031164F" w:rsidRPr="004C4A8A" w14:paraId="433001F0" w14:textId="77777777" w:rsidTr="00040644">
        <w:trPr>
          <w:trHeight w:val="5133"/>
        </w:trPr>
        <w:tc>
          <w:tcPr>
            <w:tcW w:w="9457" w:type="dxa"/>
            <w:gridSpan w:val="5"/>
            <w:tcBorders>
              <w:top w:val="single" w:sz="4" w:space="0" w:color="A5A5A5"/>
              <w:left w:val="double" w:sz="4" w:space="0" w:color="A5A5A5"/>
              <w:bottom w:val="double" w:sz="4" w:space="0" w:color="A5A5A5"/>
              <w:right w:val="double" w:sz="4" w:space="0" w:color="A5A5A5"/>
            </w:tcBorders>
            <w:shd w:val="clear" w:color="auto" w:fill="auto"/>
          </w:tcPr>
          <w:p w14:paraId="387CA24F" w14:textId="77777777" w:rsidR="002D73BC" w:rsidRPr="004C4A8A" w:rsidRDefault="002D73BC" w:rsidP="00D401F8">
            <w:pPr>
              <w:spacing w:line="320" w:lineRule="exact"/>
              <w:rPr>
                <w:rFonts w:ascii="黑体" w:eastAsia="黑体" w:hAnsi="黑体"/>
                <w:color w:val="767171"/>
                <w:sz w:val="20"/>
                <w:szCs w:val="20"/>
              </w:rPr>
            </w:pPr>
            <w:r w:rsidRPr="004C4A8A">
              <w:rPr>
                <w:rFonts w:ascii="黑体" w:eastAsia="黑体" w:hAnsi="黑体" w:hint="eastAsia"/>
                <w:color w:val="767171"/>
                <w:sz w:val="20"/>
                <w:szCs w:val="20"/>
              </w:rPr>
              <w:t>（指出上述</w:t>
            </w:r>
            <w:r w:rsidR="00040644">
              <w:rPr>
                <w:rFonts w:ascii="黑体" w:eastAsia="黑体" w:hAnsi="黑体"/>
                <w:color w:val="767171"/>
                <w:sz w:val="20"/>
                <w:szCs w:val="20"/>
              </w:rPr>
              <w:t>1.2现有技术存在哪些缺陷和不足）。</w:t>
            </w:r>
          </w:p>
          <w:p w14:paraId="206B910F" w14:textId="77777777" w:rsidR="00B125E4" w:rsidRPr="004C4A8A" w:rsidRDefault="002D73BC" w:rsidP="00D401F8">
            <w:pPr>
              <w:spacing w:line="320" w:lineRule="exact"/>
              <w:rPr>
                <w:rFonts w:ascii="黑体" w:eastAsia="黑体" w:hAnsi="黑体"/>
                <w:color w:val="767171"/>
                <w:sz w:val="20"/>
                <w:szCs w:val="20"/>
              </w:rPr>
            </w:pPr>
            <w:r w:rsidRPr="004C4A8A">
              <w:rPr>
                <w:rFonts w:ascii="黑体" w:eastAsia="黑体" w:hAnsi="黑体" w:hint="eastAsia"/>
                <w:color w:val="767171"/>
                <w:sz w:val="20"/>
                <w:szCs w:val="20"/>
              </w:rPr>
              <w:t>解决的问题必须是技术问题，例如传输速度低、硬件成本高等，而不能是</w:t>
            </w:r>
            <w:r w:rsidRPr="004C4A8A">
              <w:rPr>
                <w:rFonts w:ascii="黑体" w:eastAsia="黑体" w:hAnsi="黑体"/>
                <w:color w:val="767171"/>
                <w:sz w:val="20"/>
                <w:szCs w:val="20"/>
              </w:rPr>
              <w:t>非技术问题</w:t>
            </w:r>
            <w:r w:rsidRPr="004C4A8A">
              <w:rPr>
                <w:rFonts w:ascii="黑体" w:eastAsia="黑体" w:hAnsi="黑体" w:hint="eastAsia"/>
                <w:color w:val="767171"/>
                <w:sz w:val="20"/>
                <w:szCs w:val="20"/>
              </w:rPr>
              <w:t>，</w:t>
            </w:r>
            <w:r w:rsidRPr="004C4A8A">
              <w:rPr>
                <w:rFonts w:ascii="黑体" w:eastAsia="黑体" w:hAnsi="黑体"/>
                <w:color w:val="767171"/>
                <w:sz w:val="20"/>
                <w:szCs w:val="20"/>
              </w:rPr>
              <w:t>例如</w:t>
            </w:r>
            <w:r w:rsidRPr="004C4A8A">
              <w:rPr>
                <w:rFonts w:ascii="黑体" w:eastAsia="黑体" w:hAnsi="黑体" w:hint="eastAsia"/>
                <w:color w:val="767171"/>
                <w:sz w:val="20"/>
                <w:szCs w:val="20"/>
              </w:rPr>
              <w:t>提升美感</w:t>
            </w:r>
            <w:r w:rsidRPr="004C4A8A">
              <w:rPr>
                <w:rFonts w:ascii="黑体" w:eastAsia="黑体" w:hAnsi="黑体"/>
                <w:color w:val="767171"/>
                <w:sz w:val="20"/>
                <w:szCs w:val="20"/>
              </w:rPr>
              <w:t>，</w:t>
            </w:r>
            <w:r w:rsidRPr="004C4A8A">
              <w:rPr>
                <w:rFonts w:ascii="黑体" w:eastAsia="黑体" w:hAnsi="黑体" w:hint="eastAsia"/>
                <w:color w:val="767171"/>
                <w:sz w:val="20"/>
                <w:szCs w:val="20"/>
              </w:rPr>
              <w:t>提高</w:t>
            </w:r>
            <w:r w:rsidRPr="004C4A8A">
              <w:rPr>
                <w:rFonts w:ascii="黑体" w:eastAsia="黑体" w:hAnsi="黑体"/>
                <w:color w:val="767171"/>
                <w:sz w:val="20"/>
                <w:szCs w:val="20"/>
              </w:rPr>
              <w:t>销售额度等；</w:t>
            </w:r>
            <w:r w:rsidRPr="004C4A8A">
              <w:rPr>
                <w:rFonts w:ascii="黑体" w:eastAsia="黑体" w:hAnsi="黑体" w:hint="eastAsia"/>
                <w:color w:val="767171"/>
                <w:sz w:val="20"/>
                <w:szCs w:val="20"/>
              </w:rPr>
              <w:t>如果技术问题有多个，需要都列出来，并指出最主要解决的技术问题</w:t>
            </w:r>
            <w:r w:rsidR="0073577F" w:rsidRPr="004C4A8A">
              <w:rPr>
                <w:rFonts w:ascii="黑体" w:eastAsia="黑体" w:hAnsi="黑体" w:hint="eastAsia"/>
                <w:color w:val="767171"/>
                <w:sz w:val="20"/>
                <w:szCs w:val="20"/>
              </w:rPr>
              <w:t>。</w:t>
            </w:r>
          </w:p>
          <w:p w14:paraId="0D3AD018" w14:textId="77777777" w:rsidR="008A5875" w:rsidRPr="008A5875" w:rsidRDefault="008A5875" w:rsidP="008A5875">
            <w:pPr>
              <w:spacing w:line="320" w:lineRule="exact"/>
              <w:ind w:firstLineChars="200" w:firstLine="471"/>
              <w:rPr>
                <w:rFonts w:ascii="黑体" w:eastAsia="黑体" w:hAnsi="黑体"/>
                <w:sz w:val="24"/>
              </w:rPr>
            </w:pPr>
            <w:r w:rsidRPr="008A5875">
              <w:rPr>
                <w:rFonts w:ascii="黑体" w:eastAsia="黑体" w:hAnsi="黑体" w:hint="eastAsia"/>
                <w:sz w:val="24"/>
              </w:rPr>
              <w:t>1.对量测冗余度的依赖性依然较高：现有的线性回归或卡尔曼滤波类方法通常要求</w:t>
            </w:r>
            <w:proofErr w:type="gramStart"/>
            <w:r w:rsidRPr="008A5875">
              <w:rPr>
                <w:rFonts w:ascii="黑体" w:eastAsia="黑体" w:hAnsi="黑体" w:hint="eastAsia"/>
                <w:sz w:val="24"/>
              </w:rPr>
              <w:t>建立超定方程组</w:t>
            </w:r>
            <w:proofErr w:type="gramEnd"/>
            <w:r w:rsidRPr="008A5875">
              <w:rPr>
                <w:rFonts w:ascii="黑体" w:eastAsia="黑体" w:hAnsi="黑体" w:hint="eastAsia"/>
                <w:sz w:val="24"/>
              </w:rPr>
              <w:t>，即要求量测数据的数量需多于待求参数的数量。在配电网电压量测极度稀缺的低可观测场景下，这类方法的参数校正失效或精度大幅下降。</w:t>
            </w:r>
          </w:p>
          <w:p w14:paraId="244DF2AD" w14:textId="77777777" w:rsidR="008A5875" w:rsidRPr="008A5875" w:rsidRDefault="008A5875" w:rsidP="008A5875">
            <w:pPr>
              <w:spacing w:line="320" w:lineRule="exact"/>
              <w:ind w:firstLineChars="200" w:firstLine="471"/>
              <w:rPr>
                <w:rFonts w:ascii="黑体" w:eastAsia="黑体" w:hAnsi="黑体"/>
                <w:sz w:val="24"/>
              </w:rPr>
            </w:pPr>
            <w:r w:rsidRPr="008A5875">
              <w:rPr>
                <w:rFonts w:ascii="黑体" w:eastAsia="黑体" w:hAnsi="黑体" w:hint="eastAsia"/>
                <w:sz w:val="24"/>
              </w:rPr>
              <w:t>2.未充分利用数据的全局时空相关性：现有方法多基于单断面或滑动窗口处理，未能有效利用配电网</w:t>
            </w:r>
            <w:proofErr w:type="gramStart"/>
            <w:r w:rsidRPr="008A5875">
              <w:rPr>
                <w:rFonts w:ascii="黑体" w:eastAsia="黑体" w:hAnsi="黑体" w:hint="eastAsia"/>
                <w:sz w:val="24"/>
              </w:rPr>
              <w:t>多时刻</w:t>
            </w:r>
            <w:proofErr w:type="gramEnd"/>
            <w:r w:rsidRPr="008A5875">
              <w:rPr>
                <w:rFonts w:ascii="黑体" w:eastAsia="黑体" w:hAnsi="黑体" w:hint="eastAsia"/>
                <w:sz w:val="24"/>
              </w:rPr>
              <w:t>运行状态数据本身固有的低</w:t>
            </w:r>
            <w:proofErr w:type="gramStart"/>
            <w:r w:rsidRPr="008A5875">
              <w:rPr>
                <w:rFonts w:ascii="黑体" w:eastAsia="黑体" w:hAnsi="黑体" w:hint="eastAsia"/>
                <w:sz w:val="24"/>
              </w:rPr>
              <w:t>秩</w:t>
            </w:r>
            <w:proofErr w:type="gramEnd"/>
            <w:r w:rsidRPr="008A5875">
              <w:rPr>
                <w:rFonts w:ascii="黑体" w:eastAsia="黑体" w:hAnsi="黑体" w:hint="eastAsia"/>
                <w:sz w:val="24"/>
              </w:rPr>
              <w:t>特性来填补信息缺失。</w:t>
            </w:r>
          </w:p>
          <w:p w14:paraId="387031B7" w14:textId="5D639509" w:rsidR="00EE73C9" w:rsidRPr="00BA43C3" w:rsidRDefault="008A5875" w:rsidP="008A5875">
            <w:pPr>
              <w:spacing w:line="320" w:lineRule="exact"/>
              <w:ind w:firstLineChars="200" w:firstLine="471"/>
              <w:rPr>
                <w:rFonts w:ascii="黑体" w:eastAsia="黑体" w:hAnsi="黑体"/>
                <w:sz w:val="24"/>
              </w:rPr>
            </w:pPr>
            <w:r w:rsidRPr="008A5875">
              <w:rPr>
                <w:rFonts w:ascii="黑体" w:eastAsia="黑体" w:hAnsi="黑体" w:hint="eastAsia"/>
                <w:sz w:val="24"/>
              </w:rPr>
              <w:t>3.模型参数与状态变量的耦合处理不够完善：物理方程中参数与状态变量呈双线性耦合，导致优化问题非</w:t>
            </w:r>
            <w:proofErr w:type="gramStart"/>
            <w:r w:rsidRPr="008A5875">
              <w:rPr>
                <w:rFonts w:ascii="黑体" w:eastAsia="黑体" w:hAnsi="黑体" w:hint="eastAsia"/>
                <w:sz w:val="24"/>
              </w:rPr>
              <w:t>凸</w:t>
            </w:r>
            <w:proofErr w:type="gramEnd"/>
            <w:r w:rsidRPr="008A5875">
              <w:rPr>
                <w:rFonts w:ascii="黑体" w:eastAsia="黑体" w:hAnsi="黑体" w:hint="eastAsia"/>
                <w:sz w:val="24"/>
              </w:rPr>
              <w:t>。现有方法多采用交替迭代或直接近似，难以保证全局最优收敛，且在初值不准时误差较大。</w:t>
            </w:r>
          </w:p>
        </w:tc>
      </w:tr>
      <w:tr w:rsidR="0031164F" w:rsidRPr="004C4A8A" w14:paraId="29354BA0" w14:textId="77777777" w:rsidTr="00040644">
        <w:tc>
          <w:tcPr>
            <w:tcW w:w="9457" w:type="dxa"/>
            <w:gridSpan w:val="5"/>
            <w:tcBorders>
              <w:top w:val="double" w:sz="4" w:space="0" w:color="A5A5A5"/>
              <w:left w:val="double" w:sz="4" w:space="0" w:color="A5A5A5"/>
              <w:bottom w:val="single" w:sz="4" w:space="0" w:color="A5A5A5"/>
              <w:right w:val="double" w:sz="4" w:space="0" w:color="A5A5A5"/>
            </w:tcBorders>
            <w:shd w:val="clear" w:color="auto" w:fill="auto"/>
          </w:tcPr>
          <w:p w14:paraId="23C72077" w14:textId="77777777" w:rsidR="00FD3FE1" w:rsidRPr="004C4A8A" w:rsidRDefault="00B3781D" w:rsidP="003F3B4F">
            <w:pPr>
              <w:rPr>
                <w:rFonts w:ascii="黑体" w:eastAsia="黑体" w:hAnsi="黑体"/>
                <w:color w:val="333333"/>
                <w:sz w:val="24"/>
              </w:rPr>
            </w:pPr>
            <w:r>
              <w:rPr>
                <w:rFonts w:ascii="黑体" w:eastAsia="黑体" w:hAnsi="黑体" w:hint="eastAsia"/>
                <w:color w:val="333333"/>
                <w:sz w:val="24"/>
              </w:rPr>
              <w:t>三</w:t>
            </w:r>
            <w:r w:rsidR="00FD3FE1" w:rsidRPr="004C4A8A">
              <w:rPr>
                <w:rFonts w:ascii="黑体" w:eastAsia="黑体" w:hAnsi="黑体" w:hint="eastAsia"/>
                <w:color w:val="333333"/>
                <w:sz w:val="24"/>
              </w:rPr>
              <w:t>、技术方案的发明点概述</w:t>
            </w:r>
            <w:r w:rsidR="00270523" w:rsidRPr="004C4A8A">
              <w:rPr>
                <w:rFonts w:ascii="黑体" w:eastAsia="黑体" w:hAnsi="黑体" w:hint="eastAsia"/>
                <w:color w:val="333333"/>
                <w:sz w:val="24"/>
              </w:rPr>
              <w:t xml:space="preserve"> </w:t>
            </w:r>
          </w:p>
        </w:tc>
      </w:tr>
      <w:tr w:rsidR="0031164F" w:rsidRPr="004C4A8A" w14:paraId="361D6DB3" w14:textId="77777777" w:rsidTr="00040644">
        <w:trPr>
          <w:trHeight w:val="3888"/>
        </w:trPr>
        <w:tc>
          <w:tcPr>
            <w:tcW w:w="9457" w:type="dxa"/>
            <w:gridSpan w:val="5"/>
            <w:tcBorders>
              <w:top w:val="single" w:sz="4" w:space="0" w:color="A5A5A5"/>
              <w:left w:val="double" w:sz="4" w:space="0" w:color="A5A5A5"/>
              <w:bottom w:val="single" w:sz="4" w:space="0" w:color="A5A5A5"/>
              <w:right w:val="double" w:sz="4" w:space="0" w:color="A5A5A5"/>
            </w:tcBorders>
            <w:shd w:val="clear" w:color="auto" w:fill="auto"/>
          </w:tcPr>
          <w:p w14:paraId="7CA2FD28" w14:textId="77777777" w:rsidR="00FD3FE1" w:rsidRPr="0042586E" w:rsidRDefault="0042586E" w:rsidP="00040644">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请用一段话描述相对于现有技术，本技术方案的创新点在哪里。</w:t>
            </w:r>
          </w:p>
          <w:p w14:paraId="13D6E50A" w14:textId="7C8D53FE" w:rsidR="00EE73C9" w:rsidRPr="008B7E61" w:rsidRDefault="00D27CF5" w:rsidP="005A700B">
            <w:pPr>
              <w:spacing w:line="320" w:lineRule="exact"/>
              <w:ind w:firstLineChars="200" w:firstLine="471"/>
              <w:rPr>
                <w:rFonts w:ascii="黑体" w:eastAsia="黑体" w:hAnsi="黑体"/>
                <w:sz w:val="24"/>
              </w:rPr>
            </w:pPr>
            <w:r w:rsidRPr="00D27CF5">
              <w:rPr>
                <w:rFonts w:ascii="黑体" w:eastAsia="黑体" w:hAnsi="黑体" w:hint="eastAsia"/>
                <w:sz w:val="24"/>
              </w:rPr>
              <w:t>本发明的目的在于提供一种低可观测环境下配电网参数校正方法，旨在解决现有技术在低量测密度下参数辨识困难的问题。</w:t>
            </w:r>
          </w:p>
        </w:tc>
      </w:tr>
      <w:tr w:rsidR="0031164F" w:rsidRPr="004C4A8A" w14:paraId="65E9C4DC" w14:textId="77777777" w:rsidTr="00040644">
        <w:tc>
          <w:tcPr>
            <w:tcW w:w="9457" w:type="dxa"/>
            <w:gridSpan w:val="5"/>
            <w:tcBorders>
              <w:top w:val="double" w:sz="4" w:space="0" w:color="A5A5A5"/>
              <w:left w:val="double" w:sz="4" w:space="0" w:color="A5A5A5"/>
              <w:bottom w:val="single" w:sz="4" w:space="0" w:color="A5A5A5"/>
              <w:right w:val="double" w:sz="4" w:space="0" w:color="A5A5A5"/>
            </w:tcBorders>
            <w:shd w:val="clear" w:color="auto" w:fill="auto"/>
          </w:tcPr>
          <w:p w14:paraId="2206474B" w14:textId="77777777" w:rsidR="00FD3FE1" w:rsidRPr="004C4A8A" w:rsidRDefault="00B3781D" w:rsidP="009D193A">
            <w:pPr>
              <w:keepNext/>
              <w:rPr>
                <w:rFonts w:ascii="黑体" w:eastAsia="黑体" w:hAnsi="黑体"/>
                <w:color w:val="333333"/>
                <w:sz w:val="24"/>
              </w:rPr>
            </w:pPr>
            <w:r>
              <w:rPr>
                <w:rFonts w:ascii="黑体" w:eastAsia="黑体" w:hAnsi="黑体" w:hint="eastAsia"/>
                <w:color w:val="333333"/>
                <w:sz w:val="24"/>
              </w:rPr>
              <w:lastRenderedPageBreak/>
              <w:t>四</w:t>
            </w:r>
            <w:r w:rsidR="00FD3FE1" w:rsidRPr="004C4A8A">
              <w:rPr>
                <w:rFonts w:ascii="黑体" w:eastAsia="黑体" w:hAnsi="黑体" w:hint="eastAsia"/>
                <w:color w:val="333333"/>
                <w:sz w:val="24"/>
              </w:rPr>
              <w:t>、技术方案的详细阐述</w:t>
            </w:r>
          </w:p>
        </w:tc>
      </w:tr>
      <w:tr w:rsidR="0031164F" w:rsidRPr="004C4A8A" w14:paraId="0F3C8DF5" w14:textId="77777777" w:rsidTr="00040644">
        <w:trPr>
          <w:trHeight w:val="8721"/>
        </w:trPr>
        <w:tc>
          <w:tcPr>
            <w:tcW w:w="9457" w:type="dxa"/>
            <w:gridSpan w:val="5"/>
            <w:tcBorders>
              <w:top w:val="single" w:sz="4" w:space="0" w:color="A5A5A5"/>
              <w:left w:val="double" w:sz="4" w:space="0" w:color="A5A5A5"/>
              <w:bottom w:val="double" w:sz="4" w:space="0" w:color="A5A5A5"/>
              <w:right w:val="double" w:sz="4" w:space="0" w:color="A5A5A5"/>
            </w:tcBorders>
            <w:shd w:val="clear" w:color="auto" w:fill="auto"/>
          </w:tcPr>
          <w:p w14:paraId="54322A1A" w14:textId="77777777" w:rsidR="00FD3FE1" w:rsidRDefault="002D73BC" w:rsidP="00040644">
            <w:pPr>
              <w:spacing w:line="320" w:lineRule="exact"/>
              <w:rPr>
                <w:rFonts w:ascii="黑体" w:eastAsia="黑体" w:hAnsi="黑体"/>
                <w:color w:val="767171"/>
                <w:sz w:val="20"/>
                <w:szCs w:val="20"/>
              </w:rPr>
            </w:pPr>
            <w:r w:rsidRPr="00AA4701">
              <w:rPr>
                <w:rFonts w:ascii="黑体" w:eastAsia="黑体" w:hAnsi="黑体" w:hint="eastAsia"/>
                <w:color w:val="767171"/>
                <w:sz w:val="20"/>
                <w:szCs w:val="20"/>
              </w:rPr>
              <w:t>即通过怎样具体</w:t>
            </w:r>
            <w:r w:rsidRPr="00AA4701">
              <w:rPr>
                <w:rFonts w:ascii="黑体" w:eastAsia="黑体" w:hAnsi="黑体"/>
                <w:color w:val="767171"/>
                <w:sz w:val="20"/>
                <w:szCs w:val="20"/>
              </w:rPr>
              <w:t>的</w:t>
            </w:r>
            <w:r w:rsidRPr="00AA4701">
              <w:rPr>
                <w:rFonts w:ascii="黑体" w:eastAsia="黑体" w:hAnsi="黑体" w:hint="eastAsia"/>
                <w:color w:val="767171"/>
                <w:sz w:val="20"/>
                <w:szCs w:val="20"/>
              </w:rPr>
              <w:t>技术手段和方法实现</w:t>
            </w:r>
            <w:r w:rsidRPr="00AA4701">
              <w:rPr>
                <w:rFonts w:ascii="黑体" w:eastAsia="黑体" w:hAnsi="黑体"/>
                <w:color w:val="767171"/>
                <w:sz w:val="20"/>
                <w:szCs w:val="20"/>
              </w:rPr>
              <w:t>本</w:t>
            </w:r>
            <w:r w:rsidRPr="00AA4701">
              <w:rPr>
                <w:rFonts w:ascii="黑体" w:eastAsia="黑体" w:hAnsi="黑体" w:hint="eastAsia"/>
                <w:color w:val="767171"/>
                <w:sz w:val="20"/>
                <w:szCs w:val="20"/>
              </w:rPr>
              <w:t>发明</w:t>
            </w:r>
            <w:r w:rsidRPr="00AA4701">
              <w:rPr>
                <w:rFonts w:ascii="黑体" w:eastAsia="黑体" w:hAnsi="黑体"/>
                <w:color w:val="767171"/>
                <w:sz w:val="20"/>
                <w:szCs w:val="20"/>
              </w:rPr>
              <w:t>的</w:t>
            </w:r>
            <w:r w:rsidRPr="00AA4701">
              <w:rPr>
                <w:rFonts w:ascii="黑体" w:eastAsia="黑体" w:hAnsi="黑体" w:hint="eastAsia"/>
                <w:color w:val="767171"/>
                <w:sz w:val="20"/>
                <w:szCs w:val="20"/>
              </w:rPr>
              <w:t>（本部分为重点内容）</w:t>
            </w:r>
          </w:p>
          <w:p w14:paraId="2385FCCA" w14:textId="77777777" w:rsidR="0042586E" w:rsidRPr="0042586E" w:rsidRDefault="0042586E" w:rsidP="0042586E">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本部</w:t>
            </w:r>
            <w:proofErr w:type="gramStart"/>
            <w:r w:rsidRPr="0042586E">
              <w:rPr>
                <w:rFonts w:ascii="黑体" w:eastAsia="黑体" w:hAnsi="黑体" w:hint="eastAsia"/>
                <w:color w:val="767171"/>
                <w:sz w:val="20"/>
                <w:szCs w:val="20"/>
              </w:rPr>
              <w:t>分需要释明数据</w:t>
            </w:r>
            <w:proofErr w:type="gramEnd"/>
            <w:r w:rsidRPr="0042586E">
              <w:rPr>
                <w:rFonts w:ascii="黑体" w:eastAsia="黑体" w:hAnsi="黑体" w:hint="eastAsia"/>
                <w:color w:val="767171"/>
                <w:sz w:val="20"/>
                <w:szCs w:val="20"/>
              </w:rPr>
              <w:t>的流向，包括数据如何产生、中间涉及到</w:t>
            </w:r>
            <w:proofErr w:type="gramStart"/>
            <w:r w:rsidRPr="0042586E">
              <w:rPr>
                <w:rFonts w:ascii="黑体" w:eastAsia="黑体" w:hAnsi="黑体" w:hint="eastAsia"/>
                <w:color w:val="767171"/>
                <w:sz w:val="20"/>
                <w:szCs w:val="20"/>
              </w:rPr>
              <w:t>哪些处理</w:t>
            </w:r>
            <w:proofErr w:type="gramEnd"/>
            <w:r w:rsidRPr="0042586E">
              <w:rPr>
                <w:rFonts w:ascii="黑体" w:eastAsia="黑体" w:hAnsi="黑体" w:hint="eastAsia"/>
                <w:color w:val="767171"/>
                <w:sz w:val="20"/>
                <w:szCs w:val="20"/>
              </w:rPr>
              <w:t xml:space="preserve">以及最终输出的是什么； </w:t>
            </w:r>
          </w:p>
          <w:p w14:paraId="663FA6F3" w14:textId="77777777" w:rsidR="0042586E" w:rsidRPr="0042586E" w:rsidRDefault="0042586E" w:rsidP="0042586E">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释明每个步骤的执行主体，例如是由终端执行还是由服务器来执行；</w:t>
            </w:r>
          </w:p>
          <w:p w14:paraId="32F4A2C0" w14:textId="77777777" w:rsidR="0042586E" w:rsidRPr="0042586E" w:rsidRDefault="0042586E" w:rsidP="0042586E">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释明每个步骤的前后执行时序；</w:t>
            </w:r>
          </w:p>
          <w:p w14:paraId="6E147DDC" w14:textId="77777777" w:rsidR="0042586E" w:rsidRPr="0042586E" w:rsidRDefault="0042586E" w:rsidP="0042586E">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对于技术方案存在于一定应用场景的，请将技术方案放在具体的应用场景中进行描述，若应用场景存在多个，</w:t>
            </w:r>
            <w:proofErr w:type="gramStart"/>
            <w:r w:rsidRPr="0042586E">
              <w:rPr>
                <w:rFonts w:ascii="黑体" w:eastAsia="黑体" w:hAnsi="黑体" w:hint="eastAsia"/>
                <w:color w:val="767171"/>
                <w:sz w:val="20"/>
                <w:szCs w:val="20"/>
              </w:rPr>
              <w:t>需每个</w:t>
            </w:r>
            <w:proofErr w:type="gramEnd"/>
            <w:r w:rsidRPr="0042586E">
              <w:rPr>
                <w:rFonts w:ascii="黑体" w:eastAsia="黑体" w:hAnsi="黑体" w:hint="eastAsia"/>
                <w:color w:val="767171"/>
                <w:sz w:val="20"/>
                <w:szCs w:val="20"/>
              </w:rPr>
              <w:t>应用场景进行说明；</w:t>
            </w:r>
          </w:p>
          <w:p w14:paraId="232D4028" w14:textId="77777777" w:rsidR="0042586E" w:rsidRPr="0042586E" w:rsidRDefault="0042586E" w:rsidP="0042586E">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可以对整体技术方案进行模块化，将技术方案细化</w:t>
            </w:r>
            <w:proofErr w:type="gramStart"/>
            <w:r w:rsidRPr="0042586E">
              <w:rPr>
                <w:rFonts w:ascii="黑体" w:eastAsia="黑体" w:hAnsi="黑体" w:hint="eastAsia"/>
                <w:color w:val="767171"/>
                <w:sz w:val="20"/>
                <w:szCs w:val="20"/>
              </w:rPr>
              <w:t>成执行</w:t>
            </w:r>
            <w:proofErr w:type="gramEnd"/>
            <w:r w:rsidRPr="0042586E">
              <w:rPr>
                <w:rFonts w:ascii="黑体" w:eastAsia="黑体" w:hAnsi="黑体" w:hint="eastAsia"/>
                <w:color w:val="767171"/>
                <w:sz w:val="20"/>
                <w:szCs w:val="20"/>
              </w:rPr>
              <w:t>不同功能的模块，针对每个模块进行详细描述，注意释明模块与模块之间的数据处理关系，以及描述清楚在流程中的先后顺序；</w:t>
            </w:r>
          </w:p>
          <w:p w14:paraId="1A031347" w14:textId="77777777" w:rsidR="0042586E" w:rsidRPr="0042586E" w:rsidRDefault="0042586E" w:rsidP="0042586E">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若涉及代码，需要将代码转换为自然语言。</w:t>
            </w:r>
          </w:p>
          <w:p w14:paraId="03074EFB" w14:textId="77777777" w:rsidR="0042586E" w:rsidRPr="0042586E" w:rsidRDefault="0042586E" w:rsidP="0042586E">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1）如果涉及客户端产品，分别从产品侧和技术侧两个角度进行描述，产品侧可描述软件产品即前端的形态（提供界面图），技术侧描述后台的数据处理（请提供流程图）；</w:t>
            </w:r>
          </w:p>
          <w:p w14:paraId="4A6DB1E6" w14:textId="77777777" w:rsidR="0042586E" w:rsidRPr="0042586E" w:rsidRDefault="0042586E" w:rsidP="0042586E">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2）如果涉及到多端交互，需要从每一端出发写出该端所涉及到的处理（请提供时序图）</w:t>
            </w:r>
          </w:p>
          <w:p w14:paraId="6D4E9FAB" w14:textId="77777777" w:rsidR="0042586E" w:rsidRPr="0042586E" w:rsidRDefault="0042586E" w:rsidP="0042586E">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3）如果涉及到界面，需要写出界面展示了哪些内容（请提供界面图）；</w:t>
            </w:r>
          </w:p>
          <w:p w14:paraId="7C504F2A" w14:textId="77777777" w:rsidR="0042586E" w:rsidRPr="0042586E" w:rsidRDefault="0042586E" w:rsidP="0042586E">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4）如果涉及到算法模型，要解释算法的原理，以及写出算法的步骤、条件、模型结构、计算公式等；</w:t>
            </w:r>
          </w:p>
          <w:p w14:paraId="2FF9FBC4" w14:textId="77777777" w:rsidR="0042586E" w:rsidRPr="0042586E" w:rsidRDefault="0042586E" w:rsidP="0042586E">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5）如果涉及到公式，要解释公式的原理，并给出参数的物理意义；</w:t>
            </w:r>
          </w:p>
          <w:p w14:paraId="243C4B46" w14:textId="77777777" w:rsidR="0042586E" w:rsidRPr="00AA4701" w:rsidRDefault="0042586E" w:rsidP="0042586E">
            <w:pPr>
              <w:spacing w:line="320" w:lineRule="exact"/>
              <w:rPr>
                <w:rFonts w:ascii="黑体" w:eastAsia="黑体" w:hAnsi="黑体"/>
                <w:color w:val="767171"/>
                <w:sz w:val="20"/>
                <w:szCs w:val="20"/>
              </w:rPr>
            </w:pPr>
            <w:r w:rsidRPr="0042586E">
              <w:rPr>
                <w:rFonts w:ascii="黑体" w:eastAsia="黑体" w:hAnsi="黑体" w:hint="eastAsia"/>
                <w:color w:val="767171"/>
                <w:sz w:val="20"/>
                <w:szCs w:val="20"/>
              </w:rPr>
              <w:t>6）如果涉及到系统架构，需要描述系统中各组成部分的作用、各组成部分之间的关系以及各组成部分之间的交互过程（请提供系统架构图、网络拓补图等）。</w:t>
            </w:r>
          </w:p>
          <w:p w14:paraId="02AFA833" w14:textId="77777777" w:rsidR="00056741" w:rsidRPr="00A10FAE" w:rsidRDefault="00056741" w:rsidP="00A10FAE">
            <w:pPr>
              <w:snapToGrid w:val="0"/>
              <w:spacing w:line="288" w:lineRule="auto"/>
              <w:ind w:firstLineChars="200" w:firstLine="471"/>
              <w:rPr>
                <w:rFonts w:eastAsia="黑体"/>
                <w:sz w:val="24"/>
              </w:rPr>
            </w:pPr>
          </w:p>
          <w:p w14:paraId="70A75EFE"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一种低可观测环境下配电网参数校正方法，该方法通过两阶段联合求解策略，利用</w:t>
            </w:r>
            <w:proofErr w:type="gramStart"/>
            <w:r w:rsidRPr="00A10FAE">
              <w:rPr>
                <w:rFonts w:eastAsia="黑体" w:hint="eastAsia"/>
                <w:sz w:val="24"/>
              </w:rPr>
              <w:t>多时刻</w:t>
            </w:r>
            <w:proofErr w:type="gramEnd"/>
            <w:r w:rsidRPr="00A10FAE">
              <w:rPr>
                <w:rFonts w:eastAsia="黑体" w:hint="eastAsia"/>
                <w:sz w:val="24"/>
              </w:rPr>
              <w:t>数据的低</w:t>
            </w:r>
            <w:proofErr w:type="gramStart"/>
            <w:r w:rsidRPr="00A10FAE">
              <w:rPr>
                <w:rFonts w:eastAsia="黑体" w:hint="eastAsia"/>
                <w:sz w:val="24"/>
              </w:rPr>
              <w:t>秩</w:t>
            </w:r>
            <w:proofErr w:type="gramEnd"/>
            <w:r w:rsidRPr="00A10FAE">
              <w:rPr>
                <w:rFonts w:eastAsia="黑体" w:hint="eastAsia"/>
                <w:sz w:val="24"/>
              </w:rPr>
              <w:t>特性与物理约束，在稀疏量测条件下实现线路参数的在线校正。该方法具体包括以下步骤：</w:t>
            </w:r>
          </w:p>
          <w:p w14:paraId="5FF41D26"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步骤</w:t>
            </w:r>
            <w:r w:rsidRPr="00A10FAE">
              <w:rPr>
                <w:rFonts w:eastAsia="黑体" w:hint="eastAsia"/>
                <w:sz w:val="24"/>
              </w:rPr>
              <w:t>S1</w:t>
            </w:r>
            <w:r w:rsidRPr="00A10FAE">
              <w:rPr>
                <w:rFonts w:eastAsia="黑体" w:hint="eastAsia"/>
                <w:sz w:val="24"/>
              </w:rPr>
              <w:t>：数据输入与矩阵初始化</w:t>
            </w:r>
          </w:p>
          <w:p w14:paraId="330F23C8"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输入配电网的拓扑结构信息与参数先验信息，所述信息包括节点数</w:t>
            </w:r>
            <w:r w:rsidRPr="00A10FAE">
              <w:rPr>
                <w:rFonts w:eastAsia="黑体"/>
                <w:position w:val="-6"/>
                <w:sz w:val="24"/>
              </w:rPr>
              <w:object w:dxaOrig="279" w:dyaOrig="279" w14:anchorId="1BE37D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2" type="#_x0000_t75" style="width:14.2pt;height:14.2pt" o:ole="">
                  <v:imagedata r:id="rId8" o:title=""/>
                </v:shape>
                <o:OLEObject Type="Embed" ProgID="Equation.DSMT4" ShapeID="_x0000_i1492" DrawAspect="Content" ObjectID="_1834657168" r:id="rId9"/>
              </w:object>
            </w:r>
            <w:r w:rsidRPr="00A10FAE">
              <w:rPr>
                <w:rFonts w:eastAsia="黑体" w:hint="eastAsia"/>
                <w:sz w:val="24"/>
              </w:rPr>
              <w:t>、支路数</w:t>
            </w:r>
            <w:r w:rsidRPr="00A10FAE">
              <w:rPr>
                <w:rFonts w:eastAsia="黑体"/>
                <w:position w:val="-4"/>
                <w:sz w:val="24"/>
              </w:rPr>
              <w:object w:dxaOrig="220" w:dyaOrig="260" w14:anchorId="014C5CDC">
                <v:shape id="_x0000_i1493" type="#_x0000_t75" style="width:10.9pt;height:13.1pt" o:ole="">
                  <v:imagedata r:id="rId10" o:title=""/>
                </v:shape>
                <o:OLEObject Type="Embed" ProgID="Equation.DSMT4" ShapeID="_x0000_i1493" DrawAspect="Content" ObjectID="_1834657169" r:id="rId11"/>
              </w:object>
            </w:r>
            <w:r w:rsidRPr="00A10FAE">
              <w:rPr>
                <w:rFonts w:eastAsia="黑体" w:hint="eastAsia"/>
                <w:sz w:val="24"/>
              </w:rPr>
              <w:t>、量测时刻数</w:t>
            </w:r>
            <w:r w:rsidRPr="00A10FAE">
              <w:rPr>
                <w:rFonts w:eastAsia="黑体"/>
                <w:position w:val="-4"/>
                <w:sz w:val="24"/>
              </w:rPr>
              <w:object w:dxaOrig="220" w:dyaOrig="260" w14:anchorId="699306C3">
                <v:shape id="_x0000_i1494" type="#_x0000_t75" style="width:10.9pt;height:13.1pt" o:ole="">
                  <v:imagedata r:id="rId12" o:title=""/>
                </v:shape>
                <o:OLEObject Type="Embed" ProgID="Equation.DSMT4" ShapeID="_x0000_i1494" DrawAspect="Content" ObjectID="_1834657170" r:id="rId13"/>
              </w:object>
            </w:r>
            <w:r w:rsidRPr="00A10FAE">
              <w:rPr>
                <w:rFonts w:eastAsia="黑体" w:hint="eastAsia"/>
                <w:sz w:val="24"/>
              </w:rPr>
              <w:t>，以及存在误差的线路电阻先验向量</w:t>
            </w:r>
            <w:r w:rsidRPr="00A10FAE">
              <w:rPr>
                <w:rFonts w:eastAsia="黑体"/>
                <w:position w:val="-4"/>
                <w:sz w:val="24"/>
              </w:rPr>
              <w:object w:dxaOrig="680" w:dyaOrig="320" w14:anchorId="48775270">
                <v:shape id="_x0000_i1495" type="#_x0000_t75" style="width:33.8pt;height:15.8pt" o:ole="">
                  <v:imagedata r:id="rId14" o:title=""/>
                </v:shape>
                <o:OLEObject Type="Embed" ProgID="Equation.DSMT4" ShapeID="_x0000_i1495" DrawAspect="Content" ObjectID="_1834657171" r:id="rId15"/>
              </w:object>
            </w:r>
            <w:r w:rsidRPr="00A10FAE">
              <w:rPr>
                <w:rFonts w:eastAsia="黑体" w:hint="eastAsia"/>
                <w:sz w:val="24"/>
              </w:rPr>
              <w:t>与线路电抗先验向量</w:t>
            </w:r>
            <w:r w:rsidRPr="00A10FAE">
              <w:rPr>
                <w:rFonts w:eastAsia="黑体"/>
                <w:position w:val="-4"/>
                <w:sz w:val="24"/>
              </w:rPr>
              <w:object w:dxaOrig="700" w:dyaOrig="320" w14:anchorId="24A271B3">
                <v:shape id="_x0000_i1496" type="#_x0000_t75" style="width:34.9pt;height:15.8pt" o:ole="">
                  <v:imagedata r:id="rId16" o:title=""/>
                </v:shape>
                <o:OLEObject Type="Embed" ProgID="Equation.DSMT4" ShapeID="_x0000_i1496" DrawAspect="Content" ObjectID="_1834657172" r:id="rId17"/>
              </w:object>
            </w:r>
            <w:r w:rsidRPr="00A10FAE">
              <w:rPr>
                <w:rFonts w:eastAsia="黑体" w:hint="eastAsia"/>
                <w:sz w:val="24"/>
              </w:rPr>
              <w:t>；基于所述拓扑结构构建节点－支路关联矩阵</w:t>
            </w:r>
            <w:r w:rsidRPr="00A10FAE">
              <w:rPr>
                <w:rFonts w:eastAsia="黑体"/>
                <w:position w:val="-4"/>
                <w:sz w:val="24"/>
              </w:rPr>
              <w:object w:dxaOrig="960" w:dyaOrig="300" w14:anchorId="06F09FCC">
                <v:shape id="_x0000_i1497" type="#_x0000_t75" style="width:48pt;height:15.25pt" o:ole="">
                  <v:imagedata r:id="rId18" o:title=""/>
                </v:shape>
                <o:OLEObject Type="Embed" ProgID="Equation.DSMT4" ShapeID="_x0000_i1497" DrawAspect="Content" ObjectID="_1834657173" r:id="rId19"/>
              </w:object>
            </w:r>
            <w:r w:rsidRPr="00A10FAE">
              <w:rPr>
                <w:rFonts w:eastAsia="黑体" w:hint="eastAsia"/>
                <w:sz w:val="24"/>
              </w:rPr>
              <w:t>。获取</w:t>
            </w:r>
            <w:proofErr w:type="gramStart"/>
            <w:r w:rsidRPr="00A10FAE">
              <w:rPr>
                <w:rFonts w:eastAsia="黑体" w:hint="eastAsia"/>
                <w:sz w:val="24"/>
              </w:rPr>
              <w:t>多时刻</w:t>
            </w:r>
            <w:proofErr w:type="gramEnd"/>
            <w:r w:rsidRPr="00A10FAE">
              <w:rPr>
                <w:rFonts w:eastAsia="黑体" w:hint="eastAsia"/>
                <w:sz w:val="24"/>
              </w:rPr>
              <w:t>稀疏量测数据集</w:t>
            </w:r>
            <w:r w:rsidRPr="00A10FAE">
              <w:rPr>
                <w:rFonts w:eastAsia="黑体"/>
                <w:position w:val="-4"/>
                <w:sz w:val="24"/>
              </w:rPr>
              <w:object w:dxaOrig="260" w:dyaOrig="260" w14:anchorId="582EF853">
                <v:shape id="_x0000_i1498" type="#_x0000_t75" style="width:13.1pt;height:13.1pt" o:ole="">
                  <v:imagedata r:id="rId20" o:title=""/>
                </v:shape>
                <o:OLEObject Type="Embed" ProgID="Equation.DSMT4" ShapeID="_x0000_i1498" DrawAspect="Content" ObjectID="_1834657174" r:id="rId21"/>
              </w:object>
            </w:r>
            <w:r w:rsidRPr="00A10FAE">
              <w:rPr>
                <w:rFonts w:eastAsia="黑体" w:hint="eastAsia"/>
                <w:sz w:val="24"/>
              </w:rPr>
              <w:t>，所述数据集包含实测电压幅值、相角、节点注入有功功率及无功功率；针对未安装功率量测装置的节点，利用历史数据或负荷预测生成伪量测数据进行填充，将实测数据与伪量测数据共同构成全网注入功率数据。依据所述</w:t>
            </w:r>
            <w:proofErr w:type="gramStart"/>
            <w:r w:rsidRPr="00A10FAE">
              <w:rPr>
                <w:rFonts w:eastAsia="黑体" w:hint="eastAsia"/>
                <w:sz w:val="24"/>
              </w:rPr>
              <w:t>多时刻</w:t>
            </w:r>
            <w:proofErr w:type="gramEnd"/>
            <w:r w:rsidRPr="00A10FAE">
              <w:rPr>
                <w:rFonts w:eastAsia="黑体" w:hint="eastAsia"/>
                <w:sz w:val="24"/>
              </w:rPr>
              <w:t>稀疏量测数据集</w:t>
            </w:r>
            <w:r w:rsidRPr="00A10FAE">
              <w:rPr>
                <w:rFonts w:eastAsia="黑体"/>
                <w:position w:val="-4"/>
                <w:sz w:val="24"/>
              </w:rPr>
              <w:object w:dxaOrig="260" w:dyaOrig="260" w14:anchorId="1CF9703B">
                <v:shape id="_x0000_i1499" type="#_x0000_t75" style="width:13.1pt;height:13.1pt" o:ole="">
                  <v:imagedata r:id="rId20" o:title=""/>
                </v:shape>
                <o:OLEObject Type="Embed" ProgID="Equation.DSMT4" ShapeID="_x0000_i1499" DrawAspect="Content" ObjectID="_1834657175" r:id="rId22"/>
              </w:object>
            </w:r>
            <w:r w:rsidRPr="00A10FAE">
              <w:rPr>
                <w:rFonts w:eastAsia="黑体" w:hint="eastAsia"/>
                <w:sz w:val="24"/>
              </w:rPr>
              <w:t>构建观测矩阵</w:t>
            </w:r>
            <w:r w:rsidRPr="00A10FAE">
              <w:rPr>
                <w:rFonts w:eastAsia="黑体"/>
                <w:position w:val="-4"/>
                <w:sz w:val="24"/>
              </w:rPr>
              <w:object w:dxaOrig="1080" w:dyaOrig="300" w14:anchorId="28534660">
                <v:shape id="_x0000_i1500" type="#_x0000_t75" style="width:54pt;height:15.25pt" o:ole="">
                  <v:imagedata r:id="rId23" o:title=""/>
                </v:shape>
                <o:OLEObject Type="Embed" ProgID="Equation.DSMT4" ShapeID="_x0000_i1500" DrawAspect="Content" ObjectID="_1834657176" r:id="rId24"/>
              </w:object>
            </w:r>
            <w:r w:rsidRPr="00A10FAE">
              <w:rPr>
                <w:rFonts w:eastAsia="黑体" w:hint="eastAsia"/>
                <w:sz w:val="24"/>
              </w:rPr>
              <w:t>、采样掩码矩阵</w:t>
            </w:r>
            <w:r w:rsidRPr="00A10FAE">
              <w:rPr>
                <w:rFonts w:eastAsia="黑体"/>
                <w:position w:val="-12"/>
                <w:sz w:val="24"/>
              </w:rPr>
              <w:object w:dxaOrig="1579" w:dyaOrig="380" w14:anchorId="1DBF9A88">
                <v:shape id="_x0000_i1501" type="#_x0000_t75" style="width:79.1pt;height:19.1pt" o:ole="">
                  <v:imagedata r:id="rId25" o:title=""/>
                </v:shape>
                <o:OLEObject Type="Embed" ProgID="Equation.DSMT4" ShapeID="_x0000_i1501" DrawAspect="Content" ObjectID="_1834657177" r:id="rId26"/>
              </w:object>
            </w:r>
            <w:r w:rsidRPr="00A10FAE">
              <w:rPr>
                <w:rFonts w:eastAsia="黑体" w:hint="eastAsia"/>
                <w:sz w:val="24"/>
              </w:rPr>
              <w:t>以及权重矩阵</w:t>
            </w:r>
            <w:r w:rsidRPr="00A10FAE">
              <w:rPr>
                <w:rFonts w:eastAsia="黑体"/>
                <w:position w:val="-6"/>
                <w:sz w:val="24"/>
              </w:rPr>
              <w:object w:dxaOrig="1100" w:dyaOrig="320" w14:anchorId="5A981C16">
                <v:shape id="_x0000_i1502" type="#_x0000_t75" style="width:55.1pt;height:15.8pt" o:ole="">
                  <v:imagedata r:id="rId27" o:title=""/>
                </v:shape>
                <o:OLEObject Type="Embed" ProgID="Equation.DSMT4" ShapeID="_x0000_i1502" DrawAspect="Content" ObjectID="_1834657178" r:id="rId28"/>
              </w:object>
            </w:r>
            <w:r w:rsidRPr="00A10FAE">
              <w:rPr>
                <w:rFonts w:eastAsia="黑体" w:hint="eastAsia"/>
                <w:sz w:val="24"/>
              </w:rPr>
              <w:t>；其中，所述观测矩阵</w:t>
            </w:r>
            <w:r w:rsidRPr="00A10FAE">
              <w:rPr>
                <w:rFonts w:eastAsia="黑体"/>
                <w:position w:val="-4"/>
                <w:sz w:val="24"/>
              </w:rPr>
              <w:object w:dxaOrig="300" w:dyaOrig="260" w14:anchorId="187A592D">
                <v:shape id="_x0000_i1503" type="#_x0000_t75" style="width:15.25pt;height:13.1pt" o:ole="">
                  <v:imagedata r:id="rId29" o:title=""/>
                </v:shape>
                <o:OLEObject Type="Embed" ProgID="Equation.DSMT4" ShapeID="_x0000_i1503" DrawAspect="Content" ObjectID="_1834657179" r:id="rId30"/>
              </w:object>
            </w:r>
            <w:r w:rsidRPr="00A10FAE">
              <w:rPr>
                <w:rFonts w:eastAsia="黑体" w:hint="eastAsia"/>
                <w:sz w:val="24"/>
              </w:rPr>
              <w:t>的功率部分为稠密数据，电压部分为稀疏数据。</w:t>
            </w:r>
          </w:p>
          <w:p w14:paraId="66DC757D"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lastRenderedPageBreak/>
              <w:t>步骤</w:t>
            </w:r>
            <w:r w:rsidRPr="00A10FAE">
              <w:rPr>
                <w:rFonts w:eastAsia="黑体" w:hint="eastAsia"/>
                <w:sz w:val="24"/>
              </w:rPr>
              <w:t>S2</w:t>
            </w:r>
            <w:r w:rsidRPr="00A10FAE">
              <w:rPr>
                <w:rFonts w:eastAsia="黑体" w:hint="eastAsia"/>
                <w:sz w:val="24"/>
              </w:rPr>
              <w:t>：第一阶段基于先验参数的鲁棒初始估计</w:t>
            </w:r>
          </w:p>
          <w:p w14:paraId="32942157"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在固定线路参数为先验值</w:t>
            </w:r>
            <w:r w:rsidRPr="00A10FAE">
              <w:rPr>
                <w:rFonts w:eastAsia="黑体"/>
                <w:position w:val="-10"/>
                <w:sz w:val="24"/>
              </w:rPr>
              <w:object w:dxaOrig="1280" w:dyaOrig="380" w14:anchorId="28BBDD61">
                <v:shape id="_x0000_i1504" type="#_x0000_t75" style="width:63.8pt;height:19.1pt" o:ole="">
                  <v:imagedata r:id="rId31" o:title=""/>
                </v:shape>
                <o:OLEObject Type="Embed" ProgID="Equation.DSMT4" ShapeID="_x0000_i1504" DrawAspect="Content" ObjectID="_1834657180" r:id="rId32"/>
              </w:object>
            </w:r>
            <w:r w:rsidRPr="00A10FAE">
              <w:rPr>
                <w:rFonts w:eastAsia="黑体" w:hint="eastAsia"/>
                <w:sz w:val="24"/>
              </w:rPr>
              <w:t>的条件下，以配电网全网状态矩阵</w:t>
            </w:r>
            <w:r w:rsidRPr="00A10FAE">
              <w:rPr>
                <w:rFonts w:eastAsia="黑体"/>
                <w:position w:val="-4"/>
                <w:sz w:val="24"/>
              </w:rPr>
              <w:object w:dxaOrig="1020" w:dyaOrig="300" w14:anchorId="4A289766">
                <v:shape id="_x0000_i1505" type="#_x0000_t75" style="width:51.25pt;height:15.25pt" o:ole="">
                  <v:imagedata r:id="rId33" o:title=""/>
                </v:shape>
                <o:OLEObject Type="Embed" ProgID="Equation.DSMT4" ShapeID="_x0000_i1505" DrawAspect="Content" ObjectID="_1834657181" r:id="rId34"/>
              </w:object>
            </w:r>
            <w:r w:rsidRPr="00A10FAE">
              <w:rPr>
                <w:rFonts w:eastAsia="黑体" w:hint="eastAsia"/>
                <w:sz w:val="24"/>
              </w:rPr>
              <w:t>为决策变量，建立并求解第一阶段低</w:t>
            </w:r>
            <w:proofErr w:type="gramStart"/>
            <w:r w:rsidRPr="00A10FAE">
              <w:rPr>
                <w:rFonts w:eastAsia="黑体" w:hint="eastAsia"/>
                <w:sz w:val="24"/>
              </w:rPr>
              <w:t>秩</w:t>
            </w:r>
            <w:proofErr w:type="gramEnd"/>
            <w:r w:rsidRPr="00A10FAE">
              <w:rPr>
                <w:rFonts w:eastAsia="黑体" w:hint="eastAsia"/>
                <w:sz w:val="24"/>
              </w:rPr>
              <w:t>矩阵补全</w:t>
            </w:r>
            <w:proofErr w:type="gramStart"/>
            <w:r w:rsidRPr="00A10FAE">
              <w:rPr>
                <w:rFonts w:eastAsia="黑体" w:hint="eastAsia"/>
                <w:sz w:val="24"/>
              </w:rPr>
              <w:t>凸</w:t>
            </w:r>
            <w:proofErr w:type="gramEnd"/>
            <w:r w:rsidRPr="00A10FAE">
              <w:rPr>
                <w:rFonts w:eastAsia="黑体" w:hint="eastAsia"/>
                <w:sz w:val="24"/>
              </w:rPr>
              <w:t>优化模型；所述第一阶段模型旨在利用数据的时空相关性恢复系统状态。输出一阶段补全矩阵</w:t>
            </w:r>
            <w:r w:rsidRPr="00A10FAE">
              <w:rPr>
                <w:rFonts w:eastAsia="黑体"/>
                <w:position w:val="-4"/>
                <w:sz w:val="24"/>
              </w:rPr>
              <w:object w:dxaOrig="440" w:dyaOrig="300" w14:anchorId="1244F0A2">
                <v:shape id="_x0000_i1506" type="#_x0000_t75" style="width:21.8pt;height:15.25pt" o:ole="">
                  <v:imagedata r:id="rId35" o:title=""/>
                </v:shape>
                <o:OLEObject Type="Embed" ProgID="Equation.DSMT4" ShapeID="_x0000_i1506" DrawAspect="Content" ObjectID="_1834657182" r:id="rId36"/>
              </w:object>
            </w:r>
            <w:r w:rsidRPr="00A10FAE">
              <w:rPr>
                <w:rFonts w:eastAsia="黑体" w:hint="eastAsia"/>
                <w:sz w:val="24"/>
              </w:rPr>
              <w:t>，并由</w:t>
            </w:r>
            <w:r w:rsidRPr="00A10FAE">
              <w:rPr>
                <w:rFonts w:eastAsia="黑体"/>
                <w:position w:val="-4"/>
                <w:sz w:val="24"/>
              </w:rPr>
              <w:object w:dxaOrig="440" w:dyaOrig="300" w14:anchorId="79D042C0">
                <v:shape id="_x0000_i1507" type="#_x0000_t75" style="width:21.8pt;height:15.25pt" o:ole="">
                  <v:imagedata r:id="rId37" o:title=""/>
                </v:shape>
                <o:OLEObject Type="Embed" ProgID="Equation.DSMT4" ShapeID="_x0000_i1507" DrawAspect="Content" ObjectID="_1834657183" r:id="rId38"/>
              </w:object>
            </w:r>
            <w:r w:rsidRPr="00A10FAE">
              <w:rPr>
                <w:rFonts w:eastAsia="黑体" w:hint="eastAsia"/>
                <w:sz w:val="24"/>
              </w:rPr>
              <w:t>提取</w:t>
            </w:r>
            <w:proofErr w:type="gramStart"/>
            <w:r w:rsidRPr="00A10FAE">
              <w:rPr>
                <w:rFonts w:eastAsia="黑体" w:hint="eastAsia"/>
                <w:sz w:val="24"/>
              </w:rPr>
              <w:t>多时刻</w:t>
            </w:r>
            <w:proofErr w:type="gramEnd"/>
            <w:r w:rsidRPr="00A10FAE">
              <w:rPr>
                <w:rFonts w:eastAsia="黑体" w:hint="eastAsia"/>
                <w:sz w:val="24"/>
              </w:rPr>
              <w:t>节点电压工作点矩阵</w:t>
            </w:r>
            <w:r w:rsidRPr="00A10FAE">
              <w:rPr>
                <w:rFonts w:eastAsia="黑体"/>
                <w:position w:val="-6"/>
                <w:sz w:val="24"/>
              </w:rPr>
              <w:object w:dxaOrig="900" w:dyaOrig="360" w14:anchorId="459DC007">
                <v:shape id="_x0000_i1508" type="#_x0000_t75" style="width:45.25pt;height:18pt" o:ole="">
                  <v:imagedata r:id="rId39" o:title=""/>
                </v:shape>
                <o:OLEObject Type="Embed" ProgID="Equation.DSMT4" ShapeID="_x0000_i1508" DrawAspect="Content" ObjectID="_1834657184" r:id="rId40"/>
              </w:object>
            </w:r>
            <w:r w:rsidRPr="00A10FAE">
              <w:rPr>
                <w:rFonts w:eastAsia="黑体" w:hint="eastAsia"/>
                <w:sz w:val="24"/>
              </w:rPr>
              <w:t>，为物理方程的线性化提供基准。</w:t>
            </w:r>
          </w:p>
          <w:p w14:paraId="77CFD3C7"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步骤</w:t>
            </w:r>
            <w:r w:rsidRPr="00A10FAE">
              <w:rPr>
                <w:rFonts w:eastAsia="黑体" w:hint="eastAsia"/>
                <w:sz w:val="24"/>
              </w:rPr>
              <w:t>S3</w:t>
            </w:r>
            <w:r w:rsidRPr="00A10FAE">
              <w:rPr>
                <w:rFonts w:eastAsia="黑体" w:hint="eastAsia"/>
                <w:sz w:val="24"/>
              </w:rPr>
              <w:t>：第二阶段参数校正</w:t>
            </w:r>
          </w:p>
          <w:p w14:paraId="7AFC7CF0"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基于所述节点电压工作点矩阵</w:t>
            </w:r>
            <w:r w:rsidRPr="00A10FAE">
              <w:rPr>
                <w:rFonts w:eastAsia="黑体"/>
                <w:position w:val="-6"/>
                <w:sz w:val="24"/>
              </w:rPr>
              <w:object w:dxaOrig="200" w:dyaOrig="360" w14:anchorId="4FDCA52F">
                <v:shape id="_x0000_i1509" type="#_x0000_t75" style="width:9.8pt;height:18pt" o:ole="">
                  <v:imagedata r:id="rId41" o:title=""/>
                </v:shape>
                <o:OLEObject Type="Embed" ProgID="Equation.DSMT4" ShapeID="_x0000_i1509" DrawAspect="Content" ObjectID="_1834657185" r:id="rId42"/>
              </w:object>
            </w:r>
            <w:r w:rsidRPr="00A10FAE">
              <w:rPr>
                <w:rFonts w:eastAsia="黑体" w:hint="eastAsia"/>
                <w:sz w:val="24"/>
              </w:rPr>
              <w:t>及观测矩阵</w:t>
            </w:r>
            <w:r w:rsidRPr="00A10FAE">
              <w:rPr>
                <w:rFonts w:eastAsia="黑体"/>
                <w:position w:val="-4"/>
                <w:sz w:val="24"/>
              </w:rPr>
              <w:object w:dxaOrig="300" w:dyaOrig="260" w14:anchorId="5EB9D157">
                <v:shape id="_x0000_i1510" type="#_x0000_t75" style="width:15.25pt;height:13.1pt" o:ole="">
                  <v:imagedata r:id="rId29" o:title=""/>
                </v:shape>
                <o:OLEObject Type="Embed" ProgID="Equation.DSMT4" ShapeID="_x0000_i1510" DrawAspect="Content" ObjectID="_1834657186" r:id="rId43"/>
              </w:object>
            </w:r>
            <w:r w:rsidRPr="00A10FAE">
              <w:rPr>
                <w:rFonts w:eastAsia="黑体" w:hint="eastAsia"/>
                <w:sz w:val="24"/>
              </w:rPr>
              <w:t>中的功率数据，构建反映配电网物理规律的线性化物理约束；在将线路电阻向量</w:t>
            </w:r>
            <w:r w:rsidRPr="00A10FAE">
              <w:rPr>
                <w:rFonts w:eastAsia="黑体"/>
                <w:position w:val="-4"/>
                <w:sz w:val="24"/>
              </w:rPr>
              <w:object w:dxaOrig="180" w:dyaOrig="200" w14:anchorId="19A0EB92">
                <v:shape id="_x0000_i1511" type="#_x0000_t75" style="width:9.25pt;height:9.8pt" o:ole="">
                  <v:imagedata r:id="rId44" o:title=""/>
                </v:shape>
                <o:OLEObject Type="Embed" ProgID="Equation.DSMT4" ShapeID="_x0000_i1511" DrawAspect="Content" ObjectID="_1834657187" r:id="rId45"/>
              </w:object>
            </w:r>
            <w:r w:rsidRPr="00A10FAE">
              <w:rPr>
                <w:rFonts w:eastAsia="黑体" w:hint="eastAsia"/>
                <w:sz w:val="24"/>
              </w:rPr>
              <w:t>、线路电抗向量</w:t>
            </w:r>
            <w:r w:rsidRPr="00A10FAE">
              <w:rPr>
                <w:rFonts w:eastAsia="黑体"/>
                <w:position w:val="-4"/>
                <w:sz w:val="24"/>
              </w:rPr>
              <w:object w:dxaOrig="200" w:dyaOrig="200" w14:anchorId="4D7A0845">
                <v:shape id="_x0000_i1512" type="#_x0000_t75" style="width:9.8pt;height:9.8pt" o:ole="">
                  <v:imagedata r:id="rId46" o:title=""/>
                </v:shape>
                <o:OLEObject Type="Embed" ProgID="Equation.DSMT4" ShapeID="_x0000_i1512" DrawAspect="Content" ObjectID="_1834657188" r:id="rId47"/>
              </w:object>
            </w:r>
            <w:r w:rsidRPr="00A10FAE">
              <w:rPr>
                <w:rFonts w:eastAsia="黑体" w:hint="eastAsia"/>
                <w:sz w:val="24"/>
              </w:rPr>
              <w:t>和全网状态矩阵</w:t>
            </w:r>
            <w:r w:rsidRPr="00A10FAE">
              <w:rPr>
                <w:rFonts w:eastAsia="黑体"/>
                <w:position w:val="-4"/>
                <w:sz w:val="24"/>
              </w:rPr>
              <w:object w:dxaOrig="260" w:dyaOrig="260" w14:anchorId="5D9C1CCD">
                <v:shape id="_x0000_i1513" type="#_x0000_t75" style="width:13.1pt;height:13.1pt" o:ole="">
                  <v:imagedata r:id="rId48" o:title=""/>
                </v:shape>
                <o:OLEObject Type="Embed" ProgID="Equation.DSMT4" ShapeID="_x0000_i1513" DrawAspect="Content" ObjectID="_1834657189" r:id="rId49"/>
              </w:object>
            </w:r>
            <w:r w:rsidRPr="00A10FAE">
              <w:rPr>
                <w:rFonts w:eastAsia="黑体" w:hint="eastAsia"/>
                <w:sz w:val="24"/>
              </w:rPr>
              <w:t>共同作为决策变量的条件下，建立并求解第二阶段联合</w:t>
            </w:r>
            <w:proofErr w:type="gramStart"/>
            <w:r w:rsidRPr="00A10FAE">
              <w:rPr>
                <w:rFonts w:eastAsia="黑体" w:hint="eastAsia"/>
                <w:sz w:val="24"/>
              </w:rPr>
              <w:t>凸</w:t>
            </w:r>
            <w:proofErr w:type="gramEnd"/>
            <w:r w:rsidRPr="00A10FAE">
              <w:rPr>
                <w:rFonts w:eastAsia="黑体" w:hint="eastAsia"/>
                <w:sz w:val="24"/>
              </w:rPr>
              <w:t>优化模型；所述第二阶段模型通过最小化物理约束残差与数据拟合误差，同时输出校正后的线路电阻</w:t>
            </w:r>
            <w:r w:rsidRPr="00A10FAE">
              <w:rPr>
                <w:rFonts w:eastAsia="黑体"/>
                <w:position w:val="-4"/>
                <w:sz w:val="24"/>
              </w:rPr>
              <w:object w:dxaOrig="180" w:dyaOrig="340" w14:anchorId="4909C73A">
                <v:shape id="_x0000_i1514" type="#_x0000_t75" style="width:9.25pt;height:16.9pt" o:ole="">
                  <v:imagedata r:id="rId50" o:title=""/>
                </v:shape>
                <o:OLEObject Type="Embed" ProgID="Equation.DSMT4" ShapeID="_x0000_i1514" DrawAspect="Content" ObjectID="_1834657190" r:id="rId51"/>
              </w:object>
            </w:r>
            <w:r w:rsidRPr="00A10FAE">
              <w:rPr>
                <w:rFonts w:eastAsia="黑体" w:hint="eastAsia"/>
                <w:sz w:val="24"/>
              </w:rPr>
              <w:t>与线路电抗</w:t>
            </w:r>
            <w:r w:rsidRPr="00A10FAE">
              <w:rPr>
                <w:rFonts w:eastAsia="黑体"/>
                <w:position w:val="-4"/>
                <w:sz w:val="24"/>
              </w:rPr>
              <w:object w:dxaOrig="200" w:dyaOrig="340" w14:anchorId="172CE559">
                <v:shape id="_x0000_i1515" type="#_x0000_t75" style="width:9.8pt;height:16.9pt" o:ole="">
                  <v:imagedata r:id="rId52" o:title=""/>
                </v:shape>
                <o:OLEObject Type="Embed" ProgID="Equation.DSMT4" ShapeID="_x0000_i1515" DrawAspect="Content" ObjectID="_1834657191" r:id="rId53"/>
              </w:object>
            </w:r>
            <w:r w:rsidRPr="00A10FAE">
              <w:rPr>
                <w:rFonts w:eastAsia="黑体" w:hint="eastAsia"/>
                <w:sz w:val="24"/>
              </w:rPr>
              <w:t>。</w:t>
            </w:r>
          </w:p>
          <w:p w14:paraId="435208EF"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进一步地，为了精确表征量测数据的稀疏性与置信度，所述步骤</w:t>
            </w:r>
            <w:r w:rsidRPr="00A10FAE">
              <w:rPr>
                <w:rFonts w:eastAsia="黑体" w:hint="eastAsia"/>
                <w:sz w:val="24"/>
              </w:rPr>
              <w:t>S1</w:t>
            </w:r>
            <w:r w:rsidRPr="00A10FAE">
              <w:rPr>
                <w:rFonts w:eastAsia="黑体" w:hint="eastAsia"/>
                <w:sz w:val="24"/>
              </w:rPr>
              <w:t>中观测矩阵、采样掩码矩阵及权重矩阵的构建方式如下：</w:t>
            </w:r>
          </w:p>
          <w:p w14:paraId="3D2D9B81"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定义任</w:t>
            </w:r>
            <w:proofErr w:type="gramStart"/>
            <w:r w:rsidRPr="00A10FAE">
              <w:rPr>
                <w:rFonts w:eastAsia="黑体" w:hint="eastAsia"/>
                <w:sz w:val="24"/>
              </w:rPr>
              <w:t>一</w:t>
            </w:r>
            <w:proofErr w:type="gramEnd"/>
            <w:r w:rsidRPr="00A10FAE">
              <w:rPr>
                <w:rFonts w:eastAsia="黑体" w:hint="eastAsia"/>
                <w:sz w:val="24"/>
              </w:rPr>
              <w:t>时刻</w:t>
            </w:r>
            <w:r w:rsidRPr="00A10FAE">
              <w:rPr>
                <w:rFonts w:eastAsia="黑体"/>
                <w:position w:val="-10"/>
                <w:sz w:val="24"/>
              </w:rPr>
              <w:object w:dxaOrig="1380" w:dyaOrig="320" w14:anchorId="306742AD">
                <v:shape id="_x0000_i1516" type="#_x0000_t75" style="width:69.25pt;height:15.8pt" o:ole="">
                  <v:imagedata r:id="rId54" o:title=""/>
                </v:shape>
                <o:OLEObject Type="Embed" ProgID="Equation.DSMT4" ShapeID="_x0000_i1516" DrawAspect="Content" ObjectID="_1834657192" r:id="rId55"/>
              </w:object>
            </w:r>
            <w:r w:rsidRPr="00A10FAE">
              <w:rPr>
                <w:rFonts w:eastAsia="黑体" w:hint="eastAsia"/>
                <w:sz w:val="24"/>
              </w:rPr>
              <w:t>的</w:t>
            </w:r>
            <w:proofErr w:type="gramStart"/>
            <w:r w:rsidRPr="00A10FAE">
              <w:rPr>
                <w:rFonts w:eastAsia="黑体" w:hint="eastAsia"/>
                <w:sz w:val="24"/>
              </w:rPr>
              <w:t>单时刻</w:t>
            </w:r>
            <w:proofErr w:type="gramEnd"/>
            <w:r w:rsidRPr="00A10FAE">
              <w:rPr>
                <w:rFonts w:eastAsia="黑体" w:hint="eastAsia"/>
                <w:sz w:val="24"/>
              </w:rPr>
              <w:t>观测子矩阵</w:t>
            </w:r>
            <w:r w:rsidRPr="00A10FAE">
              <w:rPr>
                <w:rFonts w:eastAsia="黑体"/>
                <w:position w:val="-10"/>
                <w:sz w:val="24"/>
              </w:rPr>
              <w:object w:dxaOrig="1200" w:dyaOrig="360" w14:anchorId="0475BB4C">
                <v:shape id="_x0000_i1517" type="#_x0000_t75" style="width:60pt;height:18pt" o:ole="">
                  <v:imagedata r:id="rId56" o:title=""/>
                </v:shape>
                <o:OLEObject Type="Embed" ProgID="Equation.DSMT4" ShapeID="_x0000_i1517" DrawAspect="Content" ObjectID="_1834657193" r:id="rId57"/>
              </w:object>
            </w:r>
            <w:r w:rsidRPr="00A10FAE">
              <w:rPr>
                <w:rFonts w:eastAsia="黑体" w:hint="eastAsia"/>
                <w:sz w:val="24"/>
              </w:rPr>
              <w:t>为：</w:t>
            </w:r>
          </w:p>
          <w:p w14:paraId="19B3862C" w14:textId="77777777" w:rsidR="00C93F20" w:rsidRPr="00A10FAE" w:rsidRDefault="00C93F20" w:rsidP="00A10FAE">
            <w:pPr>
              <w:pStyle w:val="af1"/>
              <w:spacing w:line="288" w:lineRule="auto"/>
              <w:ind w:firstLineChars="200" w:firstLine="471"/>
              <w:rPr>
                <w:rFonts w:eastAsia="黑体"/>
              </w:rPr>
            </w:pPr>
            <w:r w:rsidRPr="00A10FAE">
              <w:rPr>
                <w:rFonts w:eastAsia="黑体"/>
                <w:position w:val="-10"/>
              </w:rPr>
              <w:object w:dxaOrig="4560" w:dyaOrig="320" w14:anchorId="339EFAEC">
                <v:shape id="_x0000_i1518" type="#_x0000_t75" style="width:228pt;height:15.8pt" o:ole="">
                  <v:imagedata r:id="rId58" o:title=""/>
                </v:shape>
                <o:OLEObject Type="Embed" ProgID="Equation.DSMT4" ShapeID="_x0000_i1518" DrawAspect="Content" ObjectID="_1834657194" r:id="rId59"/>
              </w:object>
            </w:r>
          </w:p>
          <w:p w14:paraId="172F0574" w14:textId="77777777" w:rsidR="00C93F20" w:rsidRPr="00A10FAE" w:rsidRDefault="00C93F20" w:rsidP="003C661F">
            <w:pPr>
              <w:spacing w:line="288" w:lineRule="auto"/>
              <w:rPr>
                <w:rFonts w:eastAsia="黑体"/>
                <w:sz w:val="24"/>
              </w:rPr>
            </w:pPr>
            <w:r w:rsidRPr="00A10FAE">
              <w:rPr>
                <w:rFonts w:eastAsia="黑体" w:hint="eastAsia"/>
                <w:sz w:val="24"/>
              </w:rPr>
              <w:t>其中，</w:t>
            </w:r>
            <w:r w:rsidRPr="00A10FAE">
              <w:rPr>
                <w:rFonts w:eastAsia="黑体"/>
                <w:position w:val="-10"/>
                <w:sz w:val="24"/>
              </w:rPr>
              <w:object w:dxaOrig="2220" w:dyaOrig="320" w14:anchorId="750CFEEE">
                <v:shape id="_x0000_i1519" type="#_x0000_t75" style="width:111.25pt;height:15.8pt" o:ole="">
                  <v:imagedata r:id="rId60" o:title=""/>
                </v:shape>
                <o:OLEObject Type="Embed" ProgID="Equation.DSMT4" ShapeID="_x0000_i1519" DrawAspect="Content" ObjectID="_1834657195" r:id="rId61"/>
              </w:object>
            </w:r>
            <w:r w:rsidRPr="00A10FAE">
              <w:rPr>
                <w:rFonts w:eastAsia="黑体" w:hint="eastAsia"/>
                <w:sz w:val="24"/>
              </w:rPr>
              <w:t>分别为时刻</w:t>
            </w:r>
            <w:r w:rsidRPr="00A10FAE">
              <w:rPr>
                <w:rFonts w:eastAsia="黑体"/>
                <w:position w:val="-6"/>
                <w:sz w:val="24"/>
              </w:rPr>
              <w:object w:dxaOrig="139" w:dyaOrig="240" w14:anchorId="0E9CF071">
                <v:shape id="_x0000_i1520" type="#_x0000_t75" style="width:7.1pt;height:12pt" o:ole="">
                  <v:imagedata r:id="rId62" o:title=""/>
                </v:shape>
                <o:OLEObject Type="Embed" ProgID="Equation.DSMT4" ShapeID="_x0000_i1520" DrawAspect="Content" ObjectID="_1834657196" r:id="rId63"/>
              </w:object>
            </w:r>
            <w:r w:rsidRPr="00A10FAE">
              <w:rPr>
                <w:rFonts w:eastAsia="黑体" w:hint="eastAsia"/>
                <w:sz w:val="24"/>
              </w:rPr>
              <w:t>节点电压向量的实部、虚部及幅值，对于缺失量测的节点位置填零处理，对应的采样掩码矩阵</w:t>
            </w:r>
            <w:r w:rsidRPr="00A10FAE">
              <w:rPr>
                <w:rFonts w:eastAsia="黑体"/>
                <w:position w:val="-12"/>
                <w:sz w:val="24"/>
              </w:rPr>
              <w:object w:dxaOrig="520" w:dyaOrig="360" w14:anchorId="35C0DBD2">
                <v:shape id="_x0000_i1521" type="#_x0000_t75" style="width:26.2pt;height:18pt" o:ole="">
                  <v:imagedata r:id="rId64" o:title=""/>
                </v:shape>
                <o:OLEObject Type="Embed" ProgID="Equation.DSMT4" ShapeID="_x0000_i1521" DrawAspect="Content" ObjectID="_1834657197" r:id="rId65"/>
              </w:object>
            </w:r>
            <w:r w:rsidRPr="00A10FAE">
              <w:rPr>
                <w:rFonts w:eastAsia="黑体" w:hint="eastAsia"/>
                <w:sz w:val="24"/>
              </w:rPr>
              <w:t>元素置为</w:t>
            </w:r>
            <w:r w:rsidRPr="00A10FAE">
              <w:rPr>
                <w:rFonts w:eastAsia="黑体" w:hint="eastAsia"/>
                <w:sz w:val="24"/>
              </w:rPr>
              <w:t>0</w:t>
            </w:r>
            <w:r w:rsidRPr="00A10FAE">
              <w:rPr>
                <w:rFonts w:eastAsia="黑体" w:hint="eastAsia"/>
                <w:sz w:val="24"/>
              </w:rPr>
              <w:t>，否则置为</w:t>
            </w:r>
            <w:r w:rsidRPr="00A10FAE">
              <w:rPr>
                <w:rFonts w:eastAsia="黑体" w:hint="eastAsia"/>
                <w:sz w:val="24"/>
              </w:rPr>
              <w:t>1</w:t>
            </w:r>
            <w:r w:rsidRPr="00A10FAE">
              <w:rPr>
                <w:rFonts w:eastAsia="黑体" w:hint="eastAsia"/>
                <w:sz w:val="24"/>
              </w:rPr>
              <w:t>；</w:t>
            </w:r>
            <w:r w:rsidRPr="00A10FAE">
              <w:rPr>
                <w:rFonts w:eastAsia="黑体"/>
                <w:position w:val="-10"/>
                <w:sz w:val="24"/>
              </w:rPr>
              <w:object w:dxaOrig="1700" w:dyaOrig="320" w14:anchorId="42BDC6AE">
                <v:shape id="_x0000_i1522" type="#_x0000_t75" style="width:85.1pt;height:15.8pt" o:ole="">
                  <v:imagedata r:id="rId66" o:title=""/>
                </v:shape>
                <o:OLEObject Type="Embed" ProgID="Equation.DSMT4" ShapeID="_x0000_i1522" DrawAspect="Content" ObjectID="_1834657198" r:id="rId67"/>
              </w:object>
            </w:r>
            <w:r w:rsidRPr="00A10FAE">
              <w:rPr>
                <w:rFonts w:eastAsia="黑体" w:hint="eastAsia"/>
                <w:sz w:val="24"/>
              </w:rPr>
              <w:t>为时刻</w:t>
            </w:r>
            <w:r w:rsidRPr="00A10FAE">
              <w:rPr>
                <w:rFonts w:eastAsia="黑体"/>
                <w:position w:val="-6"/>
                <w:sz w:val="24"/>
              </w:rPr>
              <w:object w:dxaOrig="139" w:dyaOrig="240" w14:anchorId="057BCE51">
                <v:shape id="_x0000_i1523" type="#_x0000_t75" style="width:7.1pt;height:12pt" o:ole="">
                  <v:imagedata r:id="rId62" o:title=""/>
                </v:shape>
                <o:OLEObject Type="Embed" ProgID="Equation.DSMT4" ShapeID="_x0000_i1523" DrawAspect="Content" ObjectID="_1834657199" r:id="rId68"/>
              </w:object>
            </w:r>
            <w:r w:rsidRPr="00A10FAE">
              <w:rPr>
                <w:rFonts w:eastAsia="黑体" w:hint="eastAsia"/>
                <w:sz w:val="24"/>
              </w:rPr>
              <w:t>的节点注入复功率向量，由实测</w:t>
            </w:r>
            <w:proofErr w:type="gramStart"/>
            <w:r w:rsidRPr="00A10FAE">
              <w:rPr>
                <w:rFonts w:eastAsia="黑体" w:hint="eastAsia"/>
                <w:sz w:val="24"/>
              </w:rPr>
              <w:t>数据及伪量测</w:t>
            </w:r>
            <w:proofErr w:type="gramEnd"/>
            <w:r w:rsidRPr="00A10FAE">
              <w:rPr>
                <w:rFonts w:eastAsia="黑体" w:hint="eastAsia"/>
                <w:sz w:val="24"/>
              </w:rPr>
              <w:t>数据填充构成全网稠密数据，对应的采样掩码矩阵</w:t>
            </w:r>
            <w:r w:rsidRPr="00A10FAE">
              <w:rPr>
                <w:rFonts w:eastAsia="黑体"/>
                <w:position w:val="-12"/>
                <w:sz w:val="24"/>
              </w:rPr>
              <w:object w:dxaOrig="520" w:dyaOrig="360" w14:anchorId="79A6A960">
                <v:shape id="_x0000_i1524" type="#_x0000_t75" style="width:26.2pt;height:18pt" o:ole="">
                  <v:imagedata r:id="rId69" o:title=""/>
                </v:shape>
                <o:OLEObject Type="Embed" ProgID="Equation.DSMT4" ShapeID="_x0000_i1524" DrawAspect="Content" ObjectID="_1834657200" r:id="rId70"/>
              </w:object>
            </w:r>
            <w:r w:rsidRPr="00A10FAE">
              <w:rPr>
                <w:rFonts w:eastAsia="黑体" w:hint="eastAsia"/>
                <w:sz w:val="24"/>
              </w:rPr>
              <w:t>元素置为</w:t>
            </w:r>
            <w:r w:rsidRPr="00A10FAE">
              <w:rPr>
                <w:rFonts w:eastAsia="黑体" w:hint="eastAsia"/>
                <w:sz w:val="24"/>
              </w:rPr>
              <w:t>1</w:t>
            </w:r>
            <w:r w:rsidRPr="00A10FAE">
              <w:rPr>
                <w:rFonts w:eastAsia="黑体" w:hint="eastAsia"/>
                <w:sz w:val="24"/>
              </w:rPr>
              <w:t>。</w:t>
            </w:r>
          </w:p>
          <w:p w14:paraId="01F0E0DA"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所述观测矩阵</w:t>
            </w:r>
            <w:r w:rsidRPr="00A10FAE">
              <w:rPr>
                <w:rFonts w:eastAsia="黑体"/>
                <w:position w:val="-4"/>
                <w:sz w:val="24"/>
              </w:rPr>
              <w:object w:dxaOrig="300" w:dyaOrig="260" w14:anchorId="09BCD1AC">
                <v:shape id="_x0000_i1525" type="#_x0000_t75" style="width:15.25pt;height:13.1pt" o:ole="">
                  <v:imagedata r:id="rId29" o:title=""/>
                </v:shape>
                <o:OLEObject Type="Embed" ProgID="Equation.DSMT4" ShapeID="_x0000_i1525" DrawAspect="Content" ObjectID="_1834657201" r:id="rId71"/>
              </w:object>
            </w:r>
            <w:r w:rsidRPr="00A10FAE">
              <w:rPr>
                <w:rFonts w:eastAsia="黑体" w:hint="eastAsia"/>
                <w:sz w:val="24"/>
              </w:rPr>
              <w:t>由各时刻子矩阵横向拼接而成，定义为</w:t>
            </w:r>
            <w:r w:rsidRPr="00A10FAE">
              <w:rPr>
                <w:rFonts w:eastAsia="黑体"/>
                <w:position w:val="-10"/>
                <w:sz w:val="24"/>
              </w:rPr>
              <w:object w:dxaOrig="2040" w:dyaOrig="320" w14:anchorId="2BC46876">
                <v:shape id="_x0000_i1526" type="#_x0000_t75" style="width:102pt;height:15.8pt" o:ole="">
                  <v:imagedata r:id="rId72" o:title=""/>
                </v:shape>
                <o:OLEObject Type="Embed" ProgID="Equation.DSMT4" ShapeID="_x0000_i1526" DrawAspect="Content" ObjectID="_1834657202" r:id="rId73"/>
              </w:object>
            </w:r>
            <w:r w:rsidRPr="00A10FAE">
              <w:rPr>
                <w:rFonts w:eastAsia="黑体" w:hint="eastAsia"/>
                <w:sz w:val="24"/>
              </w:rPr>
              <w:t>。</w:t>
            </w:r>
          </w:p>
          <w:p w14:paraId="10EEB708"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所述权重矩阵</w:t>
            </w:r>
            <w:r w:rsidRPr="00A10FAE">
              <w:rPr>
                <w:rFonts w:eastAsia="黑体"/>
                <w:position w:val="-6"/>
                <w:sz w:val="24"/>
              </w:rPr>
              <w:object w:dxaOrig="320" w:dyaOrig="279" w14:anchorId="28E83A74">
                <v:shape id="_x0000_i1527" type="#_x0000_t75" style="width:15.8pt;height:14.2pt" o:ole="">
                  <v:imagedata r:id="rId74" o:title=""/>
                </v:shape>
                <o:OLEObject Type="Embed" ProgID="Equation.DSMT4" ShapeID="_x0000_i1527" DrawAspect="Content" ObjectID="_1834657203" r:id="rId75"/>
              </w:object>
            </w:r>
            <w:r w:rsidRPr="00A10FAE">
              <w:rPr>
                <w:rFonts w:eastAsia="黑体" w:hint="eastAsia"/>
                <w:sz w:val="24"/>
              </w:rPr>
              <w:t>的元素</w:t>
            </w:r>
            <w:r w:rsidRPr="00A10FAE">
              <w:rPr>
                <w:rFonts w:eastAsia="黑体"/>
                <w:position w:val="-14"/>
                <w:sz w:val="24"/>
              </w:rPr>
              <w:object w:dxaOrig="400" w:dyaOrig="380" w14:anchorId="701747D5">
                <v:shape id="_x0000_i1528" type="#_x0000_t75" style="width:20.2pt;height:19.1pt" o:ole="">
                  <v:imagedata r:id="rId76" o:title=""/>
                </v:shape>
                <o:OLEObject Type="Embed" ProgID="Equation.DSMT4" ShapeID="_x0000_i1528" DrawAspect="Content" ObjectID="_1834657204" r:id="rId77"/>
              </w:object>
            </w:r>
            <w:r w:rsidRPr="00A10FAE">
              <w:rPr>
                <w:rFonts w:eastAsia="黑体" w:hint="eastAsia"/>
                <w:sz w:val="24"/>
              </w:rPr>
              <w:t>定义为</w:t>
            </w:r>
            <w:r w:rsidRPr="00A10FAE">
              <w:rPr>
                <w:rFonts w:eastAsia="黑体"/>
                <w:position w:val="-14"/>
                <w:sz w:val="24"/>
              </w:rPr>
              <w:object w:dxaOrig="1219" w:dyaOrig="400" w14:anchorId="482BB276">
                <v:shape id="_x0000_i1529" type="#_x0000_t75" style="width:61.1pt;height:20.2pt" o:ole="">
                  <v:imagedata r:id="rId78" o:title=""/>
                </v:shape>
                <o:OLEObject Type="Embed" ProgID="Equation.DSMT4" ShapeID="_x0000_i1529" DrawAspect="Content" ObjectID="_1834657205" r:id="rId79"/>
              </w:object>
            </w:r>
            <w:r w:rsidRPr="00A10FAE">
              <w:rPr>
                <w:rFonts w:eastAsia="黑体" w:hint="eastAsia"/>
                <w:sz w:val="24"/>
              </w:rPr>
              <w:t>，其中</w:t>
            </w:r>
            <w:r w:rsidRPr="00A10FAE">
              <w:rPr>
                <w:rFonts w:eastAsia="黑体"/>
                <w:position w:val="-14"/>
                <w:sz w:val="24"/>
              </w:rPr>
              <w:object w:dxaOrig="380" w:dyaOrig="380" w14:anchorId="4F6A2AEA">
                <v:shape id="_x0000_i1530" type="#_x0000_t75" style="width:19.1pt;height:19.1pt" o:ole="">
                  <v:imagedata r:id="rId80" o:title=""/>
                </v:shape>
                <o:OLEObject Type="Embed" ProgID="Equation.DSMT4" ShapeID="_x0000_i1530" DrawAspect="Content" ObjectID="_1834657206" r:id="rId81"/>
              </w:object>
            </w:r>
            <w:r w:rsidRPr="00A10FAE">
              <w:rPr>
                <w:rFonts w:eastAsia="黑体" w:hint="eastAsia"/>
                <w:sz w:val="24"/>
              </w:rPr>
              <w:t>为矩阵</w:t>
            </w:r>
            <w:r w:rsidRPr="00A10FAE">
              <w:rPr>
                <w:rFonts w:eastAsia="黑体"/>
                <w:position w:val="-4"/>
                <w:sz w:val="24"/>
              </w:rPr>
              <w:object w:dxaOrig="300" w:dyaOrig="260" w14:anchorId="36FD28E0">
                <v:shape id="_x0000_i1531" type="#_x0000_t75" style="width:15.25pt;height:13.1pt" o:ole="">
                  <v:imagedata r:id="rId82" o:title=""/>
                </v:shape>
                <o:OLEObject Type="Embed" ProgID="Equation.DSMT4" ShapeID="_x0000_i1531" DrawAspect="Content" ObjectID="_1834657207" r:id="rId83"/>
              </w:object>
            </w:r>
            <w:r w:rsidRPr="00A10FAE">
              <w:rPr>
                <w:rFonts w:eastAsia="黑体" w:hint="eastAsia"/>
                <w:sz w:val="24"/>
              </w:rPr>
              <w:t>中第</w:t>
            </w:r>
            <w:r w:rsidRPr="00A10FAE">
              <w:rPr>
                <w:rFonts w:eastAsia="黑体"/>
                <w:position w:val="-6"/>
                <w:sz w:val="24"/>
              </w:rPr>
              <w:object w:dxaOrig="139" w:dyaOrig="260" w14:anchorId="2915F95C">
                <v:shape id="_x0000_i1532" type="#_x0000_t75" style="width:7.1pt;height:13.1pt" o:ole="">
                  <v:imagedata r:id="rId84" o:title=""/>
                </v:shape>
                <o:OLEObject Type="Embed" ProgID="Equation.DSMT4" ShapeID="_x0000_i1532" DrawAspect="Content" ObjectID="_1834657208" r:id="rId85"/>
              </w:object>
            </w:r>
            <w:proofErr w:type="gramStart"/>
            <w:r w:rsidRPr="00A10FAE">
              <w:rPr>
                <w:rFonts w:eastAsia="黑体" w:hint="eastAsia"/>
                <w:sz w:val="24"/>
              </w:rPr>
              <w:t>行第</w:t>
            </w:r>
            <w:proofErr w:type="gramEnd"/>
            <w:r w:rsidRPr="00A10FAE">
              <w:rPr>
                <w:rFonts w:eastAsia="黑体"/>
                <w:position w:val="-10"/>
                <w:sz w:val="24"/>
              </w:rPr>
              <w:object w:dxaOrig="200" w:dyaOrig="300" w14:anchorId="4B0C0C0C">
                <v:shape id="_x0000_i1533" type="#_x0000_t75" style="width:9.8pt;height:15.25pt" o:ole="">
                  <v:imagedata r:id="rId86" o:title=""/>
                </v:shape>
                <o:OLEObject Type="Embed" ProgID="Equation.DSMT4" ShapeID="_x0000_i1533" DrawAspect="Content" ObjectID="_1834657209" r:id="rId87"/>
              </w:object>
            </w:r>
            <w:r w:rsidRPr="00A10FAE">
              <w:rPr>
                <w:rFonts w:eastAsia="黑体" w:hint="eastAsia"/>
                <w:sz w:val="24"/>
              </w:rPr>
              <w:t>列对应物理量测值的噪声程度，以此区分实测数据与伪量测数据的不同可信度。</w:t>
            </w:r>
          </w:p>
          <w:p w14:paraId="30F06B5A"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进一步地，为了解决非线性潮流方程在参数校正中的求解难题，所述步骤</w:t>
            </w:r>
            <w:r w:rsidRPr="00A10FAE">
              <w:rPr>
                <w:rFonts w:eastAsia="黑体" w:hint="eastAsia"/>
                <w:sz w:val="24"/>
              </w:rPr>
              <w:t>S2</w:t>
            </w:r>
            <w:r w:rsidRPr="00A10FAE">
              <w:rPr>
                <w:rFonts w:eastAsia="黑体" w:hint="eastAsia"/>
                <w:sz w:val="24"/>
              </w:rPr>
              <w:t>、</w:t>
            </w:r>
            <w:r w:rsidRPr="00A10FAE">
              <w:rPr>
                <w:rFonts w:eastAsia="黑体" w:hint="eastAsia"/>
                <w:sz w:val="24"/>
              </w:rPr>
              <w:t>S3</w:t>
            </w:r>
            <w:r w:rsidRPr="00A10FAE">
              <w:rPr>
                <w:rFonts w:eastAsia="黑体" w:hint="eastAsia"/>
                <w:sz w:val="24"/>
              </w:rPr>
              <w:t>中的线性化物理约束构建方式如下：</w:t>
            </w:r>
          </w:p>
          <w:p w14:paraId="12532414"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lastRenderedPageBreak/>
              <w:t>定义支路复阻抗向量</w:t>
            </w:r>
            <w:r w:rsidRPr="00A10FAE">
              <w:rPr>
                <w:rFonts w:eastAsia="黑体"/>
                <w:position w:val="-10"/>
                <w:sz w:val="24"/>
              </w:rPr>
              <w:object w:dxaOrig="1460" w:dyaOrig="360" w14:anchorId="28370918">
                <v:shape id="_x0000_i1534" type="#_x0000_t75" style="width:73.1pt;height:18pt" o:ole="">
                  <v:imagedata r:id="rId88" o:title=""/>
                </v:shape>
                <o:OLEObject Type="Embed" ProgID="Equation.DSMT4" ShapeID="_x0000_i1534" DrawAspect="Content" ObjectID="_1834657210" r:id="rId89"/>
              </w:object>
            </w:r>
            <w:r w:rsidRPr="00A10FAE">
              <w:rPr>
                <w:rFonts w:eastAsia="黑体" w:hint="eastAsia"/>
                <w:sz w:val="24"/>
              </w:rPr>
              <w:t>，基于关联矩阵</w:t>
            </w:r>
            <w:r w:rsidRPr="00A10FAE">
              <w:rPr>
                <w:rFonts w:eastAsia="黑体"/>
                <w:position w:val="-4"/>
                <w:sz w:val="24"/>
              </w:rPr>
              <w:object w:dxaOrig="260" w:dyaOrig="260" w14:anchorId="6264A44D">
                <v:shape id="_x0000_i1535" type="#_x0000_t75" style="width:13.1pt;height:13.1pt" o:ole="">
                  <v:imagedata r:id="rId90" o:title=""/>
                </v:shape>
                <o:OLEObject Type="Embed" ProgID="Equation.DSMT4" ShapeID="_x0000_i1535" DrawAspect="Content" ObjectID="_1834657211" r:id="rId91"/>
              </w:object>
            </w:r>
            <w:r w:rsidRPr="00A10FAE">
              <w:rPr>
                <w:rFonts w:eastAsia="黑体" w:hint="eastAsia"/>
                <w:sz w:val="24"/>
              </w:rPr>
              <w:t>构造节点导纳矩阵</w:t>
            </w:r>
            <w:r w:rsidRPr="00A10FAE">
              <w:rPr>
                <w:rFonts w:eastAsia="黑体"/>
                <w:position w:val="-4"/>
                <w:sz w:val="24"/>
              </w:rPr>
              <w:object w:dxaOrig="980" w:dyaOrig="300" w14:anchorId="49FFFBDC">
                <v:shape id="_x0000_i1536" type="#_x0000_t75" style="width:49.1pt;height:15.25pt" o:ole="">
                  <v:imagedata r:id="rId92" o:title=""/>
                </v:shape>
                <o:OLEObject Type="Embed" ProgID="Equation.DSMT4" ShapeID="_x0000_i1536" DrawAspect="Content" ObjectID="_1834657212" r:id="rId93"/>
              </w:object>
            </w:r>
            <w:r w:rsidRPr="00A10FAE">
              <w:rPr>
                <w:rFonts w:eastAsia="黑体" w:hint="eastAsia"/>
                <w:sz w:val="24"/>
              </w:rPr>
              <w:t>：</w:t>
            </w:r>
          </w:p>
          <w:p w14:paraId="1A9BD894" w14:textId="77777777" w:rsidR="00C93F20" w:rsidRPr="00A10FAE" w:rsidRDefault="00C93F20" w:rsidP="00A10FAE">
            <w:pPr>
              <w:spacing w:line="288" w:lineRule="auto"/>
              <w:ind w:firstLineChars="200" w:firstLine="471"/>
              <w:jc w:val="center"/>
              <w:rPr>
                <w:rFonts w:eastAsia="黑体"/>
                <w:sz w:val="24"/>
              </w:rPr>
            </w:pPr>
            <w:r w:rsidRPr="00A10FAE">
              <w:rPr>
                <w:rFonts w:eastAsia="黑体"/>
                <w:position w:val="-10"/>
                <w:sz w:val="24"/>
              </w:rPr>
              <w:object w:dxaOrig="1900" w:dyaOrig="360" w14:anchorId="7C6DF13F">
                <v:shape id="_x0000_i1537" type="#_x0000_t75" style="width:94.9pt;height:18pt" o:ole="">
                  <v:imagedata r:id="rId94" o:title=""/>
                </v:shape>
                <o:OLEObject Type="Embed" ProgID="Equation.DSMT4" ShapeID="_x0000_i1537" DrawAspect="Content" ObjectID="_1834657213" r:id="rId95"/>
              </w:object>
            </w:r>
          </w:p>
          <w:p w14:paraId="67D059EA"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设</w:t>
            </w:r>
            <w:proofErr w:type="gramStart"/>
            <w:r w:rsidRPr="00A10FAE">
              <w:rPr>
                <w:rFonts w:eastAsia="黑体" w:hint="eastAsia"/>
                <w:sz w:val="24"/>
              </w:rPr>
              <w:t>松驰</w:t>
            </w:r>
            <w:proofErr w:type="gramEnd"/>
            <w:r w:rsidRPr="00A10FAE">
              <w:rPr>
                <w:rFonts w:eastAsia="黑体" w:hint="eastAsia"/>
                <w:sz w:val="24"/>
              </w:rPr>
              <w:t>节点为节点</w:t>
            </w:r>
            <w:r w:rsidRPr="00A10FAE">
              <w:rPr>
                <w:rFonts w:eastAsia="黑体" w:hint="eastAsia"/>
                <w:sz w:val="24"/>
              </w:rPr>
              <w:t>0</w:t>
            </w:r>
            <w:r w:rsidRPr="00A10FAE">
              <w:rPr>
                <w:rFonts w:eastAsia="黑体" w:hint="eastAsia"/>
                <w:sz w:val="24"/>
              </w:rPr>
              <w:t>，下标</w:t>
            </w:r>
            <w:r w:rsidRPr="00A10FAE">
              <w:rPr>
                <w:rFonts w:eastAsia="黑体"/>
                <w:position w:val="-12"/>
                <w:sz w:val="24"/>
              </w:rPr>
              <w:object w:dxaOrig="380" w:dyaOrig="360" w14:anchorId="20CD0549">
                <v:shape id="_x0000_i1538" type="#_x0000_t75" style="width:19.1pt;height:18pt" o:ole="">
                  <v:imagedata r:id="rId96" o:title=""/>
                </v:shape>
                <o:OLEObject Type="Embed" ProgID="Equation.DSMT4" ShapeID="_x0000_i1538" DrawAspect="Content" ObjectID="_1834657214" r:id="rId97"/>
              </w:object>
            </w:r>
            <w:r w:rsidRPr="00A10FAE">
              <w:rPr>
                <w:rFonts w:eastAsia="黑体" w:hint="eastAsia"/>
                <w:sz w:val="24"/>
              </w:rPr>
              <w:t>表示去除松弛</w:t>
            </w:r>
            <w:proofErr w:type="gramStart"/>
            <w:r w:rsidRPr="00A10FAE">
              <w:rPr>
                <w:rFonts w:eastAsia="黑体" w:hint="eastAsia"/>
                <w:sz w:val="24"/>
              </w:rPr>
              <w:t>节点后维度</w:t>
            </w:r>
            <w:proofErr w:type="gramEnd"/>
            <w:r w:rsidRPr="00A10FAE">
              <w:rPr>
                <w:rFonts w:eastAsia="黑体" w:hint="eastAsia"/>
                <w:sz w:val="24"/>
              </w:rPr>
              <w:t>为</w:t>
            </w:r>
            <w:r w:rsidRPr="00A10FAE">
              <w:rPr>
                <w:rFonts w:eastAsia="黑体"/>
                <w:position w:val="-6"/>
                <w:sz w:val="24"/>
              </w:rPr>
              <w:object w:dxaOrig="560" w:dyaOrig="279" w14:anchorId="74507DAF">
                <v:shape id="_x0000_i1539" type="#_x0000_t75" style="width:28.35pt;height:13.65pt" o:ole="">
                  <v:imagedata r:id="rId98" o:title=""/>
                </v:shape>
                <o:OLEObject Type="Embed" ProgID="Equation.DSMT4" ShapeID="_x0000_i1539" DrawAspect="Content" ObjectID="_1834657215" r:id="rId99"/>
              </w:object>
            </w:r>
            <w:r w:rsidRPr="00A10FAE">
              <w:rPr>
                <w:rFonts w:eastAsia="黑体" w:hint="eastAsia"/>
                <w:sz w:val="24"/>
              </w:rPr>
              <w:t>的子向量或子矩阵；从关联矩阵</w:t>
            </w:r>
            <w:r w:rsidRPr="00A10FAE">
              <w:rPr>
                <w:rFonts w:eastAsia="黑体"/>
                <w:position w:val="-4"/>
                <w:sz w:val="24"/>
              </w:rPr>
              <w:object w:dxaOrig="260" w:dyaOrig="260" w14:anchorId="4EF29D4E">
                <v:shape id="_x0000_i1540" type="#_x0000_t75" style="width:13.1pt;height:13.1pt" o:ole="">
                  <v:imagedata r:id="rId90" o:title=""/>
                </v:shape>
                <o:OLEObject Type="Embed" ProgID="Equation.DSMT4" ShapeID="_x0000_i1540" DrawAspect="Content" ObjectID="_1834657216" r:id="rId100"/>
              </w:object>
            </w:r>
            <w:r w:rsidRPr="00A10FAE">
              <w:rPr>
                <w:rFonts w:eastAsia="黑体" w:hint="eastAsia"/>
                <w:sz w:val="24"/>
              </w:rPr>
              <w:t>删除松弛节点对应行得到</w:t>
            </w:r>
            <w:r w:rsidRPr="00A10FAE">
              <w:rPr>
                <w:rFonts w:eastAsia="黑体"/>
                <w:position w:val="-12"/>
                <w:sz w:val="24"/>
              </w:rPr>
              <w:object w:dxaOrig="1340" w:dyaOrig="380" w14:anchorId="4C89A78E">
                <v:shape id="_x0000_i1541" type="#_x0000_t75" style="width:67.1pt;height:19.1pt" o:ole="">
                  <v:imagedata r:id="rId101" o:title=""/>
                </v:shape>
                <o:OLEObject Type="Embed" ProgID="Equation.DSMT4" ShapeID="_x0000_i1541" DrawAspect="Content" ObjectID="_1834657217" r:id="rId102"/>
              </w:object>
            </w:r>
            <w:r w:rsidRPr="00A10FAE">
              <w:rPr>
                <w:rFonts w:eastAsia="黑体" w:hint="eastAsia"/>
                <w:sz w:val="24"/>
              </w:rPr>
              <w:t>；在辐射</w:t>
            </w:r>
            <w:proofErr w:type="gramStart"/>
            <w:r w:rsidRPr="00A10FAE">
              <w:rPr>
                <w:rFonts w:eastAsia="黑体" w:hint="eastAsia"/>
                <w:sz w:val="24"/>
              </w:rPr>
              <w:t>状网络</w:t>
            </w:r>
            <w:proofErr w:type="gramEnd"/>
            <w:r w:rsidRPr="00A10FAE">
              <w:rPr>
                <w:rFonts w:eastAsia="黑体" w:hint="eastAsia"/>
                <w:sz w:val="24"/>
              </w:rPr>
              <w:t>满足</w:t>
            </w:r>
            <w:r w:rsidRPr="00A10FAE">
              <w:rPr>
                <w:rFonts w:eastAsia="黑体"/>
                <w:position w:val="-6"/>
                <w:sz w:val="24"/>
              </w:rPr>
              <w:object w:dxaOrig="940" w:dyaOrig="279" w14:anchorId="57EDD3D7">
                <v:shape id="_x0000_i1542" type="#_x0000_t75" style="width:46.9pt;height:13.65pt" o:ole="">
                  <v:imagedata r:id="rId103" o:title=""/>
                </v:shape>
                <o:OLEObject Type="Embed" ProgID="Equation.DSMT4" ShapeID="_x0000_i1542" DrawAspect="Content" ObjectID="_1834657218" r:id="rId104"/>
              </w:object>
            </w:r>
            <w:r w:rsidRPr="00A10FAE">
              <w:rPr>
                <w:rFonts w:eastAsia="黑体" w:hint="eastAsia"/>
                <w:sz w:val="24"/>
              </w:rPr>
              <w:t>从而</w:t>
            </w:r>
            <w:r w:rsidRPr="00A10FAE">
              <w:rPr>
                <w:rFonts w:eastAsia="黑体"/>
                <w:position w:val="-12"/>
                <w:sz w:val="24"/>
              </w:rPr>
              <w:object w:dxaOrig="360" w:dyaOrig="360" w14:anchorId="59E4D677">
                <v:shape id="_x0000_i1543" type="#_x0000_t75" style="width:18pt;height:18pt" o:ole="">
                  <v:imagedata r:id="rId105" o:title=""/>
                </v:shape>
                <o:OLEObject Type="Embed" ProgID="Equation.DSMT4" ShapeID="_x0000_i1543" DrawAspect="Content" ObjectID="_1834657219" r:id="rId106"/>
              </w:object>
            </w:r>
            <w:r w:rsidRPr="00A10FAE">
              <w:rPr>
                <w:rFonts w:eastAsia="黑体" w:hint="eastAsia"/>
                <w:sz w:val="24"/>
              </w:rPr>
              <w:t>可逆的条件下，定义节点阻抗矩阵</w:t>
            </w:r>
            <w:r w:rsidRPr="00A10FAE">
              <w:rPr>
                <w:rFonts w:eastAsia="黑体"/>
                <w:position w:val="-16"/>
                <w:sz w:val="24"/>
              </w:rPr>
              <w:object w:dxaOrig="3460" w:dyaOrig="499" w14:anchorId="3B047AA2">
                <v:shape id="_x0000_i1544" type="#_x0000_t75" style="width:172.9pt;height:25.1pt" o:ole="">
                  <v:imagedata r:id="rId107" o:title=""/>
                </v:shape>
                <o:OLEObject Type="Embed" ProgID="Equation.DSMT4" ShapeID="_x0000_i1544" DrawAspect="Content" ObjectID="_1834657220" r:id="rId108"/>
              </w:object>
            </w:r>
            <w:r w:rsidRPr="00A10FAE">
              <w:rPr>
                <w:rFonts w:eastAsia="黑体" w:hint="eastAsia"/>
                <w:sz w:val="24"/>
              </w:rPr>
              <w:t>，同时定义</w:t>
            </w:r>
            <w:r w:rsidRPr="00A10FAE">
              <w:rPr>
                <w:rFonts w:eastAsia="黑体"/>
                <w:position w:val="-12"/>
                <w:sz w:val="24"/>
              </w:rPr>
              <w:object w:dxaOrig="1320" w:dyaOrig="380" w14:anchorId="35E165CE">
                <v:shape id="_x0000_i1545" type="#_x0000_t75" style="width:66pt;height:19.1pt" o:ole="">
                  <v:imagedata r:id="rId109" o:title=""/>
                </v:shape>
                <o:OLEObject Type="Embed" ProgID="Equation.DSMT4" ShapeID="_x0000_i1545" DrawAspect="Content" ObjectID="_1834657221" r:id="rId110"/>
              </w:object>
            </w:r>
            <w:r w:rsidRPr="00A10FAE">
              <w:rPr>
                <w:rFonts w:eastAsia="黑体" w:hint="eastAsia"/>
                <w:sz w:val="24"/>
              </w:rPr>
              <w:t>为节点导纳矩阵</w:t>
            </w:r>
            <w:r w:rsidRPr="00A10FAE">
              <w:rPr>
                <w:rFonts w:eastAsia="黑体"/>
                <w:position w:val="-4"/>
                <w:sz w:val="24"/>
              </w:rPr>
              <w:object w:dxaOrig="260" w:dyaOrig="260" w14:anchorId="230B5838">
                <v:shape id="_x0000_i1546" type="#_x0000_t75" style="width:13.1pt;height:13.1pt" o:ole="">
                  <v:imagedata r:id="rId111" o:title=""/>
                </v:shape>
                <o:OLEObject Type="Embed" ProgID="Equation.DSMT4" ShapeID="_x0000_i1546" DrawAspect="Content" ObjectID="_1834657222" r:id="rId112"/>
              </w:object>
            </w:r>
            <w:r w:rsidRPr="00A10FAE">
              <w:rPr>
                <w:rFonts w:eastAsia="黑体" w:hint="eastAsia"/>
                <w:sz w:val="24"/>
              </w:rPr>
              <w:t>中非松弛节点到松弛节点的耦合子矩阵，对任</w:t>
            </w:r>
            <w:proofErr w:type="gramStart"/>
            <w:r w:rsidRPr="00A10FAE">
              <w:rPr>
                <w:rFonts w:eastAsia="黑体" w:hint="eastAsia"/>
                <w:sz w:val="24"/>
              </w:rPr>
              <w:t>一</w:t>
            </w:r>
            <w:proofErr w:type="gramEnd"/>
            <w:r w:rsidRPr="00A10FAE">
              <w:rPr>
                <w:rFonts w:eastAsia="黑体" w:hint="eastAsia"/>
                <w:sz w:val="24"/>
              </w:rPr>
              <w:t>时刻</w:t>
            </w:r>
            <w:r w:rsidRPr="00A10FAE">
              <w:rPr>
                <w:rFonts w:eastAsia="黑体"/>
                <w:position w:val="-6"/>
                <w:sz w:val="24"/>
              </w:rPr>
              <w:object w:dxaOrig="139" w:dyaOrig="240" w14:anchorId="054421A8">
                <v:shape id="_x0000_i1547" type="#_x0000_t75" style="width:7.1pt;height:12pt" o:ole="">
                  <v:imagedata r:id="rId113" o:title=""/>
                </v:shape>
                <o:OLEObject Type="Embed" ProgID="Equation.DSMT4" ShapeID="_x0000_i1547" DrawAspect="Content" ObjectID="_1834657223" r:id="rId114"/>
              </w:object>
            </w:r>
            <w:r w:rsidRPr="00A10FAE">
              <w:rPr>
                <w:rFonts w:eastAsia="黑体" w:hint="eastAsia"/>
                <w:sz w:val="24"/>
              </w:rPr>
              <w:t>，在电压工作点</w:t>
            </w:r>
            <w:r w:rsidRPr="00A10FAE">
              <w:rPr>
                <w:rFonts w:eastAsia="黑体"/>
                <w:position w:val="-10"/>
                <w:sz w:val="24"/>
              </w:rPr>
              <w:object w:dxaOrig="460" w:dyaOrig="400" w14:anchorId="21CBDE2F">
                <v:shape id="_x0000_i1548" type="#_x0000_t75" style="width:22.9pt;height:19.65pt" o:ole="">
                  <v:imagedata r:id="rId115" o:title=""/>
                </v:shape>
                <o:OLEObject Type="Embed" ProgID="Equation.DSMT4" ShapeID="_x0000_i1548" DrawAspect="Content" ObjectID="_1834657224" r:id="rId116"/>
              </w:object>
            </w:r>
            <w:r w:rsidRPr="00A10FAE">
              <w:rPr>
                <w:rFonts w:eastAsia="黑体" w:hint="eastAsia"/>
                <w:sz w:val="24"/>
              </w:rPr>
              <w:t>，有：</w:t>
            </w:r>
          </w:p>
          <w:p w14:paraId="3F165008" w14:textId="77777777" w:rsidR="00C93F20" w:rsidRPr="00A10FAE" w:rsidRDefault="00C93F20" w:rsidP="00A10FAE">
            <w:pPr>
              <w:spacing w:line="288" w:lineRule="auto"/>
              <w:ind w:firstLineChars="200" w:firstLine="471"/>
              <w:jc w:val="center"/>
              <w:rPr>
                <w:rFonts w:eastAsia="黑体"/>
                <w:sz w:val="24"/>
              </w:rPr>
            </w:pPr>
            <w:r w:rsidRPr="00A10FAE">
              <w:rPr>
                <w:rFonts w:eastAsia="黑体"/>
                <w:position w:val="-64"/>
                <w:sz w:val="24"/>
              </w:rPr>
              <w:object w:dxaOrig="5520" w:dyaOrig="1760" w14:anchorId="251774BD">
                <v:shape id="_x0000_i1549" type="#_x0000_t75" style="width:276pt;height:88.35pt" o:ole="">
                  <v:imagedata r:id="rId117" o:title=""/>
                </v:shape>
                <o:OLEObject Type="Embed" ProgID="Equation.DSMT4" ShapeID="_x0000_i1549" DrawAspect="Content" ObjectID="_1834657225" r:id="rId118"/>
              </w:object>
            </w:r>
          </w:p>
          <w:p w14:paraId="56091D92" w14:textId="77777777" w:rsidR="00C93F20" w:rsidRPr="00A10FAE" w:rsidRDefault="00C93F20" w:rsidP="003C661F">
            <w:pPr>
              <w:spacing w:line="288" w:lineRule="auto"/>
              <w:rPr>
                <w:rFonts w:eastAsia="黑体"/>
                <w:sz w:val="24"/>
              </w:rPr>
            </w:pPr>
            <w:r w:rsidRPr="00A10FAE">
              <w:rPr>
                <w:rFonts w:eastAsia="黑体" w:hint="eastAsia"/>
                <w:sz w:val="24"/>
              </w:rPr>
              <w:t>其中，</w:t>
            </w:r>
            <w:r w:rsidRPr="00A10FAE">
              <w:rPr>
                <w:rFonts w:eastAsia="黑体"/>
                <w:position w:val="-12"/>
                <w:sz w:val="24"/>
              </w:rPr>
              <w:object w:dxaOrig="920" w:dyaOrig="360" w14:anchorId="0FE62AF7">
                <v:shape id="_x0000_i1550" type="#_x0000_t75" style="width:46.35pt;height:18pt" o:ole="">
                  <v:imagedata r:id="rId119" o:title=""/>
                </v:shape>
                <o:OLEObject Type="Embed" ProgID="Equation.DSMT4" ShapeID="_x0000_i1550" DrawAspect="Content" ObjectID="_1834657226" r:id="rId120"/>
              </w:object>
            </w:r>
            <w:r w:rsidRPr="00A10FAE">
              <w:rPr>
                <w:rFonts w:eastAsia="黑体" w:hint="eastAsia"/>
                <w:sz w:val="24"/>
              </w:rPr>
              <w:t>为松弛节点电压，上标横线</w:t>
            </w:r>
            <w:r w:rsidRPr="00A10FAE">
              <w:rPr>
                <w:rFonts w:eastAsia="黑体"/>
                <w:position w:val="-10"/>
                <w:sz w:val="24"/>
              </w:rPr>
              <w:object w:dxaOrig="279" w:dyaOrig="380" w14:anchorId="0C0AF0F8">
                <v:shape id="_x0000_i1551" type="#_x0000_t75" style="width:13.65pt;height:19.1pt" o:ole="">
                  <v:imagedata r:id="rId121" o:title=""/>
                </v:shape>
                <o:OLEObject Type="Embed" ProgID="Equation.DSMT4" ShapeID="_x0000_i1551" DrawAspect="Content" ObjectID="_1834657227" r:id="rId122"/>
              </w:object>
            </w:r>
            <w:r w:rsidRPr="00A10FAE">
              <w:rPr>
                <w:rFonts w:eastAsia="黑体" w:hint="eastAsia"/>
                <w:sz w:val="24"/>
              </w:rPr>
              <w:t>表示取复共轭，构建如下物理约束残差向量</w:t>
            </w:r>
            <w:r w:rsidRPr="00A10FAE">
              <w:rPr>
                <w:rFonts w:eastAsia="黑体"/>
                <w:position w:val="-12"/>
                <w:sz w:val="24"/>
              </w:rPr>
              <w:object w:dxaOrig="1620" w:dyaOrig="360" w14:anchorId="1ACB0627">
                <v:shape id="_x0000_i1552" type="#_x0000_t75" style="width:81.25pt;height:18pt" o:ole="">
                  <v:imagedata r:id="rId123" o:title=""/>
                </v:shape>
                <o:OLEObject Type="Embed" ProgID="Equation.DSMT4" ShapeID="_x0000_i1552" DrawAspect="Content" ObjectID="_1834657228" r:id="rId124"/>
              </w:object>
            </w:r>
            <w:r w:rsidRPr="00A10FAE">
              <w:rPr>
                <w:rFonts w:eastAsia="黑体" w:hint="eastAsia"/>
                <w:sz w:val="24"/>
              </w:rPr>
              <w:t>，分别对应电压实部、虚部及幅值的线性化方程误差：</w:t>
            </w:r>
          </w:p>
          <w:p w14:paraId="36C03BA3" w14:textId="77777777" w:rsidR="00C93F20" w:rsidRPr="00A10FAE" w:rsidRDefault="00C93F20" w:rsidP="00A10FAE">
            <w:pPr>
              <w:pStyle w:val="af1"/>
              <w:spacing w:line="288" w:lineRule="auto"/>
              <w:ind w:firstLineChars="200" w:firstLine="471"/>
              <w:rPr>
                <w:rFonts w:eastAsia="黑体"/>
              </w:rPr>
            </w:pPr>
            <w:r w:rsidRPr="00A10FAE">
              <w:rPr>
                <w:rFonts w:eastAsia="黑体"/>
              </w:rPr>
              <w:object w:dxaOrig="4959" w:dyaOrig="2480" w14:anchorId="79B7D883">
                <v:shape id="_x0000_i1553" type="#_x0000_t75" style="width:247.65pt;height:124.35pt" o:ole="">
                  <v:imagedata r:id="rId125" o:title=""/>
                </v:shape>
                <o:OLEObject Type="Embed" ProgID="Equation.DSMT4" ShapeID="_x0000_i1553" DrawAspect="Content" ObjectID="_1834657229" r:id="rId126"/>
              </w:object>
            </w:r>
          </w:p>
          <w:p w14:paraId="07BCAEA4"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针对所述步骤</w:t>
            </w:r>
            <w:r w:rsidRPr="00A10FAE">
              <w:rPr>
                <w:rFonts w:eastAsia="黑体" w:hint="eastAsia"/>
                <w:sz w:val="24"/>
              </w:rPr>
              <w:t>S2</w:t>
            </w:r>
            <w:r w:rsidRPr="00A10FAE">
              <w:rPr>
                <w:rFonts w:eastAsia="黑体" w:hint="eastAsia"/>
                <w:sz w:val="24"/>
              </w:rPr>
              <w:t>，物理约束中的</w:t>
            </w:r>
            <w:r w:rsidRPr="00A10FAE">
              <w:rPr>
                <w:rFonts w:eastAsia="黑体"/>
                <w:position w:val="-10"/>
                <w:sz w:val="24"/>
              </w:rPr>
              <w:object w:dxaOrig="400" w:dyaOrig="320" w14:anchorId="1CFA0B55">
                <v:shape id="_x0000_i1554" type="#_x0000_t75" style="width:19.65pt;height:16.35pt" o:ole="">
                  <v:imagedata r:id="rId127" o:title=""/>
                </v:shape>
                <o:OLEObject Type="Embed" ProgID="Equation.DSMT4" ShapeID="_x0000_i1554" DrawAspect="Content" ObjectID="_1834657230" r:id="rId128"/>
              </w:object>
            </w:r>
            <w:r w:rsidRPr="00A10FAE">
              <w:rPr>
                <w:rFonts w:eastAsia="黑体" w:hint="eastAsia"/>
                <w:sz w:val="24"/>
              </w:rPr>
              <w:t>对应于决策变量</w:t>
            </w:r>
            <w:r w:rsidRPr="00A10FAE">
              <w:rPr>
                <w:rFonts w:eastAsia="黑体"/>
                <w:position w:val="-4"/>
                <w:sz w:val="24"/>
              </w:rPr>
              <w:object w:dxaOrig="260" w:dyaOrig="260" w14:anchorId="3F918B87">
                <v:shape id="_x0000_i1555" type="#_x0000_t75" style="width:13.1pt;height:13.1pt" o:ole="">
                  <v:imagedata r:id="rId129" o:title=""/>
                </v:shape>
                <o:OLEObject Type="Embed" ProgID="Equation.DSMT4" ShapeID="_x0000_i1555" DrawAspect="Content" ObjectID="_1834657231" r:id="rId130"/>
              </w:object>
            </w:r>
            <w:r w:rsidRPr="00A10FAE">
              <w:rPr>
                <w:rFonts w:eastAsia="黑体" w:hint="eastAsia"/>
                <w:sz w:val="24"/>
              </w:rPr>
              <w:t>中的功率分量，且线路参数</w:t>
            </w:r>
            <w:r w:rsidRPr="00A10FAE">
              <w:rPr>
                <w:rFonts w:eastAsia="黑体"/>
                <w:position w:val="-10"/>
                <w:sz w:val="24"/>
              </w:rPr>
              <w:object w:dxaOrig="400" w:dyaOrig="260" w14:anchorId="4DA2971A">
                <v:shape id="_x0000_i1556" type="#_x0000_t75" style="width:19.65pt;height:13.1pt" o:ole="">
                  <v:imagedata r:id="rId131" o:title=""/>
                </v:shape>
                <o:OLEObject Type="Embed" ProgID="Equation.DSMT4" ShapeID="_x0000_i1556" DrawAspect="Content" ObjectID="_1834657232" r:id="rId132"/>
              </w:object>
            </w:r>
            <w:r w:rsidRPr="00A10FAE">
              <w:rPr>
                <w:rFonts w:eastAsia="黑体" w:hint="eastAsia"/>
                <w:sz w:val="24"/>
              </w:rPr>
              <w:t>固定为先验值；针对所述步骤</w:t>
            </w:r>
            <w:r w:rsidRPr="00A10FAE">
              <w:rPr>
                <w:rFonts w:eastAsia="黑体" w:hint="eastAsia"/>
                <w:sz w:val="24"/>
              </w:rPr>
              <w:t>S3</w:t>
            </w:r>
            <w:r w:rsidRPr="00A10FAE">
              <w:rPr>
                <w:rFonts w:eastAsia="黑体" w:hint="eastAsia"/>
                <w:sz w:val="24"/>
              </w:rPr>
              <w:t>，物理约束中的</w:t>
            </w:r>
            <w:r w:rsidRPr="00A10FAE">
              <w:rPr>
                <w:rFonts w:eastAsia="黑体"/>
                <w:position w:val="-10"/>
                <w:sz w:val="24"/>
              </w:rPr>
              <w:object w:dxaOrig="400" w:dyaOrig="320" w14:anchorId="718BB136">
                <v:shape id="_x0000_i1557" type="#_x0000_t75" style="width:19.65pt;height:16.35pt" o:ole="">
                  <v:imagedata r:id="rId133" o:title=""/>
                </v:shape>
                <o:OLEObject Type="Embed" ProgID="Equation.DSMT4" ShapeID="_x0000_i1557" DrawAspect="Content" ObjectID="_1834657233" r:id="rId134"/>
              </w:object>
            </w:r>
            <w:r w:rsidRPr="00A10FAE">
              <w:rPr>
                <w:rFonts w:eastAsia="黑体" w:hint="eastAsia"/>
                <w:sz w:val="24"/>
              </w:rPr>
              <w:t>对应于观测矩阵</w:t>
            </w:r>
            <w:r w:rsidRPr="00A10FAE">
              <w:rPr>
                <w:rFonts w:eastAsia="黑体"/>
                <w:position w:val="-4"/>
                <w:sz w:val="24"/>
              </w:rPr>
              <w:object w:dxaOrig="300" w:dyaOrig="260" w14:anchorId="171A4C9F">
                <v:shape id="_x0000_i1558" type="#_x0000_t75" style="width:15.25pt;height:13.1pt" o:ole="">
                  <v:imagedata r:id="rId29" o:title=""/>
                </v:shape>
                <o:OLEObject Type="Embed" ProgID="Equation.DSMT4" ShapeID="_x0000_i1558" DrawAspect="Content" ObjectID="_1834657234" r:id="rId135"/>
              </w:object>
            </w:r>
            <w:r w:rsidRPr="00A10FAE">
              <w:rPr>
                <w:rFonts w:eastAsia="黑体" w:hint="eastAsia"/>
                <w:sz w:val="24"/>
              </w:rPr>
              <w:t>中的功率分量，且线路参数</w:t>
            </w:r>
            <w:r w:rsidRPr="00A10FAE">
              <w:rPr>
                <w:rFonts w:eastAsia="黑体"/>
                <w:position w:val="-10"/>
                <w:sz w:val="24"/>
              </w:rPr>
              <w:object w:dxaOrig="400" w:dyaOrig="260" w14:anchorId="66FA27BB">
                <v:shape id="_x0000_i1559" type="#_x0000_t75" style="width:19.65pt;height:13.1pt" o:ole="">
                  <v:imagedata r:id="rId131" o:title=""/>
                </v:shape>
                <o:OLEObject Type="Embed" ProgID="Equation.DSMT4" ShapeID="_x0000_i1559" DrawAspect="Content" ObjectID="_1834657235" r:id="rId136"/>
              </w:object>
            </w:r>
            <w:r w:rsidRPr="00A10FAE">
              <w:rPr>
                <w:rFonts w:eastAsia="黑体" w:hint="eastAsia"/>
                <w:sz w:val="24"/>
              </w:rPr>
              <w:t>作为决策变量。</w:t>
            </w:r>
          </w:p>
          <w:p w14:paraId="6C84758F"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进一步地，为了利用数据的低</w:t>
            </w:r>
            <w:proofErr w:type="gramStart"/>
            <w:r w:rsidRPr="00A10FAE">
              <w:rPr>
                <w:rFonts w:eastAsia="黑体" w:hint="eastAsia"/>
                <w:sz w:val="24"/>
              </w:rPr>
              <w:t>秩</w:t>
            </w:r>
            <w:proofErr w:type="gramEnd"/>
            <w:r w:rsidRPr="00A10FAE">
              <w:rPr>
                <w:rFonts w:eastAsia="黑体" w:hint="eastAsia"/>
                <w:sz w:val="24"/>
              </w:rPr>
              <w:t>性并保证求解的收敛性，所述步骤</w:t>
            </w:r>
            <w:r w:rsidRPr="00A10FAE">
              <w:rPr>
                <w:rFonts w:eastAsia="黑体" w:hint="eastAsia"/>
                <w:sz w:val="24"/>
              </w:rPr>
              <w:t>S2</w:t>
            </w:r>
            <w:r w:rsidRPr="00A10FAE">
              <w:rPr>
                <w:rFonts w:eastAsia="黑体" w:hint="eastAsia"/>
                <w:sz w:val="24"/>
              </w:rPr>
              <w:t>的第一阶段低</w:t>
            </w:r>
            <w:proofErr w:type="gramStart"/>
            <w:r w:rsidRPr="00A10FAE">
              <w:rPr>
                <w:rFonts w:eastAsia="黑体" w:hint="eastAsia"/>
                <w:sz w:val="24"/>
              </w:rPr>
              <w:t>秩</w:t>
            </w:r>
            <w:proofErr w:type="gramEnd"/>
            <w:r w:rsidRPr="00A10FAE">
              <w:rPr>
                <w:rFonts w:eastAsia="黑体" w:hint="eastAsia"/>
                <w:sz w:val="24"/>
              </w:rPr>
              <w:t>矩阵补全</w:t>
            </w:r>
            <w:proofErr w:type="gramStart"/>
            <w:r w:rsidRPr="00A10FAE">
              <w:rPr>
                <w:rFonts w:eastAsia="黑体" w:hint="eastAsia"/>
                <w:sz w:val="24"/>
              </w:rPr>
              <w:t>凸</w:t>
            </w:r>
            <w:proofErr w:type="gramEnd"/>
            <w:r w:rsidRPr="00A10FAE">
              <w:rPr>
                <w:rFonts w:eastAsia="黑体" w:hint="eastAsia"/>
                <w:sz w:val="24"/>
              </w:rPr>
              <w:t>优化模型具体表述为：</w:t>
            </w:r>
          </w:p>
          <w:p w14:paraId="309EE0B1" w14:textId="77777777" w:rsidR="00C93F20" w:rsidRPr="00A10FAE" w:rsidRDefault="00C93F20" w:rsidP="00A10FAE">
            <w:pPr>
              <w:pStyle w:val="af1"/>
              <w:spacing w:line="288" w:lineRule="auto"/>
              <w:ind w:firstLineChars="200" w:firstLine="471"/>
              <w:rPr>
                <w:rFonts w:eastAsia="黑体"/>
              </w:rPr>
            </w:pPr>
            <w:r w:rsidRPr="00A10FAE">
              <w:rPr>
                <w:rFonts w:eastAsia="黑体"/>
              </w:rPr>
              <w:object w:dxaOrig="7560" w:dyaOrig="1080" w14:anchorId="25D32513">
                <v:shape id="_x0000_i1560" type="#_x0000_t75" style="width:378pt;height:54pt" o:ole="">
                  <v:imagedata r:id="rId137" o:title=""/>
                </v:shape>
                <o:OLEObject Type="Embed" ProgID="Equation.DSMT4" ShapeID="_x0000_i1560" DrawAspect="Content" ObjectID="_1834657236" r:id="rId138"/>
              </w:object>
            </w:r>
          </w:p>
          <w:p w14:paraId="5A1EB5F3" w14:textId="77777777" w:rsidR="00C93F20" w:rsidRPr="00A10FAE" w:rsidRDefault="00C93F20" w:rsidP="003C661F">
            <w:pPr>
              <w:spacing w:line="288" w:lineRule="auto"/>
              <w:rPr>
                <w:rFonts w:eastAsia="黑体"/>
                <w:sz w:val="24"/>
              </w:rPr>
            </w:pPr>
            <w:r w:rsidRPr="00A10FAE">
              <w:rPr>
                <w:rFonts w:eastAsia="黑体" w:hint="eastAsia"/>
                <w:sz w:val="24"/>
              </w:rPr>
              <w:t>其中，</w:t>
            </w:r>
            <w:r w:rsidRPr="00A10FAE">
              <w:rPr>
                <w:rFonts w:eastAsia="黑体"/>
                <w:position w:val="-12"/>
                <w:sz w:val="24"/>
              </w:rPr>
              <w:object w:dxaOrig="320" w:dyaOrig="360" w14:anchorId="30421236">
                <v:shape id="_x0000_i1561" type="#_x0000_t75" style="width:15.8pt;height:18pt" o:ole="">
                  <v:imagedata r:id="rId139" o:title=""/>
                </v:shape>
                <o:OLEObject Type="Embed" ProgID="Equation.DSMT4" ShapeID="_x0000_i1561" DrawAspect="Content" ObjectID="_1834657237" r:id="rId140"/>
              </w:object>
            </w:r>
            <w:r w:rsidRPr="00A10FAE">
              <w:rPr>
                <w:rFonts w:eastAsia="黑体" w:hint="eastAsia"/>
                <w:sz w:val="24"/>
              </w:rPr>
              <w:t>表示矩阵核范数，用于</w:t>
            </w:r>
            <w:proofErr w:type="gramStart"/>
            <w:r w:rsidRPr="00A10FAE">
              <w:rPr>
                <w:rFonts w:eastAsia="黑体" w:hint="eastAsia"/>
                <w:sz w:val="24"/>
              </w:rPr>
              <w:t>约束全</w:t>
            </w:r>
            <w:proofErr w:type="gramEnd"/>
            <w:r w:rsidRPr="00A10FAE">
              <w:rPr>
                <w:rFonts w:eastAsia="黑体" w:hint="eastAsia"/>
                <w:sz w:val="24"/>
              </w:rPr>
              <w:t>网状态矩阵的低</w:t>
            </w:r>
            <w:proofErr w:type="gramStart"/>
            <w:r w:rsidRPr="00A10FAE">
              <w:rPr>
                <w:rFonts w:eastAsia="黑体" w:hint="eastAsia"/>
                <w:sz w:val="24"/>
              </w:rPr>
              <w:t>秩</w:t>
            </w:r>
            <w:proofErr w:type="gramEnd"/>
            <w:r w:rsidRPr="00A10FAE">
              <w:rPr>
                <w:rFonts w:eastAsia="黑体" w:hint="eastAsia"/>
                <w:sz w:val="24"/>
              </w:rPr>
              <w:t>性；</w:t>
            </w:r>
            <w:r w:rsidRPr="00A10FAE">
              <w:rPr>
                <w:rFonts w:eastAsia="黑体"/>
                <w:position w:val="-12"/>
                <w:sz w:val="24"/>
              </w:rPr>
              <w:object w:dxaOrig="340" w:dyaOrig="360" w14:anchorId="71C15FF4">
                <v:shape id="_x0000_i1562" type="#_x0000_t75" style="width:16.9pt;height:18pt" o:ole="">
                  <v:imagedata r:id="rId141" o:title=""/>
                </v:shape>
                <o:OLEObject Type="Embed" ProgID="Equation.DSMT4" ShapeID="_x0000_i1562" DrawAspect="Content" ObjectID="_1834657238" r:id="rId142"/>
              </w:object>
            </w:r>
            <w:r w:rsidRPr="00A10FAE">
              <w:rPr>
                <w:rFonts w:eastAsia="黑体" w:hint="eastAsia"/>
                <w:sz w:val="24"/>
              </w:rPr>
              <w:t>表示</w:t>
            </w:r>
            <w:r w:rsidRPr="00A10FAE">
              <w:rPr>
                <w:rFonts w:eastAsia="黑体" w:hint="eastAsia"/>
                <w:sz w:val="24"/>
              </w:rPr>
              <w:t>Frobenius</w:t>
            </w:r>
            <w:r w:rsidRPr="00A10FAE">
              <w:rPr>
                <w:rFonts w:eastAsia="黑体" w:hint="eastAsia"/>
                <w:sz w:val="24"/>
              </w:rPr>
              <w:t>范数；</w:t>
            </w:r>
            <w:r w:rsidRPr="00A10FAE">
              <w:rPr>
                <w:rFonts w:eastAsia="黑体"/>
                <w:position w:val="-8"/>
                <w:sz w:val="24"/>
              </w:rPr>
              <w:object w:dxaOrig="260" w:dyaOrig="279" w14:anchorId="228B18A4">
                <v:shape id="_x0000_i1563" type="#_x0000_t75" style="width:13.1pt;height:14.2pt" o:ole="">
                  <v:imagedata r:id="rId143" o:title=""/>
                </v:shape>
                <o:OLEObject Type="Embed" ProgID="Equation.DSMT4" ShapeID="_x0000_i1563" DrawAspect="Content" ObjectID="_1834657239" r:id="rId144"/>
              </w:object>
            </w:r>
            <w:r w:rsidRPr="00A10FAE">
              <w:rPr>
                <w:rFonts w:eastAsia="黑体" w:hint="eastAsia"/>
                <w:sz w:val="24"/>
              </w:rPr>
              <w:t>表示逐元素乘法；</w:t>
            </w:r>
            <w:r w:rsidRPr="00A10FAE">
              <w:rPr>
                <w:rFonts w:eastAsia="黑体"/>
                <w:position w:val="-12"/>
                <w:sz w:val="24"/>
              </w:rPr>
              <w:object w:dxaOrig="520" w:dyaOrig="360" w14:anchorId="4D3D0EF0">
                <v:shape id="_x0000_i1564" type="#_x0000_t75" style="width:26.2pt;height:18pt" o:ole="">
                  <v:imagedata r:id="rId145" o:title=""/>
                </v:shape>
                <o:OLEObject Type="Embed" ProgID="Equation.DSMT4" ShapeID="_x0000_i1564" DrawAspect="Content" ObjectID="_1834657240" r:id="rId146"/>
              </w:object>
            </w:r>
            <w:r w:rsidRPr="00A10FAE">
              <w:rPr>
                <w:rFonts w:eastAsia="黑体" w:hint="eastAsia"/>
                <w:sz w:val="24"/>
              </w:rPr>
              <w:t>为硬约束索引集合；</w:t>
            </w:r>
            <w:r w:rsidRPr="00A10FAE">
              <w:rPr>
                <w:rFonts w:eastAsia="黑体"/>
                <w:position w:val="-10"/>
                <w:sz w:val="24"/>
              </w:rPr>
              <w:object w:dxaOrig="240" w:dyaOrig="260" w14:anchorId="3A72F257">
                <v:shape id="_x0000_i1565" type="#_x0000_t75" style="width:12pt;height:13.1pt" o:ole="">
                  <v:imagedata r:id="rId147" o:title=""/>
                </v:shape>
                <o:OLEObject Type="Embed" ProgID="Equation.DSMT4" ShapeID="_x0000_i1565" DrawAspect="Content" ObjectID="_1834657241" r:id="rId148"/>
              </w:object>
            </w:r>
            <w:r w:rsidRPr="00A10FAE">
              <w:rPr>
                <w:rFonts w:eastAsia="黑体" w:hint="eastAsia"/>
                <w:sz w:val="24"/>
              </w:rPr>
              <w:t>和</w:t>
            </w:r>
            <w:r w:rsidRPr="00A10FAE">
              <w:rPr>
                <w:rFonts w:eastAsia="黑体"/>
                <w:position w:val="-6"/>
                <w:sz w:val="24"/>
              </w:rPr>
              <w:object w:dxaOrig="220" w:dyaOrig="279" w14:anchorId="66C7D5AF">
                <v:shape id="_x0000_i1566" type="#_x0000_t75" style="width:10.9pt;height:14.2pt" o:ole="">
                  <v:imagedata r:id="rId149" o:title=""/>
                </v:shape>
                <o:OLEObject Type="Embed" ProgID="Equation.DSMT4" ShapeID="_x0000_i1566" DrawAspect="Content" ObjectID="_1834657242" r:id="rId150"/>
              </w:object>
            </w:r>
            <w:r w:rsidRPr="00A10FAE">
              <w:rPr>
                <w:rFonts w:eastAsia="黑体" w:hint="eastAsia"/>
                <w:sz w:val="24"/>
              </w:rPr>
              <w:t>为权重系数。在此阶段，物理约束残差中的线路参数</w:t>
            </w:r>
            <w:r w:rsidRPr="00A10FAE">
              <w:rPr>
                <w:rFonts w:eastAsia="黑体"/>
                <w:position w:val="-10"/>
                <w:sz w:val="24"/>
              </w:rPr>
              <w:object w:dxaOrig="400" w:dyaOrig="260" w14:anchorId="1B5D91DD">
                <v:shape id="_x0000_i1567" type="#_x0000_t75" style="width:20.2pt;height:13.1pt" o:ole="">
                  <v:imagedata r:id="rId151" o:title=""/>
                </v:shape>
                <o:OLEObject Type="Embed" ProgID="Equation.DSMT4" ShapeID="_x0000_i1567" DrawAspect="Content" ObjectID="_1834657243" r:id="rId152"/>
              </w:object>
            </w:r>
            <w:r w:rsidRPr="00A10FAE">
              <w:rPr>
                <w:rFonts w:eastAsia="黑体" w:hint="eastAsia"/>
                <w:sz w:val="24"/>
              </w:rPr>
              <w:t>固定为先验值，电压工作点设为平启动电压。</w:t>
            </w:r>
          </w:p>
          <w:p w14:paraId="67370856"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进一步地，为了在参数校正的同时保证状态估计的鲁棒性，所述步骤</w:t>
            </w:r>
            <w:r w:rsidRPr="00A10FAE">
              <w:rPr>
                <w:rFonts w:eastAsia="黑体" w:hint="eastAsia"/>
                <w:sz w:val="24"/>
              </w:rPr>
              <w:t>S3</w:t>
            </w:r>
            <w:r w:rsidRPr="00A10FAE">
              <w:rPr>
                <w:rFonts w:eastAsia="黑体" w:hint="eastAsia"/>
                <w:sz w:val="24"/>
              </w:rPr>
              <w:t>的第二阶段联合</w:t>
            </w:r>
            <w:proofErr w:type="gramStart"/>
            <w:r w:rsidRPr="00A10FAE">
              <w:rPr>
                <w:rFonts w:eastAsia="黑体" w:hint="eastAsia"/>
                <w:sz w:val="24"/>
              </w:rPr>
              <w:t>凸</w:t>
            </w:r>
            <w:proofErr w:type="gramEnd"/>
            <w:r w:rsidRPr="00A10FAE">
              <w:rPr>
                <w:rFonts w:eastAsia="黑体" w:hint="eastAsia"/>
                <w:sz w:val="24"/>
              </w:rPr>
              <w:t>优化模型具体表述为：</w:t>
            </w:r>
          </w:p>
          <w:p w14:paraId="4547BC02" w14:textId="77777777" w:rsidR="00C93F20" w:rsidRPr="00A10FAE" w:rsidRDefault="00C93F20" w:rsidP="00A10FAE">
            <w:pPr>
              <w:pStyle w:val="af1"/>
              <w:spacing w:line="288" w:lineRule="auto"/>
              <w:ind w:firstLineChars="200" w:firstLine="471"/>
              <w:rPr>
                <w:rFonts w:eastAsia="黑体"/>
              </w:rPr>
            </w:pPr>
            <w:r w:rsidRPr="00A10FAE">
              <w:rPr>
                <w:rFonts w:eastAsia="黑体"/>
              </w:rPr>
              <w:object w:dxaOrig="8000" w:dyaOrig="1920" w14:anchorId="6FB1855A">
                <v:shape id="_x0000_i1568" type="#_x0000_t75" style="width:400.35pt;height:96pt" o:ole="">
                  <v:imagedata r:id="rId153" o:title=""/>
                </v:shape>
                <o:OLEObject Type="Embed" ProgID="Equation.DSMT4" ShapeID="_x0000_i1568" DrawAspect="Content" ObjectID="_1834657244" r:id="rId154"/>
              </w:object>
            </w:r>
          </w:p>
          <w:p w14:paraId="6C0480BA" w14:textId="77777777" w:rsidR="00C93F20" w:rsidRPr="00A10FAE" w:rsidRDefault="00C93F20" w:rsidP="003C661F">
            <w:pPr>
              <w:spacing w:line="288" w:lineRule="auto"/>
              <w:rPr>
                <w:rFonts w:eastAsia="黑体"/>
                <w:sz w:val="24"/>
              </w:rPr>
            </w:pPr>
            <w:r w:rsidRPr="00A10FAE">
              <w:rPr>
                <w:rFonts w:eastAsia="黑体" w:hint="eastAsia"/>
                <w:sz w:val="24"/>
              </w:rPr>
              <w:t>其中，</w:t>
            </w:r>
            <w:r w:rsidRPr="00A10FAE">
              <w:rPr>
                <w:rFonts w:eastAsia="黑体"/>
                <w:position w:val="-8"/>
                <w:sz w:val="24"/>
              </w:rPr>
              <w:object w:dxaOrig="260" w:dyaOrig="279" w14:anchorId="0855C522">
                <v:shape id="_x0000_i1569" type="#_x0000_t75" style="width:13.1pt;height:14.2pt" o:ole="">
                  <v:imagedata r:id="rId155" o:title=""/>
                </v:shape>
                <o:OLEObject Type="Embed" ProgID="Equation.DSMT4" ShapeID="_x0000_i1569" DrawAspect="Content" ObjectID="_1834657245" r:id="rId156"/>
              </w:object>
            </w:r>
            <w:r w:rsidRPr="00A10FAE">
              <w:rPr>
                <w:rFonts w:eastAsia="黑体" w:hint="eastAsia"/>
                <w:sz w:val="24"/>
              </w:rPr>
              <w:t>表示向量逐元素除法，</w:t>
            </w:r>
            <w:r w:rsidRPr="00A10FAE">
              <w:rPr>
                <w:rFonts w:eastAsia="黑体"/>
                <w:position w:val="-12"/>
                <w:sz w:val="24"/>
              </w:rPr>
              <w:object w:dxaOrig="580" w:dyaOrig="360" w14:anchorId="5D787182">
                <v:shape id="_x0000_i1570" type="#_x0000_t75" style="width:28.9pt;height:18pt" o:ole="">
                  <v:imagedata r:id="rId157" o:title=""/>
                </v:shape>
                <o:OLEObject Type="Embed" ProgID="Equation.DSMT4" ShapeID="_x0000_i1570" DrawAspect="Content" ObjectID="_1834657246" r:id="rId158"/>
              </w:object>
            </w:r>
            <w:r w:rsidRPr="00A10FAE">
              <w:rPr>
                <w:rFonts w:eastAsia="黑体" w:hint="eastAsia"/>
                <w:sz w:val="24"/>
              </w:rPr>
              <w:t>分别为参数校正的相对误差容限。该模型通过约束参数在先验值的邻域内变化，避免了在稀疏量测下参数解的漂移，实现了参数辨识与状态重构的联合最优。</w:t>
            </w:r>
          </w:p>
          <w:p w14:paraId="5CB27AF3" w14:textId="77777777" w:rsidR="00327CDA" w:rsidRPr="00A10FAE" w:rsidRDefault="00327CDA" w:rsidP="00A10FAE">
            <w:pPr>
              <w:snapToGrid w:val="0"/>
              <w:spacing w:line="288" w:lineRule="auto"/>
              <w:ind w:firstLineChars="200" w:firstLine="471"/>
              <w:rPr>
                <w:rFonts w:ascii="黑体" w:eastAsia="黑体" w:hAnsi="黑体"/>
                <w:color w:val="333333"/>
                <w:sz w:val="24"/>
                <w:szCs w:val="20"/>
              </w:rPr>
            </w:pPr>
          </w:p>
          <w:p w14:paraId="0447891F" w14:textId="77777777" w:rsidR="00A12094" w:rsidRPr="00A10FAE" w:rsidRDefault="00A12094" w:rsidP="00A10FAE">
            <w:pPr>
              <w:pStyle w:val="af1"/>
              <w:spacing w:line="288" w:lineRule="auto"/>
              <w:ind w:firstLineChars="200" w:firstLine="471"/>
              <w:rPr>
                <w:rFonts w:eastAsia="黑体"/>
              </w:rPr>
            </w:pPr>
            <w:r w:rsidRPr="00A10FAE">
              <w:rPr>
                <w:rFonts w:eastAsia="黑体"/>
                <w:noProof/>
              </w:rPr>
              <w:drawing>
                <wp:inline distT="0" distB="0" distL="0" distR="0" wp14:anchorId="6776A616" wp14:editId="56F006DE">
                  <wp:extent cx="4630484" cy="2382982"/>
                  <wp:effectExtent l="0" t="0" r="0" b="0"/>
                  <wp:docPr id="16614402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4657693" cy="2396985"/>
                          </a:xfrm>
                          <a:prstGeom prst="rect">
                            <a:avLst/>
                          </a:prstGeom>
                          <a:noFill/>
                        </pic:spPr>
                      </pic:pic>
                    </a:graphicData>
                  </a:graphic>
                </wp:inline>
              </w:drawing>
            </w:r>
          </w:p>
          <w:p w14:paraId="476421EF" w14:textId="5F327EDC" w:rsidR="00A12094" w:rsidRPr="00A10FAE" w:rsidRDefault="00A12094" w:rsidP="00A10FAE">
            <w:pPr>
              <w:pStyle w:val="af1"/>
              <w:spacing w:line="288" w:lineRule="auto"/>
              <w:ind w:firstLineChars="200" w:firstLine="471"/>
              <w:rPr>
                <w:rFonts w:eastAsia="黑体"/>
              </w:rPr>
            </w:pPr>
            <w:r w:rsidRPr="00A10FAE">
              <w:rPr>
                <w:rFonts w:eastAsia="黑体" w:hint="eastAsia"/>
              </w:rPr>
              <w:t>图</w:t>
            </w:r>
            <w:r w:rsidRPr="00A10FAE">
              <w:rPr>
                <w:rFonts w:eastAsia="黑体" w:hint="eastAsia"/>
              </w:rPr>
              <w:t>1</w:t>
            </w:r>
            <w:r w:rsidR="003C661F">
              <w:rPr>
                <w:rFonts w:eastAsia="黑体" w:hint="eastAsia"/>
              </w:rPr>
              <w:t xml:space="preserve"> </w:t>
            </w:r>
            <w:r w:rsidR="007B0C7C" w:rsidRPr="007B0C7C">
              <w:rPr>
                <w:rFonts w:eastAsia="黑体" w:hint="eastAsia"/>
              </w:rPr>
              <w:t>一种低可观测环境下配电网参数校正方法的整体流程图</w:t>
            </w:r>
          </w:p>
          <w:p w14:paraId="6F2FB1A4"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lastRenderedPageBreak/>
              <w:t>一种配电网参数校正与状态估计系统，包括：</w:t>
            </w:r>
          </w:p>
          <w:p w14:paraId="13BEDBC3"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数据预处理模块，用于根据配电网拓扑、先验参数及</w:t>
            </w:r>
            <w:proofErr w:type="gramStart"/>
            <w:r w:rsidRPr="00A10FAE">
              <w:rPr>
                <w:rFonts w:eastAsia="黑体" w:hint="eastAsia"/>
                <w:sz w:val="24"/>
              </w:rPr>
              <w:t>多时刻</w:t>
            </w:r>
            <w:proofErr w:type="gramEnd"/>
            <w:r w:rsidRPr="00A10FAE">
              <w:rPr>
                <w:rFonts w:eastAsia="黑体" w:hint="eastAsia"/>
                <w:sz w:val="24"/>
              </w:rPr>
              <w:t>稀疏量测数据，填充缺失功率数据，构建包含功率与电压信息的观测矩阵，并生成对应的采样掩码矩阵及权重矩阵；</w:t>
            </w:r>
          </w:p>
          <w:p w14:paraId="1C0192FF"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第一阶段初始估计模块，用于固定线路参数，以全网状态矩阵为决策变量，基于所述观测矩阵、采样掩码矩阵及权重矩阵求解低</w:t>
            </w:r>
            <w:proofErr w:type="gramStart"/>
            <w:r w:rsidRPr="00A10FAE">
              <w:rPr>
                <w:rFonts w:eastAsia="黑体" w:hint="eastAsia"/>
                <w:sz w:val="24"/>
              </w:rPr>
              <w:t>秩</w:t>
            </w:r>
            <w:proofErr w:type="gramEnd"/>
            <w:r w:rsidRPr="00A10FAE">
              <w:rPr>
                <w:rFonts w:eastAsia="黑体" w:hint="eastAsia"/>
                <w:sz w:val="24"/>
              </w:rPr>
              <w:t>矩阵补全</w:t>
            </w:r>
            <w:proofErr w:type="gramStart"/>
            <w:r w:rsidRPr="00A10FAE">
              <w:rPr>
                <w:rFonts w:eastAsia="黑体" w:hint="eastAsia"/>
                <w:sz w:val="24"/>
              </w:rPr>
              <w:t>凸</w:t>
            </w:r>
            <w:proofErr w:type="gramEnd"/>
            <w:r w:rsidRPr="00A10FAE">
              <w:rPr>
                <w:rFonts w:eastAsia="黑体" w:hint="eastAsia"/>
                <w:sz w:val="24"/>
              </w:rPr>
              <w:t>优化模型，获得包含节点电压工作点的</w:t>
            </w:r>
            <w:proofErr w:type="gramStart"/>
            <w:r w:rsidRPr="00A10FAE">
              <w:rPr>
                <w:rFonts w:eastAsia="黑体" w:hint="eastAsia"/>
                <w:sz w:val="24"/>
              </w:rPr>
              <w:t>初始全</w:t>
            </w:r>
            <w:proofErr w:type="gramEnd"/>
            <w:r w:rsidRPr="00A10FAE">
              <w:rPr>
                <w:rFonts w:eastAsia="黑体" w:hint="eastAsia"/>
                <w:sz w:val="24"/>
              </w:rPr>
              <w:t>网状态矩阵；</w:t>
            </w:r>
          </w:p>
          <w:p w14:paraId="0370FB3C" w14:textId="77777777" w:rsidR="00C93F20" w:rsidRPr="00A10FAE" w:rsidRDefault="00C93F20" w:rsidP="00A10FAE">
            <w:pPr>
              <w:spacing w:line="288" w:lineRule="auto"/>
              <w:ind w:firstLineChars="200" w:firstLine="471"/>
              <w:rPr>
                <w:rFonts w:eastAsia="黑体"/>
                <w:sz w:val="24"/>
              </w:rPr>
            </w:pPr>
            <w:r w:rsidRPr="00A10FAE">
              <w:rPr>
                <w:rFonts w:eastAsia="黑体" w:hint="eastAsia"/>
                <w:sz w:val="24"/>
              </w:rPr>
              <w:t>第二阶段联合校正模块，用于利用所述节点电压工作点构建线性化物理约束，将线路电阻、电抗和全网状态矩阵作为联合决策变量，求解联合</w:t>
            </w:r>
            <w:proofErr w:type="gramStart"/>
            <w:r w:rsidRPr="00A10FAE">
              <w:rPr>
                <w:rFonts w:eastAsia="黑体" w:hint="eastAsia"/>
                <w:sz w:val="24"/>
              </w:rPr>
              <w:t>凸</w:t>
            </w:r>
            <w:proofErr w:type="gramEnd"/>
            <w:r w:rsidRPr="00A10FAE">
              <w:rPr>
                <w:rFonts w:eastAsia="黑体" w:hint="eastAsia"/>
                <w:sz w:val="24"/>
              </w:rPr>
              <w:t>优化模型，输出校正后的线路参数及全网状态矩阵。</w:t>
            </w:r>
          </w:p>
          <w:p w14:paraId="11EF9703" w14:textId="77777777" w:rsidR="00C93F20" w:rsidRPr="00A10FAE" w:rsidRDefault="00C93F20" w:rsidP="00A10FAE">
            <w:pPr>
              <w:snapToGrid w:val="0"/>
              <w:spacing w:line="288" w:lineRule="auto"/>
              <w:ind w:firstLineChars="200" w:firstLine="471"/>
              <w:rPr>
                <w:rFonts w:ascii="黑体" w:eastAsia="黑体" w:hAnsi="黑体"/>
                <w:color w:val="333333"/>
                <w:sz w:val="24"/>
                <w:szCs w:val="20"/>
              </w:rPr>
            </w:pPr>
          </w:p>
          <w:p w14:paraId="6ECD22A4" w14:textId="77777777" w:rsidR="00A12094" w:rsidRPr="00A10FAE" w:rsidRDefault="00A12094" w:rsidP="00A10FAE">
            <w:pPr>
              <w:pStyle w:val="af1"/>
              <w:spacing w:line="288" w:lineRule="auto"/>
              <w:ind w:firstLineChars="200" w:firstLine="471"/>
              <w:rPr>
                <w:rFonts w:eastAsia="黑体"/>
              </w:rPr>
            </w:pPr>
            <w:r w:rsidRPr="00A10FAE">
              <w:rPr>
                <w:rFonts w:eastAsia="黑体"/>
                <w:noProof/>
              </w:rPr>
              <w:drawing>
                <wp:inline distT="0" distB="0" distL="0" distR="0" wp14:anchorId="5A6847DA" wp14:editId="6D996CBB">
                  <wp:extent cx="4785360" cy="1920622"/>
                  <wp:effectExtent l="0" t="0" r="0" b="3810"/>
                  <wp:docPr id="849146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4816309" cy="1933043"/>
                          </a:xfrm>
                          <a:prstGeom prst="rect">
                            <a:avLst/>
                          </a:prstGeom>
                          <a:noFill/>
                        </pic:spPr>
                      </pic:pic>
                    </a:graphicData>
                  </a:graphic>
                </wp:inline>
              </w:drawing>
            </w:r>
          </w:p>
          <w:p w14:paraId="4EB6EB28" w14:textId="5A00B681" w:rsidR="00A12094" w:rsidRPr="00A10FAE" w:rsidRDefault="00A12094" w:rsidP="00A10FAE">
            <w:pPr>
              <w:pStyle w:val="af1"/>
              <w:spacing w:line="288" w:lineRule="auto"/>
              <w:ind w:firstLineChars="200" w:firstLine="471"/>
              <w:rPr>
                <w:rFonts w:eastAsia="黑体"/>
              </w:rPr>
            </w:pPr>
            <w:r w:rsidRPr="00A10FAE">
              <w:rPr>
                <w:rFonts w:eastAsia="黑体" w:hint="eastAsia"/>
              </w:rPr>
              <w:t>图</w:t>
            </w:r>
            <w:r w:rsidRPr="00A10FAE">
              <w:rPr>
                <w:rFonts w:eastAsia="黑体" w:hint="eastAsia"/>
              </w:rPr>
              <w:t>2</w:t>
            </w:r>
            <w:r w:rsidR="007B0C7C">
              <w:rPr>
                <w:rFonts w:eastAsia="黑体" w:hint="eastAsia"/>
              </w:rPr>
              <w:t xml:space="preserve"> </w:t>
            </w:r>
            <w:r w:rsidR="00A21FDF">
              <w:rPr>
                <w:rFonts w:eastAsia="黑体" w:hint="eastAsia"/>
              </w:rPr>
              <w:t>一</w:t>
            </w:r>
            <w:r w:rsidR="00D313DC" w:rsidRPr="00D313DC">
              <w:rPr>
                <w:rFonts w:eastAsia="黑体" w:hint="eastAsia"/>
              </w:rPr>
              <w:t>种低可观测环境下配电网参数校正系统的示意框图</w:t>
            </w:r>
          </w:p>
          <w:p w14:paraId="4FA8867F" w14:textId="77777777" w:rsidR="00A12094" w:rsidRPr="00C93F20" w:rsidRDefault="00A12094" w:rsidP="007319A1">
            <w:pPr>
              <w:snapToGrid w:val="0"/>
              <w:spacing w:line="288" w:lineRule="auto"/>
              <w:rPr>
                <w:rFonts w:ascii="黑体" w:eastAsia="黑体" w:hAnsi="黑体" w:hint="eastAsia"/>
                <w:color w:val="333333"/>
                <w:sz w:val="20"/>
                <w:szCs w:val="20"/>
              </w:rPr>
            </w:pPr>
          </w:p>
        </w:tc>
      </w:tr>
      <w:tr w:rsidR="0031164F" w:rsidRPr="004C4A8A" w14:paraId="2EC5FF1E" w14:textId="77777777" w:rsidTr="00040644">
        <w:trPr>
          <w:trHeight w:val="405"/>
        </w:trPr>
        <w:tc>
          <w:tcPr>
            <w:tcW w:w="9457" w:type="dxa"/>
            <w:gridSpan w:val="5"/>
            <w:tcBorders>
              <w:top w:val="double" w:sz="4" w:space="0" w:color="A5A5A5"/>
              <w:left w:val="double" w:sz="4" w:space="0" w:color="A5A5A5"/>
              <w:bottom w:val="single" w:sz="4" w:space="0" w:color="A5A5A5"/>
              <w:right w:val="double" w:sz="4" w:space="0" w:color="A5A5A5"/>
            </w:tcBorders>
            <w:shd w:val="clear" w:color="auto" w:fill="auto"/>
          </w:tcPr>
          <w:p w14:paraId="211E9EFC" w14:textId="77777777" w:rsidR="00FD3FE1" w:rsidRPr="004C4A8A" w:rsidRDefault="00B3781D" w:rsidP="009D193A">
            <w:pPr>
              <w:keepNext/>
              <w:rPr>
                <w:rFonts w:ascii="黑体" w:eastAsia="黑体" w:hAnsi="黑体"/>
                <w:color w:val="333333"/>
                <w:sz w:val="24"/>
              </w:rPr>
            </w:pPr>
            <w:r>
              <w:rPr>
                <w:rFonts w:ascii="黑体" w:eastAsia="黑体" w:hAnsi="黑体" w:hint="eastAsia"/>
                <w:color w:val="333333"/>
                <w:sz w:val="24"/>
              </w:rPr>
              <w:lastRenderedPageBreak/>
              <w:t>五</w:t>
            </w:r>
            <w:r w:rsidR="00FD3FE1" w:rsidRPr="004C4A8A">
              <w:rPr>
                <w:rFonts w:ascii="黑体" w:eastAsia="黑体" w:hAnsi="黑体" w:hint="eastAsia"/>
                <w:color w:val="333333"/>
                <w:sz w:val="24"/>
              </w:rPr>
              <w:t>、第</w:t>
            </w:r>
            <w:r w:rsidR="00B876DC">
              <w:rPr>
                <w:rFonts w:ascii="黑体" w:eastAsia="黑体" w:hAnsi="黑体" w:hint="eastAsia"/>
                <w:color w:val="333333"/>
                <w:sz w:val="24"/>
              </w:rPr>
              <w:t>四</w:t>
            </w:r>
            <w:r w:rsidR="00FD3FE1" w:rsidRPr="004C4A8A">
              <w:rPr>
                <w:rFonts w:ascii="黑体" w:eastAsia="黑体" w:hAnsi="黑体" w:hint="eastAsia"/>
                <w:color w:val="333333"/>
                <w:sz w:val="24"/>
              </w:rPr>
              <w:t>项的技术手段产生了什么技术效果</w:t>
            </w:r>
          </w:p>
        </w:tc>
      </w:tr>
      <w:tr w:rsidR="0031164F" w:rsidRPr="004C4A8A" w14:paraId="6769F37D" w14:textId="77777777" w:rsidTr="00040644">
        <w:trPr>
          <w:trHeight w:val="6864"/>
        </w:trPr>
        <w:tc>
          <w:tcPr>
            <w:tcW w:w="9457" w:type="dxa"/>
            <w:gridSpan w:val="5"/>
            <w:tcBorders>
              <w:top w:val="single" w:sz="4" w:space="0" w:color="A5A5A5"/>
              <w:left w:val="double" w:sz="4" w:space="0" w:color="A5A5A5"/>
              <w:bottom w:val="single" w:sz="4" w:space="0" w:color="A5A5A5"/>
              <w:right w:val="double" w:sz="4" w:space="0" w:color="A5A5A5"/>
            </w:tcBorders>
            <w:shd w:val="clear" w:color="auto" w:fill="auto"/>
          </w:tcPr>
          <w:p w14:paraId="7CD8E601" w14:textId="77777777" w:rsidR="00FD3FE1" w:rsidRPr="004C4A8A" w:rsidRDefault="008F1FB2" w:rsidP="00D401F8">
            <w:pPr>
              <w:spacing w:line="320" w:lineRule="exact"/>
              <w:rPr>
                <w:rFonts w:ascii="黑体" w:eastAsia="黑体" w:hAnsi="黑体"/>
                <w:color w:val="767171"/>
                <w:sz w:val="20"/>
                <w:szCs w:val="20"/>
              </w:rPr>
            </w:pPr>
            <w:r w:rsidRPr="004C4A8A">
              <w:rPr>
                <w:rFonts w:ascii="黑体" w:eastAsia="黑体" w:hAnsi="黑体" w:hint="eastAsia"/>
                <w:color w:val="767171"/>
                <w:sz w:val="20"/>
                <w:szCs w:val="20"/>
              </w:rPr>
              <w:t>（通常为克服了第</w:t>
            </w:r>
            <w:r w:rsidR="00040644">
              <w:rPr>
                <w:rFonts w:ascii="黑体" w:eastAsia="黑体" w:hAnsi="黑体" w:hint="eastAsia"/>
                <w:color w:val="767171"/>
                <w:sz w:val="20"/>
                <w:szCs w:val="20"/>
              </w:rPr>
              <w:t>二</w:t>
            </w:r>
            <w:r w:rsidRPr="004C4A8A">
              <w:rPr>
                <w:rFonts w:ascii="黑体" w:eastAsia="黑体" w:hAnsi="黑体" w:hint="eastAsia"/>
                <w:color w:val="767171"/>
                <w:sz w:val="20"/>
                <w:szCs w:val="20"/>
              </w:rPr>
              <w:t>项所指出的技术问题）</w:t>
            </w:r>
          </w:p>
          <w:p w14:paraId="30AFEB2E" w14:textId="77777777" w:rsidR="00290569" w:rsidRPr="00290569" w:rsidRDefault="00290569" w:rsidP="00290569">
            <w:pPr>
              <w:ind w:firstLineChars="200" w:firstLine="471"/>
              <w:rPr>
                <w:rFonts w:ascii="黑体" w:eastAsia="黑体" w:hAnsi="黑体" w:hint="eastAsia"/>
                <w:sz w:val="24"/>
              </w:rPr>
            </w:pPr>
            <w:r w:rsidRPr="00290569">
              <w:rPr>
                <w:rFonts w:ascii="黑体" w:eastAsia="黑体" w:hAnsi="黑体" w:hint="eastAsia"/>
                <w:sz w:val="24"/>
              </w:rPr>
              <w:t>1.突破了传统参数辨识方法对高密度量测的依赖，实现了低可观测环境下的有效校正：现有技术通常需要</w:t>
            </w:r>
            <w:proofErr w:type="gramStart"/>
            <w:r w:rsidRPr="00290569">
              <w:rPr>
                <w:rFonts w:ascii="黑体" w:eastAsia="黑体" w:hAnsi="黑体" w:hint="eastAsia"/>
                <w:sz w:val="24"/>
              </w:rPr>
              <w:t>构建超定</w:t>
            </w:r>
            <w:proofErr w:type="gramEnd"/>
            <w:r w:rsidRPr="00290569">
              <w:rPr>
                <w:rFonts w:ascii="黑体" w:eastAsia="黑体" w:hAnsi="黑体" w:hint="eastAsia"/>
                <w:sz w:val="24"/>
              </w:rPr>
              <w:t>方程组才能辨识参数，本发明引入低</w:t>
            </w:r>
            <w:proofErr w:type="gramStart"/>
            <w:r w:rsidRPr="00290569">
              <w:rPr>
                <w:rFonts w:ascii="黑体" w:eastAsia="黑体" w:hAnsi="黑体" w:hint="eastAsia"/>
                <w:sz w:val="24"/>
              </w:rPr>
              <w:t>秩</w:t>
            </w:r>
            <w:proofErr w:type="gramEnd"/>
            <w:r w:rsidRPr="00290569">
              <w:rPr>
                <w:rFonts w:ascii="黑体" w:eastAsia="黑体" w:hAnsi="黑体" w:hint="eastAsia"/>
                <w:sz w:val="24"/>
              </w:rPr>
              <w:t>矩阵补全技术，利用配电网</w:t>
            </w:r>
            <w:proofErr w:type="gramStart"/>
            <w:r w:rsidRPr="00290569">
              <w:rPr>
                <w:rFonts w:ascii="黑体" w:eastAsia="黑体" w:hAnsi="黑体" w:hint="eastAsia"/>
                <w:sz w:val="24"/>
              </w:rPr>
              <w:t>多时刻</w:t>
            </w:r>
            <w:proofErr w:type="gramEnd"/>
            <w:r w:rsidRPr="00290569">
              <w:rPr>
                <w:rFonts w:ascii="黑体" w:eastAsia="黑体" w:hAnsi="黑体" w:hint="eastAsia"/>
                <w:sz w:val="24"/>
              </w:rPr>
              <w:t>状态数据的强时空相关性，在物理量</w:t>
            </w:r>
            <w:proofErr w:type="gramStart"/>
            <w:r w:rsidRPr="00290569">
              <w:rPr>
                <w:rFonts w:ascii="黑体" w:eastAsia="黑体" w:hAnsi="黑体" w:hint="eastAsia"/>
                <w:sz w:val="24"/>
              </w:rPr>
              <w:t>测不足</w:t>
            </w:r>
            <w:proofErr w:type="gramEnd"/>
            <w:r w:rsidRPr="00290569">
              <w:rPr>
                <w:rFonts w:ascii="黑体" w:eastAsia="黑体" w:hAnsi="黑体" w:hint="eastAsia"/>
                <w:sz w:val="24"/>
              </w:rPr>
              <w:t>的情况下，通过数学上的核范数约束有效推断缺失数据。这使得在仅有稀疏电压量测的条件下，系统仍能获得足够的信息量支持参数校正，显著降低了对硬件量测配置的要求。</w:t>
            </w:r>
          </w:p>
          <w:p w14:paraId="67DE0BCA" w14:textId="77777777" w:rsidR="00290569" w:rsidRPr="00290569" w:rsidRDefault="00290569" w:rsidP="00290569">
            <w:pPr>
              <w:ind w:firstLineChars="200" w:firstLine="471"/>
              <w:rPr>
                <w:rFonts w:ascii="黑体" w:eastAsia="黑体" w:hAnsi="黑体" w:hint="eastAsia"/>
                <w:sz w:val="24"/>
              </w:rPr>
            </w:pPr>
            <w:r w:rsidRPr="00290569">
              <w:rPr>
                <w:rFonts w:ascii="黑体" w:eastAsia="黑体" w:hAnsi="黑体" w:hint="eastAsia"/>
                <w:sz w:val="24"/>
              </w:rPr>
              <w:t>2.提出了基于“解耦-线性化”的两阶段</w:t>
            </w:r>
            <w:proofErr w:type="gramStart"/>
            <w:r w:rsidRPr="00290569">
              <w:rPr>
                <w:rFonts w:ascii="黑体" w:eastAsia="黑体" w:hAnsi="黑体" w:hint="eastAsia"/>
                <w:sz w:val="24"/>
              </w:rPr>
              <w:t>凸</w:t>
            </w:r>
            <w:proofErr w:type="gramEnd"/>
            <w:r w:rsidRPr="00290569">
              <w:rPr>
                <w:rFonts w:ascii="黑体" w:eastAsia="黑体" w:hAnsi="黑体" w:hint="eastAsia"/>
                <w:sz w:val="24"/>
              </w:rPr>
              <w:t>优化框架，解决了参数-</w:t>
            </w:r>
            <w:proofErr w:type="gramStart"/>
            <w:r w:rsidRPr="00290569">
              <w:rPr>
                <w:rFonts w:ascii="黑体" w:eastAsia="黑体" w:hAnsi="黑体" w:hint="eastAsia"/>
                <w:sz w:val="24"/>
              </w:rPr>
              <w:t>状态双</w:t>
            </w:r>
            <w:proofErr w:type="gramEnd"/>
            <w:r w:rsidRPr="00290569">
              <w:rPr>
                <w:rFonts w:ascii="黑体" w:eastAsia="黑体" w:hAnsi="黑体" w:hint="eastAsia"/>
                <w:sz w:val="24"/>
              </w:rPr>
              <w:t>线性耦合导致的非</w:t>
            </w:r>
            <w:proofErr w:type="gramStart"/>
            <w:r w:rsidRPr="00290569">
              <w:rPr>
                <w:rFonts w:ascii="黑体" w:eastAsia="黑体" w:hAnsi="黑体" w:hint="eastAsia"/>
                <w:sz w:val="24"/>
              </w:rPr>
              <w:t>凸</w:t>
            </w:r>
            <w:proofErr w:type="gramEnd"/>
            <w:r w:rsidRPr="00290569">
              <w:rPr>
                <w:rFonts w:ascii="黑体" w:eastAsia="黑体" w:hAnsi="黑体" w:hint="eastAsia"/>
                <w:sz w:val="24"/>
              </w:rPr>
              <w:t>求解难题：针对参数与状态在物理方程中呈现双线性耦合导致直接求解困难的问题，本发明第一阶段利用固定先验参数恢复状态以获取可靠的线性化工作点，第二阶段基于该工作点将非线性方程转化为关于参数的仿射约束。这种策略将原本复杂的非</w:t>
            </w:r>
            <w:proofErr w:type="gramStart"/>
            <w:r w:rsidRPr="00290569">
              <w:rPr>
                <w:rFonts w:ascii="黑体" w:eastAsia="黑体" w:hAnsi="黑体" w:hint="eastAsia"/>
                <w:sz w:val="24"/>
              </w:rPr>
              <w:t>凸</w:t>
            </w:r>
            <w:proofErr w:type="gramEnd"/>
            <w:r w:rsidRPr="00290569">
              <w:rPr>
                <w:rFonts w:ascii="黑体" w:eastAsia="黑体" w:hAnsi="黑体" w:hint="eastAsia"/>
                <w:sz w:val="24"/>
              </w:rPr>
              <w:t>NP难问题转化为两个序贯的</w:t>
            </w:r>
            <w:proofErr w:type="gramStart"/>
            <w:r w:rsidRPr="00290569">
              <w:rPr>
                <w:rFonts w:ascii="黑体" w:eastAsia="黑体" w:hAnsi="黑体" w:hint="eastAsia"/>
                <w:sz w:val="24"/>
              </w:rPr>
              <w:t>凸</w:t>
            </w:r>
            <w:proofErr w:type="gramEnd"/>
            <w:r w:rsidRPr="00290569">
              <w:rPr>
                <w:rFonts w:ascii="黑体" w:eastAsia="黑体" w:hAnsi="黑体" w:hint="eastAsia"/>
                <w:sz w:val="24"/>
              </w:rPr>
              <w:t>优化子问题，从理论上保证了算法的收敛性和全局最优性，避免了传统非线性估计易陷入局部最优的风险。</w:t>
            </w:r>
          </w:p>
          <w:p w14:paraId="254BC8FA" w14:textId="4C773A8B" w:rsidR="00EE73C9" w:rsidRPr="004C4A8A" w:rsidRDefault="00290569" w:rsidP="00290569">
            <w:pPr>
              <w:ind w:firstLineChars="200" w:firstLine="471"/>
              <w:rPr>
                <w:rFonts w:ascii="黑体" w:eastAsia="黑体" w:hAnsi="黑体"/>
                <w:color w:val="333333"/>
                <w:sz w:val="20"/>
                <w:szCs w:val="20"/>
              </w:rPr>
            </w:pPr>
            <w:r w:rsidRPr="00290569">
              <w:rPr>
                <w:rFonts w:ascii="黑体" w:eastAsia="黑体" w:hAnsi="黑体" w:hint="eastAsia"/>
                <w:sz w:val="24"/>
              </w:rPr>
              <w:t>3.融合了数据驱动的低</w:t>
            </w:r>
            <w:proofErr w:type="gramStart"/>
            <w:r w:rsidRPr="00290569">
              <w:rPr>
                <w:rFonts w:ascii="黑体" w:eastAsia="黑体" w:hAnsi="黑体" w:hint="eastAsia"/>
                <w:sz w:val="24"/>
              </w:rPr>
              <w:t>秩</w:t>
            </w:r>
            <w:proofErr w:type="gramEnd"/>
            <w:r w:rsidRPr="00290569">
              <w:rPr>
                <w:rFonts w:ascii="黑体" w:eastAsia="黑体" w:hAnsi="黑体" w:hint="eastAsia"/>
                <w:sz w:val="24"/>
              </w:rPr>
              <w:t>先验与物理模型的拓扑约束，显著提升了算法的抗</w:t>
            </w:r>
            <w:proofErr w:type="gramStart"/>
            <w:r w:rsidRPr="00290569">
              <w:rPr>
                <w:rFonts w:ascii="黑体" w:eastAsia="黑体" w:hAnsi="黑体" w:hint="eastAsia"/>
                <w:sz w:val="24"/>
              </w:rPr>
              <w:t>噪能力</w:t>
            </w:r>
            <w:proofErr w:type="gramEnd"/>
            <w:r w:rsidRPr="00290569">
              <w:rPr>
                <w:rFonts w:ascii="黑体" w:eastAsia="黑体" w:hAnsi="黑体" w:hint="eastAsia"/>
                <w:sz w:val="24"/>
              </w:rPr>
              <w:t>和鲁棒性：本发明在目标函数中同时集成了表征数据相关性的矩阵核范数与表征基尔霍夫定律、欧姆定律的物理残差项。这种融合数据特性和物理规律的双重约束机制，使得算法不仅能校正线路参数，还能利用伪量测数据中的有效信息同时抑制其噪声干扰，在量测数据质量不佳或存在</w:t>
            </w:r>
            <w:proofErr w:type="gramStart"/>
            <w:r w:rsidRPr="00290569">
              <w:rPr>
                <w:rFonts w:ascii="黑体" w:eastAsia="黑体" w:hAnsi="黑体" w:hint="eastAsia"/>
                <w:sz w:val="24"/>
              </w:rPr>
              <w:t>坏数据</w:t>
            </w:r>
            <w:proofErr w:type="gramEnd"/>
            <w:r w:rsidRPr="00290569">
              <w:rPr>
                <w:rFonts w:ascii="黑体" w:eastAsia="黑体" w:hAnsi="黑体" w:hint="eastAsia"/>
                <w:sz w:val="24"/>
              </w:rPr>
              <w:t>的情况下，仍能保持较高的参数校正精度与状态估计准确度。</w:t>
            </w:r>
          </w:p>
        </w:tc>
      </w:tr>
      <w:tr w:rsidR="0031164F" w:rsidRPr="004C4A8A" w14:paraId="5EBA041C" w14:textId="77777777" w:rsidTr="00040644">
        <w:trPr>
          <w:trHeight w:val="309"/>
        </w:trPr>
        <w:tc>
          <w:tcPr>
            <w:tcW w:w="9457" w:type="dxa"/>
            <w:gridSpan w:val="5"/>
            <w:tcBorders>
              <w:top w:val="double" w:sz="4" w:space="0" w:color="A5A5A5"/>
              <w:left w:val="double" w:sz="4" w:space="0" w:color="A5A5A5"/>
              <w:bottom w:val="single" w:sz="4" w:space="0" w:color="A5A5A5"/>
              <w:right w:val="double" w:sz="4" w:space="0" w:color="A5A5A5"/>
            </w:tcBorders>
            <w:shd w:val="clear" w:color="auto" w:fill="auto"/>
          </w:tcPr>
          <w:p w14:paraId="66AEE5FD" w14:textId="77777777" w:rsidR="00FD3FE1" w:rsidRPr="004C4A8A" w:rsidRDefault="00B3781D" w:rsidP="003F3B4F">
            <w:pPr>
              <w:rPr>
                <w:rFonts w:ascii="黑体" w:eastAsia="黑体" w:hAnsi="黑体"/>
                <w:color w:val="333333"/>
                <w:sz w:val="24"/>
              </w:rPr>
            </w:pPr>
            <w:r>
              <w:rPr>
                <w:rFonts w:ascii="黑体" w:eastAsia="黑体" w:hAnsi="黑体" w:hint="eastAsia"/>
                <w:color w:val="333333"/>
                <w:sz w:val="24"/>
              </w:rPr>
              <w:t>六</w:t>
            </w:r>
            <w:r w:rsidR="00FD3FE1" w:rsidRPr="004C4A8A">
              <w:rPr>
                <w:rFonts w:ascii="黑体" w:eastAsia="黑体" w:hAnsi="黑体" w:hint="eastAsia"/>
                <w:color w:val="333333"/>
                <w:sz w:val="24"/>
              </w:rPr>
              <w:t>、第</w:t>
            </w:r>
            <w:r w:rsidR="00040644">
              <w:rPr>
                <w:rFonts w:ascii="黑体" w:eastAsia="黑体" w:hAnsi="黑体" w:hint="eastAsia"/>
                <w:color w:val="333333"/>
                <w:sz w:val="24"/>
              </w:rPr>
              <w:t>四</w:t>
            </w:r>
            <w:r w:rsidR="00FD3FE1" w:rsidRPr="004C4A8A">
              <w:rPr>
                <w:rFonts w:ascii="黑体" w:eastAsia="黑体" w:hAnsi="黑体" w:hint="eastAsia"/>
                <w:color w:val="333333"/>
                <w:sz w:val="24"/>
              </w:rPr>
              <w:t>项的技术方案中可以替代的地方</w:t>
            </w:r>
            <w:r w:rsidR="00FD3FE1" w:rsidRPr="004C4A8A">
              <w:rPr>
                <w:rFonts w:ascii="黑体" w:eastAsia="黑体" w:hAnsi="黑体" w:hint="eastAsia"/>
                <w:color w:val="767171"/>
                <w:szCs w:val="21"/>
              </w:rPr>
              <w:t>（若</w:t>
            </w:r>
            <w:r w:rsidR="00FD3FE1" w:rsidRPr="004C4A8A">
              <w:rPr>
                <w:rFonts w:ascii="黑体" w:eastAsia="黑体" w:hAnsi="黑体"/>
                <w:color w:val="767171"/>
                <w:szCs w:val="21"/>
              </w:rPr>
              <w:t>无，</w:t>
            </w:r>
            <w:r w:rsidR="00FD3FE1" w:rsidRPr="004C4A8A">
              <w:rPr>
                <w:rFonts w:ascii="黑体" w:eastAsia="黑体" w:hAnsi="黑体" w:hint="eastAsia"/>
                <w:color w:val="767171"/>
                <w:szCs w:val="21"/>
              </w:rPr>
              <w:t>可不填）</w:t>
            </w:r>
          </w:p>
        </w:tc>
      </w:tr>
      <w:tr w:rsidR="0031164F" w:rsidRPr="004C4A8A" w14:paraId="55613CEB" w14:textId="77777777" w:rsidTr="000D2A97">
        <w:trPr>
          <w:trHeight w:val="3917"/>
        </w:trPr>
        <w:tc>
          <w:tcPr>
            <w:tcW w:w="9457" w:type="dxa"/>
            <w:gridSpan w:val="5"/>
            <w:tcBorders>
              <w:top w:val="single" w:sz="4" w:space="0" w:color="A5A5A5"/>
              <w:left w:val="double" w:sz="4" w:space="0" w:color="A5A5A5"/>
              <w:bottom w:val="double" w:sz="4" w:space="0" w:color="A5A5A5"/>
              <w:right w:val="double" w:sz="4" w:space="0" w:color="A5A5A5"/>
            </w:tcBorders>
            <w:shd w:val="clear" w:color="auto" w:fill="auto"/>
          </w:tcPr>
          <w:p w14:paraId="213C80EA" w14:textId="61AC04C6" w:rsidR="00FD3FE1" w:rsidRPr="004C4A8A" w:rsidRDefault="00AB24A4" w:rsidP="00040644">
            <w:pPr>
              <w:spacing w:line="320" w:lineRule="exact"/>
              <w:rPr>
                <w:rFonts w:ascii="黑体" w:eastAsia="黑体" w:hAnsi="黑体"/>
                <w:color w:val="333333"/>
                <w:sz w:val="24"/>
              </w:rPr>
            </w:pPr>
            <w:r>
              <w:rPr>
                <w:rFonts w:ascii="黑体" w:eastAsia="黑体" w:hAnsi="黑体" w:hint="eastAsia"/>
                <w:color w:val="333333"/>
                <w:sz w:val="24"/>
              </w:rPr>
              <w:t>无</w:t>
            </w:r>
          </w:p>
          <w:p w14:paraId="292A4336" w14:textId="77777777" w:rsidR="00EE73C9" w:rsidRPr="004C4A8A" w:rsidRDefault="00EE73C9" w:rsidP="00040644">
            <w:pPr>
              <w:spacing w:line="320" w:lineRule="exact"/>
              <w:rPr>
                <w:rFonts w:ascii="黑体" w:eastAsia="黑体" w:hAnsi="黑体"/>
                <w:color w:val="333333"/>
                <w:sz w:val="24"/>
              </w:rPr>
            </w:pPr>
          </w:p>
        </w:tc>
      </w:tr>
      <w:tr w:rsidR="00B3781D" w:rsidRPr="004C4A8A" w14:paraId="33A41E93" w14:textId="77777777" w:rsidTr="007A1102">
        <w:trPr>
          <w:trHeight w:val="538"/>
        </w:trPr>
        <w:tc>
          <w:tcPr>
            <w:tcW w:w="9457" w:type="dxa"/>
            <w:gridSpan w:val="5"/>
            <w:tcBorders>
              <w:top w:val="double" w:sz="4" w:space="0" w:color="A5A5A5"/>
              <w:left w:val="double" w:sz="4" w:space="0" w:color="A5A5A5"/>
              <w:bottom w:val="single" w:sz="4" w:space="0" w:color="A5A5A5"/>
              <w:right w:val="double" w:sz="4" w:space="0" w:color="A5A5A5"/>
            </w:tcBorders>
            <w:shd w:val="clear" w:color="auto" w:fill="auto"/>
          </w:tcPr>
          <w:p w14:paraId="0E6AD618" w14:textId="77777777" w:rsidR="00B3781D" w:rsidRPr="004C4A8A" w:rsidRDefault="00B3781D" w:rsidP="00B3781D">
            <w:pPr>
              <w:spacing w:line="240" w:lineRule="atLeast"/>
              <w:rPr>
                <w:rFonts w:ascii="黑体" w:eastAsia="黑体" w:hAnsi="黑体"/>
                <w:color w:val="333333"/>
                <w:sz w:val="24"/>
              </w:rPr>
            </w:pPr>
            <w:r>
              <w:rPr>
                <w:rFonts w:ascii="黑体" w:eastAsia="黑体" w:hAnsi="黑体" w:hint="eastAsia"/>
                <w:color w:val="333333"/>
                <w:sz w:val="24"/>
              </w:rPr>
              <w:lastRenderedPageBreak/>
              <w:t>七</w:t>
            </w:r>
            <w:r w:rsidRPr="004C4A8A">
              <w:rPr>
                <w:rFonts w:ascii="黑体" w:eastAsia="黑体" w:hAnsi="黑体" w:hint="eastAsia"/>
                <w:color w:val="333333"/>
                <w:sz w:val="24"/>
              </w:rPr>
              <w:t>、术语解释</w:t>
            </w:r>
          </w:p>
        </w:tc>
      </w:tr>
      <w:tr w:rsidR="00B3781D" w:rsidRPr="004C4A8A" w14:paraId="637F93E2" w14:textId="77777777" w:rsidTr="0042586E">
        <w:trPr>
          <w:trHeight w:val="5364"/>
        </w:trPr>
        <w:tc>
          <w:tcPr>
            <w:tcW w:w="9457" w:type="dxa"/>
            <w:gridSpan w:val="5"/>
            <w:tcBorders>
              <w:top w:val="single" w:sz="4" w:space="0" w:color="A5A5A5"/>
              <w:left w:val="double" w:sz="4" w:space="0" w:color="A5A5A5"/>
              <w:bottom w:val="double" w:sz="4" w:space="0" w:color="A5A5A5"/>
              <w:right w:val="double" w:sz="4" w:space="0" w:color="A5A5A5"/>
            </w:tcBorders>
            <w:shd w:val="clear" w:color="auto" w:fill="auto"/>
          </w:tcPr>
          <w:p w14:paraId="3A35CEA9" w14:textId="77777777" w:rsidR="00B3781D" w:rsidRPr="004C4A8A" w:rsidRDefault="00B3781D" w:rsidP="00B3781D">
            <w:pPr>
              <w:spacing w:line="320" w:lineRule="exact"/>
              <w:rPr>
                <w:rFonts w:ascii="黑体" w:eastAsia="黑体" w:hAnsi="黑体"/>
                <w:color w:val="767171"/>
                <w:sz w:val="20"/>
                <w:szCs w:val="20"/>
              </w:rPr>
            </w:pPr>
            <w:r w:rsidRPr="004C4A8A">
              <w:rPr>
                <w:rFonts w:ascii="黑体" w:eastAsia="黑体" w:hAnsi="黑体" w:hint="eastAsia"/>
                <w:color w:val="767171"/>
                <w:sz w:val="20"/>
                <w:szCs w:val="20"/>
              </w:rPr>
              <w:t>请对本交底书</w:t>
            </w:r>
            <w:r w:rsidRPr="004C4A8A">
              <w:rPr>
                <w:rFonts w:ascii="黑体" w:eastAsia="黑体" w:hAnsi="黑体"/>
                <w:color w:val="767171"/>
                <w:sz w:val="20"/>
                <w:szCs w:val="20"/>
              </w:rPr>
              <w:t>中提及的关键</w:t>
            </w:r>
            <w:r w:rsidRPr="004C4A8A">
              <w:rPr>
                <w:rFonts w:ascii="黑体" w:eastAsia="黑体" w:hAnsi="黑体" w:hint="eastAsia"/>
                <w:color w:val="767171"/>
                <w:sz w:val="20"/>
                <w:szCs w:val="20"/>
              </w:rPr>
              <w:t>术语</w:t>
            </w:r>
            <w:r w:rsidRPr="004C4A8A">
              <w:rPr>
                <w:rFonts w:ascii="黑体" w:eastAsia="黑体" w:hAnsi="黑体"/>
                <w:color w:val="767171"/>
                <w:sz w:val="20"/>
                <w:szCs w:val="20"/>
              </w:rPr>
              <w:t>、</w:t>
            </w:r>
            <w:r w:rsidRPr="004C4A8A">
              <w:rPr>
                <w:rFonts w:ascii="黑体" w:eastAsia="黑体" w:hAnsi="黑体" w:hint="eastAsia"/>
                <w:color w:val="767171"/>
                <w:sz w:val="20"/>
                <w:szCs w:val="20"/>
              </w:rPr>
              <w:t>技术</w:t>
            </w:r>
            <w:r w:rsidRPr="004C4A8A">
              <w:rPr>
                <w:rFonts w:ascii="黑体" w:eastAsia="黑体" w:hAnsi="黑体"/>
                <w:color w:val="767171"/>
                <w:sz w:val="20"/>
                <w:szCs w:val="20"/>
              </w:rPr>
              <w:t>缩略语</w:t>
            </w:r>
            <w:r w:rsidRPr="004C4A8A">
              <w:rPr>
                <w:rFonts w:ascii="黑体" w:eastAsia="黑体" w:hAnsi="黑体" w:hint="eastAsia"/>
                <w:color w:val="767171"/>
                <w:sz w:val="20"/>
                <w:szCs w:val="20"/>
              </w:rPr>
              <w:t>进行解释说明，如果有英文缩写，</w:t>
            </w:r>
            <w:r w:rsidRPr="004C4A8A">
              <w:rPr>
                <w:rFonts w:ascii="黑体" w:eastAsia="黑体" w:hAnsi="黑体"/>
                <w:color w:val="767171"/>
                <w:sz w:val="20"/>
                <w:szCs w:val="20"/>
              </w:rPr>
              <w:t>必须给出</w:t>
            </w:r>
            <w:r w:rsidRPr="004C4A8A">
              <w:rPr>
                <w:rFonts w:ascii="黑体" w:eastAsia="黑体" w:hAnsi="黑体" w:hint="eastAsia"/>
                <w:color w:val="767171"/>
                <w:sz w:val="20"/>
                <w:szCs w:val="20"/>
              </w:rPr>
              <w:t>英文</w:t>
            </w:r>
            <w:r w:rsidRPr="004C4A8A">
              <w:rPr>
                <w:rFonts w:ascii="黑体" w:eastAsia="黑体" w:hAnsi="黑体"/>
                <w:color w:val="767171"/>
                <w:sz w:val="20"/>
                <w:szCs w:val="20"/>
              </w:rPr>
              <w:t>全称和</w:t>
            </w:r>
            <w:r w:rsidRPr="004C4A8A">
              <w:rPr>
                <w:rFonts w:ascii="黑体" w:eastAsia="黑体" w:hAnsi="黑体" w:hint="eastAsia"/>
                <w:color w:val="767171"/>
                <w:sz w:val="20"/>
                <w:szCs w:val="20"/>
              </w:rPr>
              <w:t>中文</w:t>
            </w:r>
            <w:r w:rsidRPr="004C4A8A">
              <w:rPr>
                <w:rFonts w:ascii="黑体" w:eastAsia="黑体" w:hAnsi="黑体"/>
                <w:color w:val="767171"/>
                <w:sz w:val="20"/>
                <w:szCs w:val="20"/>
              </w:rPr>
              <w:t>注释</w:t>
            </w:r>
            <w:r w:rsidRPr="004C4A8A">
              <w:rPr>
                <w:rFonts w:ascii="黑体" w:eastAsia="黑体" w:hAnsi="黑体" w:hint="eastAsia"/>
                <w:color w:val="767171"/>
                <w:sz w:val="20"/>
                <w:szCs w:val="20"/>
              </w:rPr>
              <w:t>，</w:t>
            </w:r>
            <w:r w:rsidRPr="004C4A8A">
              <w:rPr>
                <w:rFonts w:ascii="黑体" w:eastAsia="黑体" w:hAnsi="黑体"/>
                <w:color w:val="767171"/>
                <w:sz w:val="20"/>
                <w:szCs w:val="20"/>
              </w:rPr>
              <w:t>若有英文单词，必须给出</w:t>
            </w:r>
            <w:r w:rsidRPr="004C4A8A">
              <w:rPr>
                <w:rFonts w:ascii="黑体" w:eastAsia="黑体" w:hAnsi="黑体" w:hint="eastAsia"/>
                <w:color w:val="767171"/>
                <w:sz w:val="20"/>
                <w:szCs w:val="20"/>
              </w:rPr>
              <w:t>中文注释</w:t>
            </w:r>
            <w:r w:rsidRPr="004C4A8A">
              <w:rPr>
                <w:rFonts w:ascii="黑体" w:eastAsia="黑体" w:hAnsi="黑体"/>
                <w:color w:val="767171"/>
                <w:sz w:val="20"/>
                <w:szCs w:val="20"/>
              </w:rPr>
              <w:t>或者解释。</w:t>
            </w:r>
          </w:p>
          <w:p w14:paraId="40A3B5BB" w14:textId="4C782333" w:rsidR="00B3781D" w:rsidRPr="004C4A8A" w:rsidRDefault="00B3781D" w:rsidP="00040644">
            <w:pPr>
              <w:spacing w:line="320" w:lineRule="exact"/>
              <w:rPr>
                <w:rFonts w:ascii="黑体" w:eastAsia="黑体" w:hAnsi="黑体"/>
                <w:color w:val="333333"/>
                <w:sz w:val="24"/>
              </w:rPr>
            </w:pPr>
          </w:p>
        </w:tc>
      </w:tr>
      <w:tr w:rsidR="00B3781D" w:rsidRPr="004C4A8A" w14:paraId="6926D123" w14:textId="77777777" w:rsidTr="00040644">
        <w:trPr>
          <w:trHeight w:val="407"/>
        </w:trPr>
        <w:tc>
          <w:tcPr>
            <w:tcW w:w="9457" w:type="dxa"/>
            <w:gridSpan w:val="5"/>
            <w:tcBorders>
              <w:top w:val="double" w:sz="4" w:space="0" w:color="A5A5A5"/>
              <w:left w:val="double" w:sz="4" w:space="0" w:color="A5A5A5"/>
              <w:bottom w:val="single" w:sz="4" w:space="0" w:color="A5A5A5"/>
              <w:right w:val="double" w:sz="4" w:space="0" w:color="A5A5A5"/>
            </w:tcBorders>
            <w:shd w:val="clear" w:color="auto" w:fill="auto"/>
          </w:tcPr>
          <w:p w14:paraId="305933D9" w14:textId="77777777" w:rsidR="00B3781D" w:rsidRPr="004C4A8A" w:rsidRDefault="00B3781D" w:rsidP="00B3781D">
            <w:pPr>
              <w:wordWrap w:val="0"/>
              <w:rPr>
                <w:rFonts w:ascii="黑体" w:eastAsia="黑体" w:hAnsi="黑体"/>
                <w:color w:val="333333"/>
                <w:sz w:val="24"/>
              </w:rPr>
            </w:pPr>
            <w:r w:rsidRPr="004C4A8A">
              <w:rPr>
                <w:rFonts w:ascii="黑体" w:eastAsia="黑体" w:hAnsi="黑体" w:hint="eastAsia"/>
                <w:color w:val="333333"/>
                <w:sz w:val="24"/>
              </w:rPr>
              <w:t>八</w:t>
            </w:r>
            <w:r w:rsidRPr="004C4A8A">
              <w:rPr>
                <w:rFonts w:ascii="黑体" w:eastAsia="黑体" w:hAnsi="黑体"/>
                <w:color w:val="333333"/>
                <w:sz w:val="24"/>
              </w:rPr>
              <w:t>、参考文献</w:t>
            </w:r>
          </w:p>
        </w:tc>
      </w:tr>
      <w:tr w:rsidR="00B3781D" w:rsidRPr="004C4A8A" w14:paraId="1C744067" w14:textId="77777777" w:rsidTr="0042586E">
        <w:trPr>
          <w:trHeight w:val="5432"/>
        </w:trPr>
        <w:tc>
          <w:tcPr>
            <w:tcW w:w="9457" w:type="dxa"/>
            <w:gridSpan w:val="5"/>
            <w:tcBorders>
              <w:top w:val="single" w:sz="4" w:space="0" w:color="A5A5A5"/>
              <w:left w:val="double" w:sz="4" w:space="0" w:color="A5A5A5"/>
              <w:bottom w:val="double" w:sz="4" w:space="0" w:color="A5A5A5"/>
              <w:right w:val="double" w:sz="4" w:space="0" w:color="A5A5A5"/>
            </w:tcBorders>
            <w:shd w:val="clear" w:color="auto" w:fill="auto"/>
          </w:tcPr>
          <w:p w14:paraId="11322C98" w14:textId="77777777" w:rsidR="00B3781D" w:rsidRPr="004C4A8A" w:rsidRDefault="00B3781D" w:rsidP="00B3781D">
            <w:pPr>
              <w:spacing w:line="320" w:lineRule="exact"/>
              <w:rPr>
                <w:rFonts w:ascii="黑体" w:eastAsia="黑体" w:hAnsi="黑体"/>
                <w:color w:val="767171"/>
                <w:sz w:val="20"/>
                <w:szCs w:val="20"/>
              </w:rPr>
            </w:pPr>
            <w:r w:rsidRPr="004C4A8A">
              <w:rPr>
                <w:rFonts w:ascii="黑体" w:eastAsia="黑体" w:hAnsi="黑体"/>
                <w:color w:val="767171"/>
                <w:sz w:val="20"/>
                <w:szCs w:val="20"/>
              </w:rPr>
              <w:t>（对于理解交底书中的技术方案有帮助的</w:t>
            </w:r>
            <w:r w:rsidRPr="0042586E">
              <w:rPr>
                <w:rFonts w:ascii="黑体" w:eastAsia="黑体" w:hAnsi="黑体"/>
                <w:b/>
                <w:bCs/>
                <w:color w:val="767171"/>
                <w:sz w:val="20"/>
                <w:szCs w:val="20"/>
              </w:rPr>
              <w:t>专利/论文/期刊</w:t>
            </w:r>
            <w:r w:rsidRPr="004C4A8A">
              <w:rPr>
                <w:rFonts w:ascii="黑体" w:eastAsia="黑体" w:hAnsi="黑体"/>
                <w:color w:val="767171"/>
                <w:sz w:val="20"/>
                <w:szCs w:val="20"/>
              </w:rPr>
              <w:t>，如有则填写）</w:t>
            </w:r>
          </w:p>
          <w:p w14:paraId="5ECBF4F9" w14:textId="4D6B0DFA" w:rsidR="005777B5" w:rsidRPr="000827D2" w:rsidRDefault="00357469" w:rsidP="00ED0E4A">
            <w:pPr>
              <w:spacing w:line="320" w:lineRule="exact"/>
              <w:rPr>
                <w:rFonts w:hint="eastAsia"/>
              </w:rPr>
            </w:pPr>
            <w:r>
              <w:rPr>
                <w:rFonts w:ascii="黑体" w:eastAsia="黑体" w:hAnsi="黑体" w:hint="eastAsia"/>
                <w:color w:val="333333"/>
                <w:sz w:val="20"/>
                <w:szCs w:val="20"/>
              </w:rPr>
              <w:t>[1]</w:t>
            </w:r>
            <w:r>
              <w:t xml:space="preserve"> </w:t>
            </w:r>
            <w:r w:rsidR="005777B5" w:rsidRPr="005777B5">
              <w:t>Donti P L, Liu Y J, Schmitt A J, et al. Matrix completion for low-observability voltage estimation[J]. IEEE Transactions on Smart Grid, 2019, 11(3): 2520-2530.</w:t>
            </w:r>
          </w:p>
          <w:p w14:paraId="4CE586E1" w14:textId="5B872125" w:rsidR="00357469" w:rsidRPr="004C4A8A" w:rsidRDefault="00357469" w:rsidP="00040644">
            <w:pPr>
              <w:spacing w:line="320" w:lineRule="exact"/>
              <w:rPr>
                <w:rFonts w:ascii="黑体" w:eastAsia="黑体" w:hAnsi="黑体"/>
                <w:color w:val="333333"/>
                <w:sz w:val="20"/>
                <w:szCs w:val="20"/>
              </w:rPr>
            </w:pPr>
          </w:p>
        </w:tc>
      </w:tr>
      <w:bookmarkEnd w:id="0"/>
    </w:tbl>
    <w:p w14:paraId="32D78104" w14:textId="77777777" w:rsidR="0068580A" w:rsidRPr="004C4A8A" w:rsidRDefault="0068580A" w:rsidP="0068580A">
      <w:pPr>
        <w:rPr>
          <w:rFonts w:ascii="黑体" w:eastAsia="黑体" w:hAnsi="黑体"/>
        </w:rPr>
      </w:pPr>
    </w:p>
    <w:sectPr w:rsidR="0068580A" w:rsidRPr="004C4A8A" w:rsidSect="00057101">
      <w:headerReference w:type="even" r:id="rId161"/>
      <w:headerReference w:type="default" r:id="rId162"/>
      <w:footerReference w:type="default" r:id="rId163"/>
      <w:headerReference w:type="first" r:id="rId164"/>
      <w:pgSz w:w="11906" w:h="16838" w:code="9"/>
      <w:pgMar w:top="1671" w:right="1134" w:bottom="716" w:left="1531" w:header="851" w:footer="992" w:gutter="0"/>
      <w:cols w:space="425"/>
      <w:docGrid w:type="linesAndChars" w:linePitch="479" w:charSpace="-9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B3CE99" w14:textId="77777777" w:rsidR="002D5168" w:rsidRDefault="002D5168">
      <w:r>
        <w:separator/>
      </w:r>
    </w:p>
  </w:endnote>
  <w:endnote w:type="continuationSeparator" w:id="0">
    <w:p w14:paraId="1AA9F844" w14:textId="77777777" w:rsidR="002D5168" w:rsidRDefault="002D5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综艺简体">
    <w:altName w:val="微软雅黑"/>
    <w:charset w:val="86"/>
    <w:family w:val="script"/>
    <w:pitch w:val="fixed"/>
    <w:sig w:usb0="00000000" w:usb1="080E0000" w:usb2="00000010" w:usb3="00000000" w:csb0="00040000" w:csb1="00000000"/>
  </w:font>
  <w:font w:name="楷体_GB2312">
    <w:altName w:val="楷体"/>
    <w:charset w:val="86"/>
    <w:family w:val="modern"/>
    <w:pitch w:val="fixed"/>
    <w:sig w:usb0="00000000"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Eras Demi ITC">
    <w:panose1 w:val="020B08050305040208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F6F2C" w14:textId="77777777" w:rsidR="008A25A8" w:rsidRDefault="008A25A8">
    <w:pPr>
      <w:pStyle w:val="a6"/>
      <w:jc w:val="center"/>
    </w:pPr>
    <w:r>
      <w:fldChar w:fldCharType="begin"/>
    </w:r>
    <w:r>
      <w:instrText>PAGE   \* MERGEFORMAT</w:instrText>
    </w:r>
    <w:r>
      <w:fldChar w:fldCharType="separate"/>
    </w:r>
    <w:r w:rsidR="00704B48" w:rsidRPr="00704B48">
      <w:rPr>
        <w:noProof/>
        <w:lang w:val="zh-CN"/>
      </w:rPr>
      <w:t>5</w:t>
    </w:r>
    <w:r>
      <w:fldChar w:fldCharType="end"/>
    </w:r>
  </w:p>
  <w:p w14:paraId="2808B072" w14:textId="77777777" w:rsidR="00D52B0A" w:rsidRDefault="00D52B0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96BBC2" w14:textId="77777777" w:rsidR="002D5168" w:rsidRDefault="002D5168">
      <w:r>
        <w:separator/>
      </w:r>
    </w:p>
  </w:footnote>
  <w:footnote w:type="continuationSeparator" w:id="0">
    <w:p w14:paraId="6802ECC3" w14:textId="77777777" w:rsidR="002D5168" w:rsidRDefault="002D51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6DE1B" w14:textId="77777777" w:rsidR="00AC68C8" w:rsidRDefault="00000000" w:rsidP="008F1FB2">
    <w:pPr>
      <w:pStyle w:val="a4"/>
      <w:pBdr>
        <w:bottom w:val="none" w:sz="0" w:space="0" w:color="auto"/>
      </w:pBdr>
    </w:pPr>
    <w:r>
      <w:rPr>
        <w:noProof/>
      </w:rPr>
      <w:pict w14:anchorId="3A0E73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258657" o:spid="_x0000_s1026" type="#_x0000_t136" style="position:absolute;left:0;text-align:left;margin-left:0;margin-top:0;width:434.3pt;height:217.15pt;rotation:315;z-index:-251658752;mso-position-horizontal:center;mso-position-horizontal-relative:margin;mso-position-vertical:center;mso-position-vertical-relative:margin" o:allowincell="f" fillcolor="silver" stroked="f">
          <v:fill opacity=".5"/>
          <v:textpath style="font-family:&quot;方正黑体_GBK&quot;;font-size:1pt" string="ACI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4A922" w14:textId="3E335E90" w:rsidR="008A25A8" w:rsidRDefault="009E5CF3" w:rsidP="000A2680">
    <w:pPr>
      <w:ind w:right="840"/>
      <w:rPr>
        <w:rFonts w:ascii="黑体" w:eastAsia="黑体" w:hAnsi="黑体"/>
        <w:color w:val="333333"/>
      </w:rPr>
    </w:pPr>
    <w:r>
      <w:rPr>
        <w:noProof/>
      </w:rPr>
      <w:drawing>
        <wp:inline distT="0" distB="0" distL="0" distR="0" wp14:anchorId="71D969A1" wp14:editId="2352E54C">
          <wp:extent cx="1301750" cy="2222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1750" cy="222250"/>
                  </a:xfrm>
                  <a:prstGeom prst="rect">
                    <a:avLst/>
                  </a:prstGeom>
                  <a:noFill/>
                  <a:ln>
                    <a:noFill/>
                  </a:ln>
                </pic:spPr>
              </pic:pic>
            </a:graphicData>
          </a:graphic>
        </wp:inline>
      </w:drawing>
    </w:r>
    <w:r w:rsidR="008A25A8">
      <w:rPr>
        <w:rFonts w:ascii="黑体" w:eastAsia="黑体" w:hAnsi="黑体" w:hint="eastAsia"/>
        <w:color w:val="333333"/>
      </w:rPr>
      <w:t xml:space="preserve"> </w:t>
    </w:r>
    <w:r w:rsidR="008A25A8">
      <w:rPr>
        <w:rFonts w:ascii="黑体" w:eastAsia="黑体" w:hAnsi="黑体"/>
        <w:color w:val="333333"/>
      </w:rPr>
      <w:t xml:space="preserve"> </w:t>
    </w:r>
  </w:p>
  <w:p w14:paraId="6CD95128" w14:textId="77777777" w:rsidR="000A2680" w:rsidRDefault="00000000" w:rsidP="000A2680">
    <w:pPr>
      <w:jc w:val="right"/>
      <w:rPr>
        <w:rFonts w:ascii="黑体" w:eastAsia="黑体" w:hAnsi="黑体"/>
        <w:color w:val="333333"/>
      </w:rPr>
    </w:pPr>
    <w:r>
      <w:rPr>
        <w:noProof/>
      </w:rPr>
      <w:pict w14:anchorId="5778D7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258658" o:spid="_x0000_s1028" type="#_x0000_t136" style="position:absolute;left:0;text-align:left;margin-left:0;margin-top:0;width:434.3pt;height:217.15pt;rotation:315;z-index:-251657728;mso-position-horizontal:center;mso-position-horizontal-relative:margin;mso-position-vertical:center;mso-position-vertical-relative:margin" o:allowincell="f" fillcolor="silver" stroked="f">
          <v:fill opacity=".5"/>
          <v:textpath style="font-family:&quot;方正黑体_GBK&quot;;font-size:1pt" string="ACIP"/>
          <w10:wrap anchorx="margin" anchory="margin"/>
        </v:shape>
      </w:pict>
    </w:r>
    <w:r w:rsidR="000A2680" w:rsidRPr="008A25A8">
      <w:rPr>
        <w:rFonts w:ascii="Eras Demi ITC" w:hAnsi="Eras Demi ITC"/>
        <w:sz w:val="24"/>
      </w:rPr>
      <w:t>confidential</w:t>
    </w:r>
  </w:p>
  <w:p w14:paraId="680B5EE2" w14:textId="77777777" w:rsidR="000A2680" w:rsidRPr="00057101" w:rsidRDefault="000A2680" w:rsidP="000A2680">
    <w:pPr>
      <w:ind w:right="8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35B49" w14:textId="77777777" w:rsidR="0042586E" w:rsidRDefault="00000000">
    <w:pPr>
      <w:pStyle w:val="a4"/>
    </w:pPr>
    <w:r>
      <w:rPr>
        <w:noProof/>
      </w:rPr>
      <w:pict w14:anchorId="51DE8C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258656" o:spid="_x0000_s1025" type="#_x0000_t136" style="position:absolute;left:0;text-align:left;margin-left:0;margin-top:0;width:434.3pt;height:217.15pt;rotation:315;z-index:-251659776;mso-position-horizontal:center;mso-position-horizontal-relative:margin;mso-position-vertical:center;mso-position-vertical-relative:margin" o:allowincell="f" fillcolor="silver" stroked="f">
          <v:fill opacity=".5"/>
          <v:textpath style="font-family:&quot;方正黑体_GBK&quot;;font-size:1pt" string="ACI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27F60"/>
    <w:multiLevelType w:val="hybridMultilevel"/>
    <w:tmpl w:val="63FAFE7E"/>
    <w:lvl w:ilvl="0" w:tplc="8458B3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020508"/>
    <w:multiLevelType w:val="hybridMultilevel"/>
    <w:tmpl w:val="94589C64"/>
    <w:lvl w:ilvl="0" w:tplc="521EDBCA">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E1F3037"/>
    <w:multiLevelType w:val="hybridMultilevel"/>
    <w:tmpl w:val="1DE06A40"/>
    <w:lvl w:ilvl="0" w:tplc="0590CF4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37DD6732"/>
    <w:multiLevelType w:val="hybridMultilevel"/>
    <w:tmpl w:val="10806BEC"/>
    <w:lvl w:ilvl="0" w:tplc="93661A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B3C2C9C"/>
    <w:multiLevelType w:val="hybridMultilevel"/>
    <w:tmpl w:val="A9441140"/>
    <w:lvl w:ilvl="0" w:tplc="3EF224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7023921">
    <w:abstractNumId w:val="1"/>
  </w:num>
  <w:num w:numId="2" w16cid:durableId="543177709">
    <w:abstractNumId w:val="4"/>
  </w:num>
  <w:num w:numId="3" w16cid:durableId="795875121">
    <w:abstractNumId w:val="2"/>
  </w:num>
  <w:num w:numId="4" w16cid:durableId="1769882959">
    <w:abstractNumId w:val="3"/>
  </w:num>
  <w:num w:numId="5" w16cid:durableId="76915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05"/>
  <w:drawingGridVerticalSpacing w:val="479"/>
  <w:displayHorizontalDrawingGridEvery w:val="0"/>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2E8"/>
    <w:rsid w:val="00006B86"/>
    <w:rsid w:val="000072A3"/>
    <w:rsid w:val="000076D7"/>
    <w:rsid w:val="00010BF5"/>
    <w:rsid w:val="000111BB"/>
    <w:rsid w:val="000214BB"/>
    <w:rsid w:val="000238F0"/>
    <w:rsid w:val="000250FA"/>
    <w:rsid w:val="00031866"/>
    <w:rsid w:val="00031F6B"/>
    <w:rsid w:val="00032565"/>
    <w:rsid w:val="00033197"/>
    <w:rsid w:val="0003652B"/>
    <w:rsid w:val="00040644"/>
    <w:rsid w:val="00045DD0"/>
    <w:rsid w:val="00056741"/>
    <w:rsid w:val="00057101"/>
    <w:rsid w:val="000648B4"/>
    <w:rsid w:val="00066E04"/>
    <w:rsid w:val="0007107C"/>
    <w:rsid w:val="00077351"/>
    <w:rsid w:val="000827D2"/>
    <w:rsid w:val="0008523D"/>
    <w:rsid w:val="0008796D"/>
    <w:rsid w:val="0009165D"/>
    <w:rsid w:val="00092CB0"/>
    <w:rsid w:val="00094F53"/>
    <w:rsid w:val="00096696"/>
    <w:rsid w:val="000A178C"/>
    <w:rsid w:val="000A2680"/>
    <w:rsid w:val="000B149E"/>
    <w:rsid w:val="000B56B8"/>
    <w:rsid w:val="000C2BD7"/>
    <w:rsid w:val="000D0CCB"/>
    <w:rsid w:val="000D15E5"/>
    <w:rsid w:val="000D2A97"/>
    <w:rsid w:val="000E2EDF"/>
    <w:rsid w:val="000E765F"/>
    <w:rsid w:val="000F2B74"/>
    <w:rsid w:val="000F3EA6"/>
    <w:rsid w:val="00104A0F"/>
    <w:rsid w:val="00107B71"/>
    <w:rsid w:val="00111751"/>
    <w:rsid w:val="0011229D"/>
    <w:rsid w:val="00113C4E"/>
    <w:rsid w:val="00113D05"/>
    <w:rsid w:val="00115C1D"/>
    <w:rsid w:val="00117DBD"/>
    <w:rsid w:val="00127AC9"/>
    <w:rsid w:val="00131193"/>
    <w:rsid w:val="00143742"/>
    <w:rsid w:val="00146304"/>
    <w:rsid w:val="0014752C"/>
    <w:rsid w:val="0015003F"/>
    <w:rsid w:val="0015799F"/>
    <w:rsid w:val="00160162"/>
    <w:rsid w:val="001620B6"/>
    <w:rsid w:val="00170972"/>
    <w:rsid w:val="00173FE3"/>
    <w:rsid w:val="00177B16"/>
    <w:rsid w:val="00186450"/>
    <w:rsid w:val="00186603"/>
    <w:rsid w:val="00186C82"/>
    <w:rsid w:val="001956F3"/>
    <w:rsid w:val="00195C8D"/>
    <w:rsid w:val="001A60F4"/>
    <w:rsid w:val="001B0591"/>
    <w:rsid w:val="001B1D9D"/>
    <w:rsid w:val="001B4644"/>
    <w:rsid w:val="001C02D8"/>
    <w:rsid w:val="001C32C6"/>
    <w:rsid w:val="001C3966"/>
    <w:rsid w:val="001C771E"/>
    <w:rsid w:val="001D29AD"/>
    <w:rsid w:val="001D46CF"/>
    <w:rsid w:val="001E46D6"/>
    <w:rsid w:val="001E5830"/>
    <w:rsid w:val="001E60BD"/>
    <w:rsid w:val="001F12E3"/>
    <w:rsid w:val="001F242D"/>
    <w:rsid w:val="001F2D17"/>
    <w:rsid w:val="001F5158"/>
    <w:rsid w:val="001F5353"/>
    <w:rsid w:val="001F6028"/>
    <w:rsid w:val="00207465"/>
    <w:rsid w:val="00212276"/>
    <w:rsid w:val="002128EC"/>
    <w:rsid w:val="002155FD"/>
    <w:rsid w:val="002207AD"/>
    <w:rsid w:val="00221900"/>
    <w:rsid w:val="00227736"/>
    <w:rsid w:val="00232D96"/>
    <w:rsid w:val="00245BE9"/>
    <w:rsid w:val="002552FB"/>
    <w:rsid w:val="00262642"/>
    <w:rsid w:val="00264E6A"/>
    <w:rsid w:val="00270523"/>
    <w:rsid w:val="00275F31"/>
    <w:rsid w:val="00277BF0"/>
    <w:rsid w:val="002847FD"/>
    <w:rsid w:val="00290569"/>
    <w:rsid w:val="00292C02"/>
    <w:rsid w:val="0029552A"/>
    <w:rsid w:val="002A62FD"/>
    <w:rsid w:val="002A6D5C"/>
    <w:rsid w:val="002B1D71"/>
    <w:rsid w:val="002B2DA3"/>
    <w:rsid w:val="002B5985"/>
    <w:rsid w:val="002B5C34"/>
    <w:rsid w:val="002C01E7"/>
    <w:rsid w:val="002C4FC6"/>
    <w:rsid w:val="002C5C1D"/>
    <w:rsid w:val="002C63A5"/>
    <w:rsid w:val="002C7465"/>
    <w:rsid w:val="002D0E5F"/>
    <w:rsid w:val="002D5168"/>
    <w:rsid w:val="002D57D5"/>
    <w:rsid w:val="002D73BC"/>
    <w:rsid w:val="002E694F"/>
    <w:rsid w:val="003037F6"/>
    <w:rsid w:val="00303CB9"/>
    <w:rsid w:val="00303E25"/>
    <w:rsid w:val="003065C8"/>
    <w:rsid w:val="00306886"/>
    <w:rsid w:val="00310326"/>
    <w:rsid w:val="0031139B"/>
    <w:rsid w:val="0031164F"/>
    <w:rsid w:val="00312C98"/>
    <w:rsid w:val="00313579"/>
    <w:rsid w:val="00326279"/>
    <w:rsid w:val="0032748C"/>
    <w:rsid w:val="00327CDA"/>
    <w:rsid w:val="00330CD9"/>
    <w:rsid w:val="003311F9"/>
    <w:rsid w:val="003439D1"/>
    <w:rsid w:val="00347EF4"/>
    <w:rsid w:val="0035054E"/>
    <w:rsid w:val="00352EA3"/>
    <w:rsid w:val="00355D62"/>
    <w:rsid w:val="00357469"/>
    <w:rsid w:val="00366390"/>
    <w:rsid w:val="0037151D"/>
    <w:rsid w:val="003745F7"/>
    <w:rsid w:val="003820CB"/>
    <w:rsid w:val="003853DB"/>
    <w:rsid w:val="00385FD9"/>
    <w:rsid w:val="00394ECB"/>
    <w:rsid w:val="00395396"/>
    <w:rsid w:val="003A12A5"/>
    <w:rsid w:val="003A13DD"/>
    <w:rsid w:val="003A42F3"/>
    <w:rsid w:val="003A4325"/>
    <w:rsid w:val="003A515C"/>
    <w:rsid w:val="003C6266"/>
    <w:rsid w:val="003C661F"/>
    <w:rsid w:val="003D1271"/>
    <w:rsid w:val="003D1F99"/>
    <w:rsid w:val="003D3810"/>
    <w:rsid w:val="003E75A3"/>
    <w:rsid w:val="003E7A82"/>
    <w:rsid w:val="003F3B4F"/>
    <w:rsid w:val="00414356"/>
    <w:rsid w:val="004153EF"/>
    <w:rsid w:val="00420D14"/>
    <w:rsid w:val="0042586E"/>
    <w:rsid w:val="00427D03"/>
    <w:rsid w:val="00433BCB"/>
    <w:rsid w:val="00441773"/>
    <w:rsid w:val="004426DA"/>
    <w:rsid w:val="004430D3"/>
    <w:rsid w:val="00443796"/>
    <w:rsid w:val="004560F1"/>
    <w:rsid w:val="00467F48"/>
    <w:rsid w:val="004720DE"/>
    <w:rsid w:val="0048117A"/>
    <w:rsid w:val="00486E65"/>
    <w:rsid w:val="004A486D"/>
    <w:rsid w:val="004A4E04"/>
    <w:rsid w:val="004B00C9"/>
    <w:rsid w:val="004B7D62"/>
    <w:rsid w:val="004C0A23"/>
    <w:rsid w:val="004C342E"/>
    <w:rsid w:val="004C4A8A"/>
    <w:rsid w:val="004C5058"/>
    <w:rsid w:val="004D374B"/>
    <w:rsid w:val="004D73E0"/>
    <w:rsid w:val="004D78BC"/>
    <w:rsid w:val="004E38DF"/>
    <w:rsid w:val="004E474C"/>
    <w:rsid w:val="004F1976"/>
    <w:rsid w:val="004F232C"/>
    <w:rsid w:val="004F612B"/>
    <w:rsid w:val="00505BFB"/>
    <w:rsid w:val="0050602C"/>
    <w:rsid w:val="005102F4"/>
    <w:rsid w:val="00513B13"/>
    <w:rsid w:val="005241EB"/>
    <w:rsid w:val="00530F4E"/>
    <w:rsid w:val="00531ED8"/>
    <w:rsid w:val="00542AA5"/>
    <w:rsid w:val="0054465C"/>
    <w:rsid w:val="00552A05"/>
    <w:rsid w:val="00561895"/>
    <w:rsid w:val="005624A6"/>
    <w:rsid w:val="00562B9B"/>
    <w:rsid w:val="00572CF3"/>
    <w:rsid w:val="005777B5"/>
    <w:rsid w:val="005944A6"/>
    <w:rsid w:val="005A2826"/>
    <w:rsid w:val="005A4753"/>
    <w:rsid w:val="005A700B"/>
    <w:rsid w:val="005B025D"/>
    <w:rsid w:val="005B03BA"/>
    <w:rsid w:val="005B0495"/>
    <w:rsid w:val="005B3EB0"/>
    <w:rsid w:val="005B41E1"/>
    <w:rsid w:val="005B5161"/>
    <w:rsid w:val="005B7A23"/>
    <w:rsid w:val="005C5A24"/>
    <w:rsid w:val="005C6328"/>
    <w:rsid w:val="005D1080"/>
    <w:rsid w:val="005D341E"/>
    <w:rsid w:val="005D6A14"/>
    <w:rsid w:val="005D791A"/>
    <w:rsid w:val="005E0A8A"/>
    <w:rsid w:val="005E7931"/>
    <w:rsid w:val="005F4860"/>
    <w:rsid w:val="005F6DF9"/>
    <w:rsid w:val="005F71B6"/>
    <w:rsid w:val="005F7C39"/>
    <w:rsid w:val="00600176"/>
    <w:rsid w:val="00605EF6"/>
    <w:rsid w:val="00612A26"/>
    <w:rsid w:val="0061437C"/>
    <w:rsid w:val="00614F85"/>
    <w:rsid w:val="006158E2"/>
    <w:rsid w:val="00621529"/>
    <w:rsid w:val="00623396"/>
    <w:rsid w:val="006309C8"/>
    <w:rsid w:val="00630BBB"/>
    <w:rsid w:val="0063411B"/>
    <w:rsid w:val="0063602B"/>
    <w:rsid w:val="0064179C"/>
    <w:rsid w:val="0064381A"/>
    <w:rsid w:val="00647C55"/>
    <w:rsid w:val="00651683"/>
    <w:rsid w:val="00652765"/>
    <w:rsid w:val="00653271"/>
    <w:rsid w:val="00653FCA"/>
    <w:rsid w:val="006717D9"/>
    <w:rsid w:val="00672593"/>
    <w:rsid w:val="0068580A"/>
    <w:rsid w:val="006864DE"/>
    <w:rsid w:val="00686B08"/>
    <w:rsid w:val="006906E0"/>
    <w:rsid w:val="00691377"/>
    <w:rsid w:val="00693DCC"/>
    <w:rsid w:val="0069659A"/>
    <w:rsid w:val="00696F03"/>
    <w:rsid w:val="00697AC1"/>
    <w:rsid w:val="006A1429"/>
    <w:rsid w:val="006A58CD"/>
    <w:rsid w:val="006A59F4"/>
    <w:rsid w:val="006A6293"/>
    <w:rsid w:val="006B4BBD"/>
    <w:rsid w:val="006C0835"/>
    <w:rsid w:val="006C3186"/>
    <w:rsid w:val="006C421C"/>
    <w:rsid w:val="006E106C"/>
    <w:rsid w:val="006E5D14"/>
    <w:rsid w:val="006E6162"/>
    <w:rsid w:val="006F3268"/>
    <w:rsid w:val="006F469F"/>
    <w:rsid w:val="0070447E"/>
    <w:rsid w:val="007046F7"/>
    <w:rsid w:val="00704B48"/>
    <w:rsid w:val="007108DF"/>
    <w:rsid w:val="00710E94"/>
    <w:rsid w:val="007211B6"/>
    <w:rsid w:val="00721992"/>
    <w:rsid w:val="00723A75"/>
    <w:rsid w:val="0072537A"/>
    <w:rsid w:val="007319A1"/>
    <w:rsid w:val="0073577F"/>
    <w:rsid w:val="00746AA3"/>
    <w:rsid w:val="00746D6B"/>
    <w:rsid w:val="0074795D"/>
    <w:rsid w:val="0075373A"/>
    <w:rsid w:val="00755F85"/>
    <w:rsid w:val="0075731A"/>
    <w:rsid w:val="00765B81"/>
    <w:rsid w:val="00766362"/>
    <w:rsid w:val="007717EB"/>
    <w:rsid w:val="00777561"/>
    <w:rsid w:val="00777B29"/>
    <w:rsid w:val="00783828"/>
    <w:rsid w:val="00784AE9"/>
    <w:rsid w:val="00790318"/>
    <w:rsid w:val="007A1102"/>
    <w:rsid w:val="007A5EBE"/>
    <w:rsid w:val="007A6148"/>
    <w:rsid w:val="007A6CAF"/>
    <w:rsid w:val="007A7CD6"/>
    <w:rsid w:val="007B0C7C"/>
    <w:rsid w:val="007B3DF5"/>
    <w:rsid w:val="007B445D"/>
    <w:rsid w:val="007B6D87"/>
    <w:rsid w:val="007C3A1D"/>
    <w:rsid w:val="007C4B5A"/>
    <w:rsid w:val="007C7A10"/>
    <w:rsid w:val="007D1753"/>
    <w:rsid w:val="007D1A24"/>
    <w:rsid w:val="007D492A"/>
    <w:rsid w:val="007D7BFE"/>
    <w:rsid w:val="007E335D"/>
    <w:rsid w:val="007E3BC6"/>
    <w:rsid w:val="007E640C"/>
    <w:rsid w:val="007F1A97"/>
    <w:rsid w:val="007F245E"/>
    <w:rsid w:val="00813DE7"/>
    <w:rsid w:val="00816E7A"/>
    <w:rsid w:val="00816EEA"/>
    <w:rsid w:val="00820B6F"/>
    <w:rsid w:val="00821FD8"/>
    <w:rsid w:val="00826DC7"/>
    <w:rsid w:val="00826EA6"/>
    <w:rsid w:val="008328C9"/>
    <w:rsid w:val="0083521A"/>
    <w:rsid w:val="008403A9"/>
    <w:rsid w:val="008409A6"/>
    <w:rsid w:val="008444E6"/>
    <w:rsid w:val="00851B69"/>
    <w:rsid w:val="00857D47"/>
    <w:rsid w:val="00860CDC"/>
    <w:rsid w:val="00864DB8"/>
    <w:rsid w:val="00866B97"/>
    <w:rsid w:val="00880F03"/>
    <w:rsid w:val="008818EB"/>
    <w:rsid w:val="0088287B"/>
    <w:rsid w:val="00883FCF"/>
    <w:rsid w:val="00890E0C"/>
    <w:rsid w:val="00890FE7"/>
    <w:rsid w:val="008A25A8"/>
    <w:rsid w:val="008A4BF4"/>
    <w:rsid w:val="008A4F37"/>
    <w:rsid w:val="008A5875"/>
    <w:rsid w:val="008A69F1"/>
    <w:rsid w:val="008B0415"/>
    <w:rsid w:val="008B1753"/>
    <w:rsid w:val="008B7E61"/>
    <w:rsid w:val="008C18D4"/>
    <w:rsid w:val="008C198D"/>
    <w:rsid w:val="008C47EC"/>
    <w:rsid w:val="008C679C"/>
    <w:rsid w:val="008D1B19"/>
    <w:rsid w:val="008D2B3B"/>
    <w:rsid w:val="008D3F97"/>
    <w:rsid w:val="008D58AE"/>
    <w:rsid w:val="008F1FB2"/>
    <w:rsid w:val="008F7E49"/>
    <w:rsid w:val="0090433F"/>
    <w:rsid w:val="0091241A"/>
    <w:rsid w:val="00925446"/>
    <w:rsid w:val="009257D2"/>
    <w:rsid w:val="009269F5"/>
    <w:rsid w:val="0092766E"/>
    <w:rsid w:val="009324D0"/>
    <w:rsid w:val="0093275D"/>
    <w:rsid w:val="009329FF"/>
    <w:rsid w:val="00941371"/>
    <w:rsid w:val="00943328"/>
    <w:rsid w:val="00943E4D"/>
    <w:rsid w:val="00951439"/>
    <w:rsid w:val="00965B9B"/>
    <w:rsid w:val="009701ED"/>
    <w:rsid w:val="0097048D"/>
    <w:rsid w:val="00972FA3"/>
    <w:rsid w:val="0097597C"/>
    <w:rsid w:val="00986232"/>
    <w:rsid w:val="0098737C"/>
    <w:rsid w:val="00991613"/>
    <w:rsid w:val="009959A9"/>
    <w:rsid w:val="00995DF1"/>
    <w:rsid w:val="009A2C0E"/>
    <w:rsid w:val="009A313F"/>
    <w:rsid w:val="009A654D"/>
    <w:rsid w:val="009C192B"/>
    <w:rsid w:val="009C2D3E"/>
    <w:rsid w:val="009C39BF"/>
    <w:rsid w:val="009C67BD"/>
    <w:rsid w:val="009C75A8"/>
    <w:rsid w:val="009D0E65"/>
    <w:rsid w:val="009D193A"/>
    <w:rsid w:val="009D2546"/>
    <w:rsid w:val="009D5AE3"/>
    <w:rsid w:val="009E2A27"/>
    <w:rsid w:val="009E3527"/>
    <w:rsid w:val="009E5CF3"/>
    <w:rsid w:val="009F3DD9"/>
    <w:rsid w:val="009F4135"/>
    <w:rsid w:val="00A00E16"/>
    <w:rsid w:val="00A0715C"/>
    <w:rsid w:val="00A07F4B"/>
    <w:rsid w:val="00A105F0"/>
    <w:rsid w:val="00A10FAE"/>
    <w:rsid w:val="00A12094"/>
    <w:rsid w:val="00A15DC8"/>
    <w:rsid w:val="00A17C54"/>
    <w:rsid w:val="00A21FDF"/>
    <w:rsid w:val="00A22AAA"/>
    <w:rsid w:val="00A24759"/>
    <w:rsid w:val="00A32EE8"/>
    <w:rsid w:val="00A3516E"/>
    <w:rsid w:val="00A474DF"/>
    <w:rsid w:val="00A52130"/>
    <w:rsid w:val="00A60D37"/>
    <w:rsid w:val="00A62B06"/>
    <w:rsid w:val="00A74D7F"/>
    <w:rsid w:val="00A75C88"/>
    <w:rsid w:val="00A75E06"/>
    <w:rsid w:val="00A8745D"/>
    <w:rsid w:val="00A877EE"/>
    <w:rsid w:val="00A93DD6"/>
    <w:rsid w:val="00A940FE"/>
    <w:rsid w:val="00A96CFB"/>
    <w:rsid w:val="00AA13AA"/>
    <w:rsid w:val="00AA4701"/>
    <w:rsid w:val="00AA4EE4"/>
    <w:rsid w:val="00AA5103"/>
    <w:rsid w:val="00AB0425"/>
    <w:rsid w:val="00AB24A4"/>
    <w:rsid w:val="00AB2CEC"/>
    <w:rsid w:val="00AB3346"/>
    <w:rsid w:val="00AC1AA6"/>
    <w:rsid w:val="00AC299E"/>
    <w:rsid w:val="00AC3540"/>
    <w:rsid w:val="00AC54A2"/>
    <w:rsid w:val="00AC68C8"/>
    <w:rsid w:val="00AC6917"/>
    <w:rsid w:val="00AC79CC"/>
    <w:rsid w:val="00AD5C40"/>
    <w:rsid w:val="00AD624A"/>
    <w:rsid w:val="00AD734C"/>
    <w:rsid w:val="00AE11AE"/>
    <w:rsid w:val="00AE3AF4"/>
    <w:rsid w:val="00AE72E0"/>
    <w:rsid w:val="00AF1B8D"/>
    <w:rsid w:val="00AF3BA7"/>
    <w:rsid w:val="00AF6B2B"/>
    <w:rsid w:val="00AF7115"/>
    <w:rsid w:val="00AF7CDD"/>
    <w:rsid w:val="00B05BEF"/>
    <w:rsid w:val="00B125E4"/>
    <w:rsid w:val="00B164A4"/>
    <w:rsid w:val="00B23434"/>
    <w:rsid w:val="00B236BD"/>
    <w:rsid w:val="00B308D5"/>
    <w:rsid w:val="00B3781D"/>
    <w:rsid w:val="00B452E3"/>
    <w:rsid w:val="00B51BCE"/>
    <w:rsid w:val="00B51D8E"/>
    <w:rsid w:val="00B526AE"/>
    <w:rsid w:val="00B5301E"/>
    <w:rsid w:val="00B53A9D"/>
    <w:rsid w:val="00B55958"/>
    <w:rsid w:val="00B5656D"/>
    <w:rsid w:val="00B612E8"/>
    <w:rsid w:val="00B62696"/>
    <w:rsid w:val="00B70062"/>
    <w:rsid w:val="00B706E9"/>
    <w:rsid w:val="00B74569"/>
    <w:rsid w:val="00B755F6"/>
    <w:rsid w:val="00B76738"/>
    <w:rsid w:val="00B776A7"/>
    <w:rsid w:val="00B85870"/>
    <w:rsid w:val="00B876DC"/>
    <w:rsid w:val="00B91DA8"/>
    <w:rsid w:val="00B93BDE"/>
    <w:rsid w:val="00B97261"/>
    <w:rsid w:val="00B97A76"/>
    <w:rsid w:val="00BA297D"/>
    <w:rsid w:val="00BA43C3"/>
    <w:rsid w:val="00BA6957"/>
    <w:rsid w:val="00BD338C"/>
    <w:rsid w:val="00BD38ED"/>
    <w:rsid w:val="00BE28E3"/>
    <w:rsid w:val="00BF1524"/>
    <w:rsid w:val="00BF561E"/>
    <w:rsid w:val="00C16308"/>
    <w:rsid w:val="00C20381"/>
    <w:rsid w:val="00C236AA"/>
    <w:rsid w:val="00C30CD2"/>
    <w:rsid w:val="00C33ADF"/>
    <w:rsid w:val="00C34869"/>
    <w:rsid w:val="00C3487F"/>
    <w:rsid w:val="00C36893"/>
    <w:rsid w:val="00C546D2"/>
    <w:rsid w:val="00C56267"/>
    <w:rsid w:val="00C56A6B"/>
    <w:rsid w:val="00C62CF5"/>
    <w:rsid w:val="00C6570E"/>
    <w:rsid w:val="00C670C8"/>
    <w:rsid w:val="00C71CAD"/>
    <w:rsid w:val="00C80D83"/>
    <w:rsid w:val="00C86153"/>
    <w:rsid w:val="00C911B0"/>
    <w:rsid w:val="00C91FA3"/>
    <w:rsid w:val="00C9281F"/>
    <w:rsid w:val="00C93F20"/>
    <w:rsid w:val="00C97567"/>
    <w:rsid w:val="00CA305C"/>
    <w:rsid w:val="00CB3882"/>
    <w:rsid w:val="00CB4727"/>
    <w:rsid w:val="00CB4B70"/>
    <w:rsid w:val="00CB5014"/>
    <w:rsid w:val="00CB5256"/>
    <w:rsid w:val="00CB6415"/>
    <w:rsid w:val="00CC4A5D"/>
    <w:rsid w:val="00CD6D8D"/>
    <w:rsid w:val="00CD7300"/>
    <w:rsid w:val="00CD7EA3"/>
    <w:rsid w:val="00CE24EE"/>
    <w:rsid w:val="00CE5C9B"/>
    <w:rsid w:val="00CF02B2"/>
    <w:rsid w:val="00CF2E23"/>
    <w:rsid w:val="00CF7DC2"/>
    <w:rsid w:val="00D00368"/>
    <w:rsid w:val="00D075CF"/>
    <w:rsid w:val="00D11063"/>
    <w:rsid w:val="00D21B2E"/>
    <w:rsid w:val="00D243FC"/>
    <w:rsid w:val="00D27CF5"/>
    <w:rsid w:val="00D313DC"/>
    <w:rsid w:val="00D336AD"/>
    <w:rsid w:val="00D364FE"/>
    <w:rsid w:val="00D401F8"/>
    <w:rsid w:val="00D42F88"/>
    <w:rsid w:val="00D47FAB"/>
    <w:rsid w:val="00D52B0A"/>
    <w:rsid w:val="00D55FE6"/>
    <w:rsid w:val="00D63A46"/>
    <w:rsid w:val="00D71CF4"/>
    <w:rsid w:val="00D727C2"/>
    <w:rsid w:val="00D75B74"/>
    <w:rsid w:val="00D864DF"/>
    <w:rsid w:val="00D90A0F"/>
    <w:rsid w:val="00D9773B"/>
    <w:rsid w:val="00DA011E"/>
    <w:rsid w:val="00DA7466"/>
    <w:rsid w:val="00DB0371"/>
    <w:rsid w:val="00DB0CB8"/>
    <w:rsid w:val="00DB1416"/>
    <w:rsid w:val="00DB427D"/>
    <w:rsid w:val="00DB4663"/>
    <w:rsid w:val="00DB599D"/>
    <w:rsid w:val="00DC0380"/>
    <w:rsid w:val="00DC0772"/>
    <w:rsid w:val="00DC42E9"/>
    <w:rsid w:val="00DD107A"/>
    <w:rsid w:val="00DD1F00"/>
    <w:rsid w:val="00DD3935"/>
    <w:rsid w:val="00DE0383"/>
    <w:rsid w:val="00DE1D36"/>
    <w:rsid w:val="00DF1013"/>
    <w:rsid w:val="00DF20E1"/>
    <w:rsid w:val="00DF6154"/>
    <w:rsid w:val="00E02577"/>
    <w:rsid w:val="00E21A1B"/>
    <w:rsid w:val="00E2249A"/>
    <w:rsid w:val="00E25761"/>
    <w:rsid w:val="00E27FA5"/>
    <w:rsid w:val="00E43B3C"/>
    <w:rsid w:val="00E6145E"/>
    <w:rsid w:val="00E64507"/>
    <w:rsid w:val="00E648E8"/>
    <w:rsid w:val="00E76641"/>
    <w:rsid w:val="00E80E05"/>
    <w:rsid w:val="00E825E1"/>
    <w:rsid w:val="00E87962"/>
    <w:rsid w:val="00E93644"/>
    <w:rsid w:val="00E96557"/>
    <w:rsid w:val="00E96D2B"/>
    <w:rsid w:val="00EA6334"/>
    <w:rsid w:val="00EA7546"/>
    <w:rsid w:val="00EB203B"/>
    <w:rsid w:val="00EB3475"/>
    <w:rsid w:val="00EB38FD"/>
    <w:rsid w:val="00EB40AF"/>
    <w:rsid w:val="00EB4F56"/>
    <w:rsid w:val="00EB5F59"/>
    <w:rsid w:val="00EB6E6E"/>
    <w:rsid w:val="00EC44C6"/>
    <w:rsid w:val="00ED0E4A"/>
    <w:rsid w:val="00ED40FF"/>
    <w:rsid w:val="00ED66EB"/>
    <w:rsid w:val="00EE3B9F"/>
    <w:rsid w:val="00EE5E8C"/>
    <w:rsid w:val="00EE73C9"/>
    <w:rsid w:val="00EF418E"/>
    <w:rsid w:val="00F02B69"/>
    <w:rsid w:val="00F02C85"/>
    <w:rsid w:val="00F137EE"/>
    <w:rsid w:val="00F138A7"/>
    <w:rsid w:val="00F1576E"/>
    <w:rsid w:val="00F20101"/>
    <w:rsid w:val="00F21324"/>
    <w:rsid w:val="00F215DE"/>
    <w:rsid w:val="00F2201C"/>
    <w:rsid w:val="00F242C5"/>
    <w:rsid w:val="00F26A08"/>
    <w:rsid w:val="00F304BA"/>
    <w:rsid w:val="00F3509E"/>
    <w:rsid w:val="00F36D48"/>
    <w:rsid w:val="00F42F39"/>
    <w:rsid w:val="00F5025C"/>
    <w:rsid w:val="00F518A1"/>
    <w:rsid w:val="00F54ABA"/>
    <w:rsid w:val="00F61530"/>
    <w:rsid w:val="00F62358"/>
    <w:rsid w:val="00F64528"/>
    <w:rsid w:val="00F90DD1"/>
    <w:rsid w:val="00F91E6A"/>
    <w:rsid w:val="00F943CA"/>
    <w:rsid w:val="00F96422"/>
    <w:rsid w:val="00FA5C3A"/>
    <w:rsid w:val="00FB1196"/>
    <w:rsid w:val="00FB2608"/>
    <w:rsid w:val="00FB2856"/>
    <w:rsid w:val="00FB2C0D"/>
    <w:rsid w:val="00FC3186"/>
    <w:rsid w:val="00FC36ED"/>
    <w:rsid w:val="00FC54A0"/>
    <w:rsid w:val="00FC7651"/>
    <w:rsid w:val="00FD3FE1"/>
    <w:rsid w:val="00FD506E"/>
    <w:rsid w:val="00FD50E8"/>
    <w:rsid w:val="00FD5C5C"/>
    <w:rsid w:val="00FD6429"/>
    <w:rsid w:val="00FE41BA"/>
    <w:rsid w:val="00FE53CA"/>
    <w:rsid w:val="00FE56A0"/>
    <w:rsid w:val="00FE5722"/>
    <w:rsid w:val="00FF0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20368B"/>
  <w15:chartTrackingRefBased/>
  <w15:docId w15:val="{23246CED-5EA9-457F-A022-6071A06D0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125E4"/>
    <w:pPr>
      <w:widowControl w:val="0"/>
      <w:jc w:val="both"/>
    </w:pPr>
    <w:rPr>
      <w:kern w:val="2"/>
      <w:sz w:val="21"/>
      <w:szCs w:val="24"/>
    </w:rPr>
  </w:style>
  <w:style w:type="paragraph" w:styleId="4">
    <w:name w:val="heading 4"/>
    <w:basedOn w:val="a"/>
    <w:next w:val="a"/>
    <w:qFormat/>
    <w:rsid w:val="00FC3186"/>
    <w:pPr>
      <w:keepNext/>
      <w:spacing w:beforeLines="50" w:before="120" w:afterLines="50" w:after="120"/>
      <w:ind w:firstLineChars="1157" w:firstLine="3240"/>
      <w:outlineLvl w:val="3"/>
    </w:pPr>
    <w:rPr>
      <w:rFonts w:ascii="方正综艺简体" w:eastAsia="方正综艺简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eastAsia="楷体_GB2312"/>
      <w:sz w:val="32"/>
    </w:rPr>
  </w:style>
  <w:style w:type="paragraph" w:styleId="a4">
    <w:name w:val="header"/>
    <w:basedOn w:val="a"/>
    <w:link w:val="a5"/>
    <w:uiPriority w:val="99"/>
    <w:rsid w:val="00395396"/>
    <w:pPr>
      <w:pBdr>
        <w:bottom w:val="single" w:sz="6" w:space="1" w:color="auto"/>
      </w:pBdr>
      <w:tabs>
        <w:tab w:val="center" w:pos="4153"/>
        <w:tab w:val="right" w:pos="8306"/>
      </w:tabs>
      <w:snapToGrid w:val="0"/>
      <w:jc w:val="center"/>
    </w:pPr>
    <w:rPr>
      <w:sz w:val="18"/>
      <w:szCs w:val="18"/>
    </w:rPr>
  </w:style>
  <w:style w:type="paragraph" w:styleId="a6">
    <w:name w:val="footer"/>
    <w:basedOn w:val="a"/>
    <w:link w:val="a7"/>
    <w:uiPriority w:val="99"/>
    <w:rsid w:val="00395396"/>
    <w:pPr>
      <w:tabs>
        <w:tab w:val="center" w:pos="4153"/>
        <w:tab w:val="right" w:pos="8306"/>
      </w:tabs>
      <w:snapToGrid w:val="0"/>
      <w:jc w:val="left"/>
    </w:pPr>
    <w:rPr>
      <w:sz w:val="18"/>
      <w:szCs w:val="18"/>
    </w:rPr>
  </w:style>
  <w:style w:type="paragraph" w:customStyle="1" w:styleId="Char">
    <w:name w:val="Char"/>
    <w:basedOn w:val="a"/>
    <w:autoRedefine/>
    <w:rsid w:val="00057101"/>
    <w:pPr>
      <w:widowControl/>
      <w:spacing w:after="160" w:line="240" w:lineRule="exact"/>
      <w:jc w:val="left"/>
    </w:pPr>
    <w:rPr>
      <w:rFonts w:ascii="Verdana" w:eastAsia="仿宋_GB2312" w:hAnsi="Verdana"/>
      <w:kern w:val="0"/>
      <w:sz w:val="24"/>
      <w:szCs w:val="20"/>
      <w:lang w:eastAsia="en-US"/>
    </w:rPr>
  </w:style>
  <w:style w:type="table" w:styleId="a8">
    <w:name w:val="Table Grid"/>
    <w:basedOn w:val="a1"/>
    <w:rsid w:val="0005710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rsid w:val="00443796"/>
    <w:rPr>
      <w:sz w:val="21"/>
      <w:szCs w:val="21"/>
    </w:rPr>
  </w:style>
  <w:style w:type="paragraph" w:styleId="aa">
    <w:name w:val="annotation text"/>
    <w:basedOn w:val="a"/>
    <w:link w:val="ab"/>
    <w:rsid w:val="00443796"/>
    <w:pPr>
      <w:jc w:val="left"/>
    </w:pPr>
  </w:style>
  <w:style w:type="character" w:customStyle="1" w:styleId="ab">
    <w:name w:val="批注文字 字符"/>
    <w:link w:val="aa"/>
    <w:rsid w:val="00443796"/>
    <w:rPr>
      <w:kern w:val="2"/>
      <w:sz w:val="21"/>
      <w:szCs w:val="24"/>
    </w:rPr>
  </w:style>
  <w:style w:type="paragraph" w:styleId="ac">
    <w:name w:val="annotation subject"/>
    <w:basedOn w:val="aa"/>
    <w:next w:val="aa"/>
    <w:link w:val="ad"/>
    <w:rsid w:val="00443796"/>
    <w:rPr>
      <w:b/>
      <w:bCs/>
    </w:rPr>
  </w:style>
  <w:style w:type="character" w:customStyle="1" w:styleId="ad">
    <w:name w:val="批注主题 字符"/>
    <w:link w:val="ac"/>
    <w:rsid w:val="00443796"/>
    <w:rPr>
      <w:b/>
      <w:bCs/>
      <w:kern w:val="2"/>
      <w:sz w:val="21"/>
      <w:szCs w:val="24"/>
    </w:rPr>
  </w:style>
  <w:style w:type="paragraph" w:styleId="ae">
    <w:name w:val="Balloon Text"/>
    <w:basedOn w:val="a"/>
    <w:link w:val="af"/>
    <w:rsid w:val="00443796"/>
    <w:rPr>
      <w:sz w:val="18"/>
      <w:szCs w:val="18"/>
    </w:rPr>
  </w:style>
  <w:style w:type="character" w:customStyle="1" w:styleId="af">
    <w:name w:val="批注框文本 字符"/>
    <w:link w:val="ae"/>
    <w:rsid w:val="00443796"/>
    <w:rPr>
      <w:kern w:val="2"/>
      <w:sz w:val="18"/>
      <w:szCs w:val="18"/>
    </w:rPr>
  </w:style>
  <w:style w:type="table" w:styleId="af0">
    <w:name w:val="Light List"/>
    <w:basedOn w:val="a1"/>
    <w:uiPriority w:val="61"/>
    <w:rsid w:val="00B125E4"/>
    <w:rPr>
      <w:rFonts w:ascii="等线" w:eastAsia="等线" w:hAnsi="等线"/>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a5">
    <w:name w:val="页眉 字符"/>
    <w:link w:val="a4"/>
    <w:uiPriority w:val="99"/>
    <w:rsid w:val="00813DE7"/>
    <w:rPr>
      <w:kern w:val="2"/>
      <w:sz w:val="18"/>
      <w:szCs w:val="18"/>
    </w:rPr>
  </w:style>
  <w:style w:type="character" w:customStyle="1" w:styleId="a7">
    <w:name w:val="页脚 字符"/>
    <w:link w:val="a6"/>
    <w:uiPriority w:val="99"/>
    <w:rsid w:val="008A25A8"/>
    <w:rPr>
      <w:kern w:val="2"/>
      <w:sz w:val="18"/>
      <w:szCs w:val="18"/>
    </w:rPr>
  </w:style>
  <w:style w:type="paragraph" w:customStyle="1" w:styleId="text">
    <w:name w:val="正文text"/>
    <w:basedOn w:val="a"/>
    <w:link w:val="text0"/>
    <w:qFormat/>
    <w:rsid w:val="007C4B5A"/>
    <w:pPr>
      <w:snapToGrid w:val="0"/>
      <w:spacing w:line="314" w:lineRule="exact"/>
      <w:ind w:firstLine="420"/>
    </w:pPr>
    <w:rPr>
      <w:spacing w:val="2"/>
      <w:szCs w:val="21"/>
    </w:rPr>
  </w:style>
  <w:style w:type="character" w:customStyle="1" w:styleId="text0">
    <w:name w:val="正文text 字符"/>
    <w:basedOn w:val="a0"/>
    <w:link w:val="text"/>
    <w:rsid w:val="007C4B5A"/>
    <w:rPr>
      <w:spacing w:val="2"/>
      <w:kern w:val="2"/>
      <w:sz w:val="21"/>
      <w:szCs w:val="21"/>
    </w:rPr>
  </w:style>
  <w:style w:type="character" w:customStyle="1" w:styleId="mord">
    <w:name w:val="mord"/>
    <w:basedOn w:val="a0"/>
    <w:rsid w:val="007C4B5A"/>
  </w:style>
  <w:style w:type="paragraph" w:customStyle="1" w:styleId="af1">
    <w:name w:val="居中"/>
    <w:basedOn w:val="a"/>
    <w:link w:val="af2"/>
    <w:qFormat/>
    <w:rsid w:val="00C93F20"/>
    <w:pPr>
      <w:spacing w:line="360" w:lineRule="auto"/>
      <w:jc w:val="center"/>
    </w:pPr>
    <w:rPr>
      <w:rFonts w:cstheme="minorBidi"/>
      <w:sz w:val="24"/>
      <w:szCs w:val="22"/>
      <w14:ligatures w14:val="standardContextual"/>
    </w:rPr>
  </w:style>
  <w:style w:type="character" w:customStyle="1" w:styleId="af2">
    <w:name w:val="居中 字符"/>
    <w:basedOn w:val="a0"/>
    <w:link w:val="af1"/>
    <w:rsid w:val="00C93F20"/>
    <w:rPr>
      <w:rFonts w:cstheme="minorBidi"/>
      <w:kern w:val="2"/>
      <w:sz w:val="24"/>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8106502">
      <w:bodyDiv w:val="1"/>
      <w:marLeft w:val="0"/>
      <w:marRight w:val="0"/>
      <w:marTop w:val="0"/>
      <w:marBottom w:val="0"/>
      <w:divBdr>
        <w:top w:val="none" w:sz="0" w:space="0" w:color="auto"/>
        <w:left w:val="none" w:sz="0" w:space="0" w:color="auto"/>
        <w:bottom w:val="none" w:sz="0" w:space="0" w:color="auto"/>
        <w:right w:val="none" w:sz="0" w:space="0" w:color="auto"/>
      </w:divBdr>
    </w:div>
    <w:div w:id="1629125783">
      <w:bodyDiv w:val="1"/>
      <w:marLeft w:val="0"/>
      <w:marRight w:val="0"/>
      <w:marTop w:val="0"/>
      <w:marBottom w:val="0"/>
      <w:divBdr>
        <w:top w:val="none" w:sz="0" w:space="0" w:color="auto"/>
        <w:left w:val="none" w:sz="0" w:space="0" w:color="auto"/>
        <w:bottom w:val="none" w:sz="0" w:space="0" w:color="auto"/>
        <w:right w:val="none" w:sz="0" w:space="0" w:color="auto"/>
      </w:divBdr>
    </w:div>
    <w:div w:id="172563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oleObject" Target="embeddings/oleObject29.bin"/><Relationship Id="rId84" Type="http://schemas.openxmlformats.org/officeDocument/2006/relationships/image" Target="media/image37.wmf"/><Relationship Id="rId138" Type="http://schemas.openxmlformats.org/officeDocument/2006/relationships/oleObject" Target="embeddings/oleObject69.bin"/><Relationship Id="rId159" Type="http://schemas.openxmlformats.org/officeDocument/2006/relationships/image" Target="media/image73.png"/><Relationship Id="rId107" Type="http://schemas.openxmlformats.org/officeDocument/2006/relationships/image" Target="media/image48.wmf"/><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oleObject" Target="embeddings/oleObject24.bin"/><Relationship Id="rId74" Type="http://schemas.openxmlformats.org/officeDocument/2006/relationships/image" Target="media/image32.wmf"/><Relationship Id="rId128" Type="http://schemas.openxmlformats.org/officeDocument/2006/relationships/oleObject" Target="embeddings/oleObject63.bin"/><Relationship Id="rId149" Type="http://schemas.openxmlformats.org/officeDocument/2006/relationships/image" Target="media/image68.wmf"/><Relationship Id="rId5" Type="http://schemas.openxmlformats.org/officeDocument/2006/relationships/webSettings" Target="webSettings.xml"/><Relationship Id="rId95" Type="http://schemas.openxmlformats.org/officeDocument/2006/relationships/oleObject" Target="embeddings/oleObject46.bin"/><Relationship Id="rId160" Type="http://schemas.openxmlformats.org/officeDocument/2006/relationships/image" Target="media/image74.png"/><Relationship Id="rId22" Type="http://schemas.openxmlformats.org/officeDocument/2006/relationships/oleObject" Target="embeddings/oleObject8.bin"/><Relationship Id="rId43" Type="http://schemas.openxmlformats.org/officeDocument/2006/relationships/oleObject" Target="embeddings/oleObject19.bin"/><Relationship Id="rId64" Type="http://schemas.openxmlformats.org/officeDocument/2006/relationships/image" Target="media/image28.wmf"/><Relationship Id="rId118" Type="http://schemas.openxmlformats.org/officeDocument/2006/relationships/oleObject" Target="embeddings/oleObject58.bin"/><Relationship Id="rId139" Type="http://schemas.openxmlformats.org/officeDocument/2006/relationships/image" Target="media/image63.wmf"/><Relationship Id="rId85" Type="http://schemas.openxmlformats.org/officeDocument/2006/relationships/oleObject" Target="embeddings/oleObject41.bin"/><Relationship Id="rId150" Type="http://schemas.openxmlformats.org/officeDocument/2006/relationships/oleObject" Target="embeddings/oleObject75.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3.wmf"/><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image" Target="media/image46.wmf"/><Relationship Id="rId108" Type="http://schemas.openxmlformats.org/officeDocument/2006/relationships/oleObject" Target="embeddings/oleObject53.bin"/><Relationship Id="rId124" Type="http://schemas.openxmlformats.org/officeDocument/2006/relationships/oleObject" Target="embeddings/oleObject61.bin"/><Relationship Id="rId129" Type="http://schemas.openxmlformats.org/officeDocument/2006/relationships/image" Target="media/image59.wmf"/><Relationship Id="rId54" Type="http://schemas.openxmlformats.org/officeDocument/2006/relationships/image" Target="media/image23.wmf"/><Relationship Id="rId70" Type="http://schemas.openxmlformats.org/officeDocument/2006/relationships/oleObject" Target="embeddings/oleObject33.bin"/><Relationship Id="rId75" Type="http://schemas.openxmlformats.org/officeDocument/2006/relationships/oleObject" Target="embeddings/oleObject36.bin"/><Relationship Id="rId91" Type="http://schemas.openxmlformats.org/officeDocument/2006/relationships/oleObject" Target="embeddings/oleObject44.bin"/><Relationship Id="rId96" Type="http://schemas.openxmlformats.org/officeDocument/2006/relationships/image" Target="media/image43.wmf"/><Relationship Id="rId140" Type="http://schemas.openxmlformats.org/officeDocument/2006/relationships/oleObject" Target="embeddings/oleObject70.bin"/><Relationship Id="rId145" Type="http://schemas.openxmlformats.org/officeDocument/2006/relationships/image" Target="media/image66.wmf"/><Relationship Id="rId161" Type="http://schemas.openxmlformats.org/officeDocument/2006/relationships/header" Target="header1.xm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wmf"/><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oleObject" Target="embeddings/oleObject56.bin"/><Relationship Id="rId119" Type="http://schemas.openxmlformats.org/officeDocument/2006/relationships/image" Target="media/image54.wmf"/><Relationship Id="rId44" Type="http://schemas.openxmlformats.org/officeDocument/2006/relationships/image" Target="media/image18.wmf"/><Relationship Id="rId60" Type="http://schemas.openxmlformats.org/officeDocument/2006/relationships/image" Target="media/image26.wmf"/><Relationship Id="rId65" Type="http://schemas.openxmlformats.org/officeDocument/2006/relationships/oleObject" Target="embeddings/oleObject30.bin"/><Relationship Id="rId81" Type="http://schemas.openxmlformats.org/officeDocument/2006/relationships/oleObject" Target="embeddings/oleObject39.bin"/><Relationship Id="rId86" Type="http://schemas.openxmlformats.org/officeDocument/2006/relationships/image" Target="media/image38.wmf"/><Relationship Id="rId130" Type="http://schemas.openxmlformats.org/officeDocument/2006/relationships/oleObject" Target="embeddings/oleObject64.bin"/><Relationship Id="rId135" Type="http://schemas.openxmlformats.org/officeDocument/2006/relationships/oleObject" Target="embeddings/oleObject67.bin"/><Relationship Id="rId151" Type="http://schemas.openxmlformats.org/officeDocument/2006/relationships/image" Target="media/image69.wmf"/><Relationship Id="rId156" Type="http://schemas.openxmlformats.org/officeDocument/2006/relationships/oleObject" Target="embeddings/oleObject78.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6.wmf"/><Relationship Id="rId109" Type="http://schemas.openxmlformats.org/officeDocument/2006/relationships/image" Target="media/image49.wmf"/><Relationship Id="rId34" Type="http://schemas.openxmlformats.org/officeDocument/2006/relationships/oleObject" Target="embeddings/oleObject14.bin"/><Relationship Id="rId50" Type="http://schemas.openxmlformats.org/officeDocument/2006/relationships/image" Target="media/image21.wmf"/><Relationship Id="rId55" Type="http://schemas.openxmlformats.org/officeDocument/2006/relationships/oleObject" Target="embeddings/oleObject25.bin"/><Relationship Id="rId76" Type="http://schemas.openxmlformats.org/officeDocument/2006/relationships/image" Target="media/image33.wmf"/><Relationship Id="rId97" Type="http://schemas.openxmlformats.org/officeDocument/2006/relationships/oleObject" Target="embeddings/oleObject47.bin"/><Relationship Id="rId104" Type="http://schemas.openxmlformats.org/officeDocument/2006/relationships/oleObject" Target="embeddings/oleObject51.bin"/><Relationship Id="rId120" Type="http://schemas.openxmlformats.org/officeDocument/2006/relationships/oleObject" Target="embeddings/oleObject59.bin"/><Relationship Id="rId125" Type="http://schemas.openxmlformats.org/officeDocument/2006/relationships/image" Target="media/image57.wmf"/><Relationship Id="rId141" Type="http://schemas.openxmlformats.org/officeDocument/2006/relationships/image" Target="media/image64.wmf"/><Relationship Id="rId146" Type="http://schemas.openxmlformats.org/officeDocument/2006/relationships/oleObject" Target="embeddings/oleObject73.bin"/><Relationship Id="rId7" Type="http://schemas.openxmlformats.org/officeDocument/2006/relationships/endnotes" Target="endnotes.xml"/><Relationship Id="rId71" Type="http://schemas.openxmlformats.org/officeDocument/2006/relationships/oleObject" Target="embeddings/oleObject34.bin"/><Relationship Id="rId92" Type="http://schemas.openxmlformats.org/officeDocument/2006/relationships/image" Target="media/image41.wmf"/><Relationship Id="rId16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oleObject" Target="embeddings/oleObject20.bin"/><Relationship Id="rId66" Type="http://schemas.openxmlformats.org/officeDocument/2006/relationships/image" Target="media/image29.wmf"/><Relationship Id="rId87" Type="http://schemas.openxmlformats.org/officeDocument/2006/relationships/oleObject" Target="embeddings/oleObject42.bin"/><Relationship Id="rId110" Type="http://schemas.openxmlformats.org/officeDocument/2006/relationships/oleObject" Target="embeddings/oleObject54.bin"/><Relationship Id="rId115" Type="http://schemas.openxmlformats.org/officeDocument/2006/relationships/image" Target="media/image52.wmf"/><Relationship Id="rId131" Type="http://schemas.openxmlformats.org/officeDocument/2006/relationships/image" Target="media/image60.wmf"/><Relationship Id="rId136" Type="http://schemas.openxmlformats.org/officeDocument/2006/relationships/oleObject" Target="embeddings/oleObject68.bin"/><Relationship Id="rId157" Type="http://schemas.openxmlformats.org/officeDocument/2006/relationships/image" Target="media/image72.wmf"/><Relationship Id="rId61" Type="http://schemas.openxmlformats.org/officeDocument/2006/relationships/oleObject" Target="embeddings/oleObject28.bin"/><Relationship Id="rId82" Type="http://schemas.openxmlformats.org/officeDocument/2006/relationships/image" Target="media/image36.wmf"/><Relationship Id="rId152" Type="http://schemas.openxmlformats.org/officeDocument/2006/relationships/oleObject" Target="embeddings/oleObject76.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image" Target="media/image24.wmf"/><Relationship Id="rId77" Type="http://schemas.openxmlformats.org/officeDocument/2006/relationships/oleObject" Target="embeddings/oleObject37.bin"/><Relationship Id="rId100" Type="http://schemas.openxmlformats.org/officeDocument/2006/relationships/oleObject" Target="embeddings/oleObject49.bin"/><Relationship Id="rId105" Type="http://schemas.openxmlformats.org/officeDocument/2006/relationships/image" Target="media/image47.wmf"/><Relationship Id="rId126" Type="http://schemas.openxmlformats.org/officeDocument/2006/relationships/oleObject" Target="embeddings/oleObject62.bin"/><Relationship Id="rId147" Type="http://schemas.openxmlformats.org/officeDocument/2006/relationships/image" Target="media/image67.wmf"/><Relationship Id="rId8" Type="http://schemas.openxmlformats.org/officeDocument/2006/relationships/image" Target="media/image1.wmf"/><Relationship Id="rId51" Type="http://schemas.openxmlformats.org/officeDocument/2006/relationships/oleObject" Target="embeddings/oleObject23.bin"/><Relationship Id="rId72" Type="http://schemas.openxmlformats.org/officeDocument/2006/relationships/image" Target="media/image31.wmf"/><Relationship Id="rId93" Type="http://schemas.openxmlformats.org/officeDocument/2006/relationships/oleObject" Target="embeddings/oleObject45.bin"/><Relationship Id="rId98" Type="http://schemas.openxmlformats.org/officeDocument/2006/relationships/image" Target="media/image44.wmf"/><Relationship Id="rId121" Type="http://schemas.openxmlformats.org/officeDocument/2006/relationships/image" Target="media/image55.wmf"/><Relationship Id="rId142" Type="http://schemas.openxmlformats.org/officeDocument/2006/relationships/oleObject" Target="embeddings/oleObject71.bin"/><Relationship Id="rId163"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oleObject" Target="embeddings/oleObject31.bin"/><Relationship Id="rId116" Type="http://schemas.openxmlformats.org/officeDocument/2006/relationships/oleObject" Target="embeddings/oleObject57.bin"/><Relationship Id="rId137" Type="http://schemas.openxmlformats.org/officeDocument/2006/relationships/image" Target="media/image62.wmf"/><Relationship Id="rId158" Type="http://schemas.openxmlformats.org/officeDocument/2006/relationships/oleObject" Target="embeddings/oleObject79.bin"/><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oleObject" Target="embeddings/oleObject40.bin"/><Relationship Id="rId88" Type="http://schemas.openxmlformats.org/officeDocument/2006/relationships/image" Target="media/image39.wmf"/><Relationship Id="rId111" Type="http://schemas.openxmlformats.org/officeDocument/2006/relationships/image" Target="media/image50.wmf"/><Relationship Id="rId132" Type="http://schemas.openxmlformats.org/officeDocument/2006/relationships/oleObject" Target="embeddings/oleObject65.bin"/><Relationship Id="rId153" Type="http://schemas.openxmlformats.org/officeDocument/2006/relationships/image" Target="media/image70.wmf"/><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oleObject" Target="embeddings/oleObject26.bin"/><Relationship Id="rId106" Type="http://schemas.openxmlformats.org/officeDocument/2006/relationships/oleObject" Target="embeddings/oleObject52.bin"/><Relationship Id="rId127" Type="http://schemas.openxmlformats.org/officeDocument/2006/relationships/image" Target="media/image58.wmf"/><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oleObject" Target="embeddings/oleObject35.bin"/><Relationship Id="rId78" Type="http://schemas.openxmlformats.org/officeDocument/2006/relationships/image" Target="media/image34.wmf"/><Relationship Id="rId94" Type="http://schemas.openxmlformats.org/officeDocument/2006/relationships/image" Target="media/image42.wmf"/><Relationship Id="rId99" Type="http://schemas.openxmlformats.org/officeDocument/2006/relationships/oleObject" Target="embeddings/oleObject48.bin"/><Relationship Id="rId101" Type="http://schemas.openxmlformats.org/officeDocument/2006/relationships/image" Target="media/image45.wmf"/><Relationship Id="rId122" Type="http://schemas.openxmlformats.org/officeDocument/2006/relationships/oleObject" Target="embeddings/oleObject60.bin"/><Relationship Id="rId143" Type="http://schemas.openxmlformats.org/officeDocument/2006/relationships/image" Target="media/image65.wmf"/><Relationship Id="rId148" Type="http://schemas.openxmlformats.org/officeDocument/2006/relationships/oleObject" Target="embeddings/oleObject74.bin"/><Relationship Id="rId16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10.bin"/><Relationship Id="rId47" Type="http://schemas.openxmlformats.org/officeDocument/2006/relationships/oleObject" Target="embeddings/oleObject21.bin"/><Relationship Id="rId68" Type="http://schemas.openxmlformats.org/officeDocument/2006/relationships/oleObject" Target="embeddings/oleObject32.bin"/><Relationship Id="rId89" Type="http://schemas.openxmlformats.org/officeDocument/2006/relationships/oleObject" Target="embeddings/oleObject43.bin"/><Relationship Id="rId112" Type="http://schemas.openxmlformats.org/officeDocument/2006/relationships/oleObject" Target="embeddings/oleObject55.bin"/><Relationship Id="rId133" Type="http://schemas.openxmlformats.org/officeDocument/2006/relationships/image" Target="media/image61.wmf"/><Relationship Id="rId154" Type="http://schemas.openxmlformats.org/officeDocument/2006/relationships/oleObject" Target="embeddings/oleObject77.bin"/><Relationship Id="rId16" Type="http://schemas.openxmlformats.org/officeDocument/2006/relationships/image" Target="media/image5.wmf"/><Relationship Id="rId37" Type="http://schemas.openxmlformats.org/officeDocument/2006/relationships/image" Target="media/image15.wmf"/><Relationship Id="rId58" Type="http://schemas.openxmlformats.org/officeDocument/2006/relationships/image" Target="media/image25.wmf"/><Relationship Id="rId79" Type="http://schemas.openxmlformats.org/officeDocument/2006/relationships/oleObject" Target="embeddings/oleObject38.bin"/><Relationship Id="rId102" Type="http://schemas.openxmlformats.org/officeDocument/2006/relationships/oleObject" Target="embeddings/oleObject50.bin"/><Relationship Id="rId123" Type="http://schemas.openxmlformats.org/officeDocument/2006/relationships/image" Target="media/image56.wmf"/><Relationship Id="rId144" Type="http://schemas.openxmlformats.org/officeDocument/2006/relationships/oleObject" Target="embeddings/oleObject72.bin"/><Relationship Id="rId90" Type="http://schemas.openxmlformats.org/officeDocument/2006/relationships/image" Target="media/image40.wmf"/><Relationship Id="rId165" Type="http://schemas.openxmlformats.org/officeDocument/2006/relationships/fontTable" Target="fontTable.xml"/><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image" Target="media/image30.wmf"/><Relationship Id="rId113" Type="http://schemas.openxmlformats.org/officeDocument/2006/relationships/image" Target="media/image51.wmf"/><Relationship Id="rId134" Type="http://schemas.openxmlformats.org/officeDocument/2006/relationships/oleObject" Target="embeddings/oleObject66.bin"/><Relationship Id="rId80" Type="http://schemas.openxmlformats.org/officeDocument/2006/relationships/image" Target="media/image35.wmf"/><Relationship Id="rId155" Type="http://schemas.openxmlformats.org/officeDocument/2006/relationships/image" Target="media/image71.wmf"/></Relationships>
</file>

<file path=word/_rels/header2.xml.rels><?xml version="1.0" encoding="UTF-8" standalone="yes"?>
<Relationships xmlns="http://schemas.openxmlformats.org/package/2006/relationships"><Relationship Id="rId1" Type="http://schemas.openxmlformats.org/officeDocument/2006/relationships/image" Target="media/image7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CE5B5-ADD2-42A1-9AC0-2C8C7FDE6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10</Pages>
  <Words>1101</Words>
  <Characters>6277</Characters>
  <Application>Microsoft Office Word</Application>
  <DocSecurity>0</DocSecurity>
  <Lines>52</Lines>
  <Paragraphs>14</Paragraphs>
  <ScaleCrop>false</ScaleCrop>
  <Company>f</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申请人所提供的技术交底资料内容</dc:title>
  <dc:subject/>
  <dc:creator>fuqiaomei</dc:creator>
  <cp:keywords/>
  <cp:lastModifiedBy>Taylor Feng</cp:lastModifiedBy>
  <cp:revision>117</cp:revision>
  <cp:lastPrinted>2020-01-07T11:00:00Z</cp:lastPrinted>
  <dcterms:created xsi:type="dcterms:W3CDTF">2026-03-10T03:24:00Z</dcterms:created>
  <dcterms:modified xsi:type="dcterms:W3CDTF">2026-03-10T05:48:00Z</dcterms:modified>
</cp:coreProperties>
</file>