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754EF5" w14:textId="77777777" w:rsidR="00A76A47" w:rsidRDefault="00A76A47" w:rsidP="005002A3">
      <w:pPr>
        <w:spacing w:line="240" w:lineRule="auto"/>
      </w:pPr>
      <w:r>
        <w:t>Yash Nakadi</w:t>
      </w:r>
    </w:p>
    <w:p w14:paraId="3D6307D0" w14:textId="77777777" w:rsidR="00A76A47" w:rsidRDefault="00A76A47" w:rsidP="005002A3">
      <w:pPr>
        <w:spacing w:line="240" w:lineRule="auto"/>
      </w:pPr>
      <w:r>
        <w:t xml:space="preserve">Dr. </w:t>
      </w:r>
      <w:proofErr w:type="spellStart"/>
      <w:r>
        <w:t>Hitt</w:t>
      </w:r>
      <w:proofErr w:type="spellEnd"/>
    </w:p>
    <w:p w14:paraId="1B2F853D" w14:textId="77777777" w:rsidR="00A76A47" w:rsidRDefault="00A76A47" w:rsidP="005002A3">
      <w:pPr>
        <w:spacing w:line="240" w:lineRule="auto"/>
      </w:pPr>
      <w:r>
        <w:t>OIDD 315</w:t>
      </w:r>
    </w:p>
    <w:p w14:paraId="0917445D" w14:textId="77777777" w:rsidR="00A76A47" w:rsidRDefault="00A76A47" w:rsidP="005002A3">
      <w:pPr>
        <w:spacing w:line="240" w:lineRule="auto"/>
      </w:pPr>
      <w:r>
        <w:t>May 8, 2022</w:t>
      </w:r>
    </w:p>
    <w:p w14:paraId="5CA65709" w14:textId="77777777" w:rsidR="00A76A47" w:rsidRPr="006B6579" w:rsidRDefault="00A76A47" w:rsidP="005002A3">
      <w:pPr>
        <w:jc w:val="center"/>
        <w:rPr>
          <w:u w:val="single"/>
        </w:rPr>
      </w:pPr>
      <w:r w:rsidRPr="006B6579">
        <w:rPr>
          <w:u w:val="single"/>
        </w:rPr>
        <w:t>OIDD 315 Project</w:t>
      </w:r>
    </w:p>
    <w:p w14:paraId="020549D0" w14:textId="77777777" w:rsidR="00A76A47" w:rsidRPr="005002A3" w:rsidRDefault="00A76A47" w:rsidP="00A76A47">
      <w:pPr>
        <w:rPr>
          <w:b/>
          <w:bCs/>
          <w:u w:val="single"/>
        </w:rPr>
      </w:pPr>
      <w:r w:rsidRPr="005002A3">
        <w:rPr>
          <w:b/>
          <w:bCs/>
          <w:u w:val="single"/>
        </w:rPr>
        <w:t>Description of attributes (many are self-explanatory):</w:t>
      </w:r>
    </w:p>
    <w:p w14:paraId="1FED5774" w14:textId="77777777" w:rsidR="00A76A47" w:rsidRDefault="00A76A47" w:rsidP="00A76A47">
      <w:proofErr w:type="spellStart"/>
      <w:r>
        <w:t>Play_id</w:t>
      </w:r>
      <w:proofErr w:type="spellEnd"/>
      <w:r>
        <w:t>: primary key; unique for every instance in the table</w:t>
      </w:r>
    </w:p>
    <w:p w14:paraId="6F40BB08" w14:textId="77777777" w:rsidR="00A76A47" w:rsidRDefault="00A76A47" w:rsidP="00A76A47">
      <w:proofErr w:type="spellStart"/>
      <w:r>
        <w:t>Game_id</w:t>
      </w:r>
      <w:proofErr w:type="spellEnd"/>
      <w:r>
        <w:t>: unique identifier for every game; displays in order the away team, home team, year</w:t>
      </w:r>
    </w:p>
    <w:p w14:paraId="21541419" w14:textId="77777777" w:rsidR="00A76A47" w:rsidRDefault="00A76A47" w:rsidP="00A76A47">
      <w:r>
        <w:t>Week: what week the game takes place in</w:t>
      </w:r>
    </w:p>
    <w:p w14:paraId="3193D607" w14:textId="77777777" w:rsidR="00A76A47" w:rsidRDefault="00A76A47" w:rsidP="00A76A47">
      <w:r>
        <w:t>Desc: a description of the play</w:t>
      </w:r>
    </w:p>
    <w:p w14:paraId="3BCD303B" w14:textId="29843F24" w:rsidR="00A76A47" w:rsidRDefault="00A76A47" w:rsidP="00A76A47">
      <w:proofErr w:type="spellStart"/>
      <w:r>
        <w:t>Posteam</w:t>
      </w:r>
      <w:proofErr w:type="spellEnd"/>
      <w:r w:rsidR="00117C04">
        <w:t>/</w:t>
      </w:r>
      <w:proofErr w:type="spellStart"/>
      <w:r>
        <w:t>Defteam</w:t>
      </w:r>
      <w:proofErr w:type="spellEnd"/>
      <w:r>
        <w:t xml:space="preserve">: the team on </w:t>
      </w:r>
      <w:r w:rsidR="00117C04">
        <w:t>offense/defense</w:t>
      </w:r>
    </w:p>
    <w:p w14:paraId="49C0198E" w14:textId="25E99D25" w:rsidR="00A76A47" w:rsidRDefault="00A76A47" w:rsidP="00A76A47">
      <w:proofErr w:type="spellStart"/>
      <w:r>
        <w:t>Game_date</w:t>
      </w:r>
      <w:proofErr w:type="spellEnd"/>
      <w:r>
        <w:t xml:space="preserve">: as a date variable, provides the day, </w:t>
      </w:r>
      <w:proofErr w:type="gramStart"/>
      <w:r>
        <w:t>month</w:t>
      </w:r>
      <w:proofErr w:type="gramEnd"/>
      <w:r>
        <w:t xml:space="preserve"> and year the game took place in</w:t>
      </w:r>
    </w:p>
    <w:p w14:paraId="69A1396B" w14:textId="77777777" w:rsidR="00A76A47" w:rsidRDefault="00A76A47" w:rsidP="00A76A47">
      <w:proofErr w:type="spellStart"/>
      <w:r>
        <w:t>Game_seconds_</w:t>
      </w:r>
      <w:proofErr w:type="gramStart"/>
      <w:r>
        <w:t>remaining</w:t>
      </w:r>
      <w:proofErr w:type="spellEnd"/>
      <w:r>
        <w:t>:</w:t>
      </w:r>
      <w:proofErr w:type="gramEnd"/>
      <w:r>
        <w:t xml:space="preserve"> how many seconds are left in the game</w:t>
      </w:r>
    </w:p>
    <w:p w14:paraId="6924C018" w14:textId="77777777" w:rsidR="00A76A47" w:rsidRDefault="00A76A47" w:rsidP="00A76A47">
      <w:proofErr w:type="spellStart"/>
      <w:r>
        <w:t>Passer_player_me</w:t>
      </w:r>
      <w:proofErr w:type="spellEnd"/>
      <w:r>
        <w:t>: name of the quarterback involved in the play (if applicable)</w:t>
      </w:r>
    </w:p>
    <w:p w14:paraId="41EA4D15" w14:textId="77777777" w:rsidR="00A76A47" w:rsidRDefault="00A76A47" w:rsidP="00A76A47">
      <w:proofErr w:type="spellStart"/>
      <w:r>
        <w:t>receiver_player_me</w:t>
      </w:r>
      <w:proofErr w:type="spellEnd"/>
      <w:r>
        <w:t>: name of the wide receiver involved in the play (if applicable)</w:t>
      </w:r>
    </w:p>
    <w:p w14:paraId="549BFBD7" w14:textId="77777777" w:rsidR="00A76A47" w:rsidRDefault="00A76A47" w:rsidP="00A76A47">
      <w:r>
        <w:t>rusher_player_me: name of the running back involved in the play (if applicable)</w:t>
      </w:r>
    </w:p>
    <w:p w14:paraId="7F193F71" w14:textId="77777777" w:rsidR="00A76A47" w:rsidRDefault="00A76A47" w:rsidP="00A76A47">
      <w:proofErr w:type="spellStart"/>
      <w:r>
        <w:t>wpa</w:t>
      </w:r>
      <w:proofErr w:type="spellEnd"/>
      <w:r>
        <w:t>: win-probability added; shows how much a team’s chance of winning the game changed as a results of the play</w:t>
      </w:r>
    </w:p>
    <w:p w14:paraId="06A3D82D" w14:textId="34CB9A63" w:rsidR="00A76A47" w:rsidRDefault="00A76A47" w:rsidP="00A76A47">
      <w:r>
        <w:t>EPA: expected points added; advanced stat that determines how</w:t>
      </w:r>
      <w:r w:rsidR="00B46DA6">
        <w:t xml:space="preserve"> well the play was relative to the “expected points” of that play. This stat is very important for this project. Better definition </w:t>
      </w:r>
      <w:hyperlink r:id="rId5" w:history="1">
        <w:r w:rsidR="00B46DA6" w:rsidRPr="00B46DA6">
          <w:rPr>
            <w:rStyle w:val="Hyperlink"/>
          </w:rPr>
          <w:t>here</w:t>
        </w:r>
      </w:hyperlink>
    </w:p>
    <w:p w14:paraId="5E4C74DB" w14:textId="4DC0ECEB" w:rsidR="00117C04" w:rsidRDefault="00117C04" w:rsidP="00A76A47">
      <w:r>
        <w:t>Posteam</w:t>
      </w:r>
      <w:r w:rsidR="00FD3E26">
        <w:t>_</w:t>
      </w:r>
      <w:proofErr w:type="gramStart"/>
      <w:r>
        <w:t>type:</w:t>
      </w:r>
      <w:proofErr w:type="gramEnd"/>
      <w:r>
        <w:t xml:space="preserve"> indicates ‘home’ if the team on offense is the home team, or ‘away’ if the team on offense is the visiting team</w:t>
      </w:r>
    </w:p>
    <w:p w14:paraId="50397D76" w14:textId="6D40E4DF" w:rsidR="00117C04" w:rsidRDefault="00117C04" w:rsidP="00A76A47">
      <w:r>
        <w:t>Score_differential: at the time of the play, how many points the HOME TEAM is ahead by (this value can be negative)</w:t>
      </w:r>
    </w:p>
    <w:p w14:paraId="6D9936F8" w14:textId="4BF7FF05" w:rsidR="00117C04" w:rsidRDefault="00117C04" w:rsidP="00A76A47">
      <w:proofErr w:type="spellStart"/>
      <w:r>
        <w:t>Yards_gained</w:t>
      </w:r>
      <w:proofErr w:type="spellEnd"/>
      <w:r>
        <w:t xml:space="preserve">: how many yards were gained </w:t>
      </w:r>
      <w:proofErr w:type="gramStart"/>
      <w:r>
        <w:t>as a result of</w:t>
      </w:r>
      <w:proofErr w:type="gramEnd"/>
      <w:r>
        <w:t xml:space="preserve"> this play</w:t>
      </w:r>
    </w:p>
    <w:p w14:paraId="0C0B5783" w14:textId="455CBC75" w:rsidR="00117C04" w:rsidRDefault="00117C04" w:rsidP="00A76A47">
      <w:r>
        <w:t>Home_score/away_score: how many points the home team/away team has at the end of the game</w:t>
      </w:r>
    </w:p>
    <w:p w14:paraId="11B6C02E" w14:textId="7FBEAF62" w:rsidR="00117C04" w:rsidRDefault="00117C04" w:rsidP="00A76A47">
      <w:r>
        <w:t>Result: (Home_score) – (Away_score)</w:t>
      </w:r>
    </w:p>
    <w:p w14:paraId="56A8EF38" w14:textId="6588E860" w:rsidR="00A76A47" w:rsidRDefault="00FD3E26" w:rsidP="00A76A47">
      <w:proofErr w:type="spellStart"/>
      <w:r>
        <w:t>Play_type</w:t>
      </w:r>
      <w:proofErr w:type="spellEnd"/>
      <w:r>
        <w:t>: play that was ran; main types are ‘pass’, ’run’, ’</w:t>
      </w:r>
      <w:proofErr w:type="spellStart"/>
      <w:r>
        <w:t>field_goal</w:t>
      </w:r>
      <w:proofErr w:type="spellEnd"/>
      <w:r>
        <w:t>’, ’</w:t>
      </w:r>
      <w:proofErr w:type="spellStart"/>
      <w:r>
        <w:t>extra_point</w:t>
      </w:r>
      <w:proofErr w:type="spellEnd"/>
      <w:r>
        <w:t>’, ’punt’</w:t>
      </w:r>
    </w:p>
    <w:p w14:paraId="50479D84" w14:textId="7757131F" w:rsidR="00FD3E26" w:rsidRDefault="00FD3E26" w:rsidP="00A76A47">
      <w:r>
        <w:t>Down: is either 1, 2, 3, 4; represents what down the play took place during</w:t>
      </w:r>
    </w:p>
    <w:p w14:paraId="628594DB" w14:textId="77777777" w:rsidR="00FD3E26" w:rsidRDefault="00FD3E26" w:rsidP="00A76A47"/>
    <w:p w14:paraId="1AE79676" w14:textId="539B2497" w:rsidR="00CF30AC" w:rsidRPr="00CF30AC" w:rsidRDefault="00CF30AC" w:rsidP="00A76A47">
      <w:pPr>
        <w:rPr>
          <w:b/>
          <w:bCs/>
          <w:u w:val="single"/>
        </w:rPr>
      </w:pPr>
      <w:r>
        <w:rPr>
          <w:b/>
          <w:bCs/>
          <w:u w:val="single"/>
        </w:rPr>
        <w:lastRenderedPageBreak/>
        <w:t>Guiding Question</w:t>
      </w:r>
      <w:r w:rsidR="0032625D">
        <w:rPr>
          <w:b/>
          <w:bCs/>
          <w:u w:val="single"/>
        </w:rPr>
        <w:t xml:space="preserve"> and question set</w:t>
      </w:r>
    </w:p>
    <w:p w14:paraId="37024A48" w14:textId="77777777" w:rsidR="00915029" w:rsidRDefault="00A76A47" w:rsidP="00A76A47">
      <w:r w:rsidRPr="00FD3E26">
        <w:rPr>
          <w:b/>
          <w:bCs/>
        </w:rPr>
        <w:t>Guiding question:</w:t>
      </w:r>
      <w:r>
        <w:t xml:space="preserve"> </w:t>
      </w:r>
    </w:p>
    <w:p w14:paraId="2C4FB2AC" w14:textId="624190CC" w:rsidR="00A76A47" w:rsidRDefault="00FD3E26" w:rsidP="00A76A47">
      <w:r>
        <w:t xml:space="preserve">Using NFL play-by-play data, </w:t>
      </w:r>
      <w:r w:rsidR="00915029">
        <w:t xml:space="preserve">analyze offensive tendencies, explore which offenses are the most successful and why, along with what defenses focus on </w:t>
      </w:r>
      <w:proofErr w:type="gramStart"/>
      <w:r w:rsidR="00915029">
        <w:t>in order to</w:t>
      </w:r>
      <w:proofErr w:type="gramEnd"/>
      <w:r w:rsidR="00915029">
        <w:t xml:space="preserve"> be successful, with the overall hope of determining offensive and defensive strategies and goals that lead to a high winning percentage. </w:t>
      </w:r>
    </w:p>
    <w:p w14:paraId="08863353" w14:textId="77777777" w:rsidR="00A76A47" w:rsidRDefault="00A76A47" w:rsidP="00A76A47"/>
    <w:p w14:paraId="1F6BAB88" w14:textId="77777777" w:rsidR="00A76A47" w:rsidRPr="00915029" w:rsidRDefault="00A76A47" w:rsidP="00A76A47">
      <w:pPr>
        <w:rPr>
          <w:u w:val="single"/>
        </w:rPr>
      </w:pPr>
      <w:r w:rsidRPr="00915029">
        <w:rPr>
          <w:u w:val="single"/>
        </w:rPr>
        <w:t>Part 0: Setup and adding useful columns</w:t>
      </w:r>
    </w:p>
    <w:p w14:paraId="00A0329D" w14:textId="77777777" w:rsidR="00A76A47" w:rsidRDefault="00A76A47" w:rsidP="00A76A47"/>
    <w:p w14:paraId="250B8712" w14:textId="6FF52E54" w:rsidR="00A76A47" w:rsidRDefault="00A76A47" w:rsidP="00A76A47">
      <w:r>
        <w:t>0.1) Currently there is one dataset featuring seasons 2001-2010, 2012, 2014, 2016, 2018-2021 combined, and then there</w:t>
      </w:r>
      <w:r w:rsidR="005002A3">
        <w:t xml:space="preserve"> </w:t>
      </w:r>
      <w:r>
        <w:t xml:space="preserve">are 4 separate datasets for the play-by-play data for 2011, 2013, 2015, 2017. </w:t>
      </w:r>
      <w:proofErr w:type="gramStart"/>
      <w:r>
        <w:t>Assuming that</w:t>
      </w:r>
      <w:proofErr w:type="gramEnd"/>
      <w:r>
        <w:t xml:space="preserve"> all have the same</w:t>
      </w:r>
      <w:r w:rsidR="005002A3">
        <w:t xml:space="preserve"> </w:t>
      </w:r>
      <w:r>
        <w:t>columns</w:t>
      </w:r>
      <w:r w:rsidR="00FD3E26">
        <w:t xml:space="preserve"> (identified above)</w:t>
      </w:r>
      <w:r>
        <w:t>, merge the datasets together under a new table (using UNION will make things easy).</w:t>
      </w:r>
    </w:p>
    <w:p w14:paraId="4649871E" w14:textId="77777777" w:rsidR="00A76A47" w:rsidRDefault="00A76A47" w:rsidP="00A76A47"/>
    <w:p w14:paraId="349A5CD1" w14:textId="01CB50A5" w:rsidR="00A76A47" w:rsidRDefault="00A76A47" w:rsidP="00A76A47">
      <w:r>
        <w:t xml:space="preserve">0.2) With this table, add </w:t>
      </w:r>
      <w:r w:rsidR="00DD2DB3">
        <w:t>2</w:t>
      </w:r>
      <w:r>
        <w:t xml:space="preserve"> new columns: season</w:t>
      </w:r>
      <w:r w:rsidR="00DD2DB3">
        <w:t xml:space="preserve"> and winner</w:t>
      </w:r>
      <w:r>
        <w:t xml:space="preserve">. Be </w:t>
      </w:r>
      <w:proofErr w:type="gramStart"/>
      <w:r>
        <w:t>careful for</w:t>
      </w:r>
      <w:proofErr w:type="gramEnd"/>
      <w:r>
        <w:t xml:space="preserve"> season; it i</w:t>
      </w:r>
      <w:r w:rsidR="005002A3">
        <w:t xml:space="preserve">s </w:t>
      </w:r>
      <w:r>
        <w:t>not just the year the game takes place in because you need to consider late regular season games and playoff games</w:t>
      </w:r>
      <w:r w:rsidR="005002A3">
        <w:t xml:space="preserve"> </w:t>
      </w:r>
      <w:r>
        <w:t>that are in January (month(</w:t>
      </w:r>
      <w:proofErr w:type="spellStart"/>
      <w:r>
        <w:t>game_date</w:t>
      </w:r>
      <w:proofErr w:type="spellEnd"/>
      <w:r>
        <w:t>) = 1) and February (month(</w:t>
      </w:r>
      <w:proofErr w:type="spellStart"/>
      <w:r>
        <w:t>game_date</w:t>
      </w:r>
      <w:proofErr w:type="spellEnd"/>
      <w:r>
        <w:t>) = 2). For winner, this should determine</w:t>
      </w:r>
      <w:r w:rsidR="005002A3">
        <w:t xml:space="preserve"> </w:t>
      </w:r>
      <w:r>
        <w:t>whether the team ON OFFENSE won the game (can determine this by looking at result)</w:t>
      </w:r>
      <w:r w:rsidR="005002A3">
        <w:t xml:space="preserve">. </w:t>
      </w:r>
    </w:p>
    <w:p w14:paraId="20E79F1C" w14:textId="77777777" w:rsidR="00A76A47" w:rsidRDefault="00A76A47" w:rsidP="00A76A47"/>
    <w:p w14:paraId="70CFBF33" w14:textId="77777777" w:rsidR="00A76A47" w:rsidRPr="00915029" w:rsidRDefault="00A76A47" w:rsidP="00A76A47">
      <w:pPr>
        <w:rPr>
          <w:u w:val="single"/>
        </w:rPr>
      </w:pPr>
      <w:r w:rsidRPr="00915029">
        <w:rPr>
          <w:u w:val="single"/>
        </w:rPr>
        <w:t>Part 1: basic queries, getting used to the data</w:t>
      </w:r>
    </w:p>
    <w:p w14:paraId="6CE6F30C" w14:textId="017615F7" w:rsidR="00A76A47" w:rsidRDefault="00A76A47" w:rsidP="00A76A47">
      <w:r>
        <w:t>1.1)</w:t>
      </w:r>
      <w:r w:rsidR="00DD2DB3">
        <w:t xml:space="preserve"> </w:t>
      </w:r>
      <w:r>
        <w:t>How many pass and run plays are in the dataset?</w:t>
      </w:r>
    </w:p>
    <w:p w14:paraId="7307065F" w14:textId="4B6B7CB0" w:rsidR="00A76A47" w:rsidRDefault="00A76A47" w:rsidP="00A76A47">
      <w:r>
        <w:t>1.2)</w:t>
      </w:r>
      <w:r w:rsidR="00DD2DB3">
        <w:t xml:space="preserve"> </w:t>
      </w:r>
      <w:r>
        <w:t xml:space="preserve">What are some of the largest plays by </w:t>
      </w:r>
      <w:proofErr w:type="spellStart"/>
      <w:r>
        <w:t>wpa</w:t>
      </w:r>
      <w:proofErr w:type="spellEnd"/>
      <w:r>
        <w:t xml:space="preserve"> since 2010 (do not include field goals)?</w:t>
      </w:r>
    </w:p>
    <w:p w14:paraId="261B4390" w14:textId="07A78503" w:rsidR="00A76A47" w:rsidRDefault="00A76A47" w:rsidP="00A76A47">
      <w:r>
        <w:t>1.</w:t>
      </w:r>
      <w:r w:rsidR="00DD2DB3">
        <w:t>3</w:t>
      </w:r>
      <w:r>
        <w:t xml:space="preserve">) Who were some of the best </w:t>
      </w:r>
      <w:proofErr w:type="spellStart"/>
      <w:r>
        <w:t>qbs</w:t>
      </w:r>
      <w:proofErr w:type="spellEnd"/>
      <w:r>
        <w:t>, wide receivers and running backs, in terms of average EPA. Make s</w:t>
      </w:r>
      <w:r w:rsidR="00DD2DB3">
        <w:t>u</w:t>
      </w:r>
      <w:r>
        <w:t>re to specify</w:t>
      </w:r>
      <w:r w:rsidR="00DD2DB3">
        <w:t xml:space="preserve"> </w:t>
      </w:r>
      <w:r>
        <w:t>the season</w:t>
      </w:r>
    </w:p>
    <w:p w14:paraId="7EFBC05A" w14:textId="77777777" w:rsidR="00A76A47" w:rsidRDefault="00A76A47" w:rsidP="00A76A47"/>
    <w:p w14:paraId="1B0F431F" w14:textId="7FE0FADE" w:rsidR="00A76A47" w:rsidRPr="00915029" w:rsidRDefault="00A76A47" w:rsidP="00A76A47">
      <w:pPr>
        <w:rPr>
          <w:u w:val="single"/>
        </w:rPr>
      </w:pPr>
      <w:r w:rsidRPr="00915029">
        <w:rPr>
          <w:u w:val="single"/>
        </w:rPr>
        <w:t>Part 2: DE-FENSE</w:t>
      </w:r>
    </w:p>
    <w:p w14:paraId="750500AB" w14:textId="518A2991" w:rsidR="00CF30AC" w:rsidRDefault="00CF30AC" w:rsidP="00A76A47">
      <w:r>
        <w:t>2.1) Which defenses forced the most turnovers (look for interceptions and fumbles, though consider that not all fumbles are recovered by the defense)? Rank every defense by this metric.</w:t>
      </w:r>
    </w:p>
    <w:p w14:paraId="6501FC78" w14:textId="64097142" w:rsidR="00CF30AC" w:rsidRDefault="00CF30AC" w:rsidP="00A76A47">
      <w:r>
        <w:t>2.2) Which defense forced the most negative plays (no yards gained)? Rank each defense.</w:t>
      </w:r>
    </w:p>
    <w:p w14:paraId="12DE50F6" w14:textId="62BB0E35" w:rsidR="00CF30AC" w:rsidRDefault="00CF30AC" w:rsidP="00A76A47">
      <w:r>
        <w:t xml:space="preserve">2.3) Which defenses allowed the fewest points per game? Rank each defense. </w:t>
      </w:r>
    </w:p>
    <w:p w14:paraId="338EAAA5" w14:textId="3A9AE9D5" w:rsidR="00A76A47" w:rsidRDefault="00A76A47" w:rsidP="00A76A47">
      <w:r>
        <w:t>2.</w:t>
      </w:r>
      <w:r w:rsidR="00CF30AC">
        <w:t>4</w:t>
      </w:r>
      <w:r>
        <w:t>) Determine which defenses allowed the fewest yards per play</w:t>
      </w:r>
      <w:r w:rsidR="00CF30AC">
        <w:t>. Again, rank the defense.</w:t>
      </w:r>
    </w:p>
    <w:p w14:paraId="6BEDB4E8" w14:textId="77777777" w:rsidR="00A76A47" w:rsidRDefault="00A76A47" w:rsidP="00A76A47">
      <w:r>
        <w:t>2.5) For the moment, let’s assume all these indicators are weighted equally. Using a ranking system, determine the best defenses (team that averages the highest rank).</w:t>
      </w:r>
    </w:p>
    <w:p w14:paraId="194225A4" w14:textId="77777777" w:rsidR="00A76A47" w:rsidRDefault="00A76A47" w:rsidP="00A76A47">
      <w:r>
        <w:lastRenderedPageBreak/>
        <w:t>2.6) Looks like scoring lines up nicely with the overall best defenses. That begs the question, is there a strong relationship between scoring defense and winning? Determine the winning percentage for every defense, compare to the corresponding points allowed by graphing the points on a scatter plot in Excel, adding the trendline and showing the equation and R^2.</w:t>
      </w:r>
    </w:p>
    <w:p w14:paraId="19AAB3B6" w14:textId="77777777" w:rsidR="00A76A47" w:rsidRDefault="00A76A47" w:rsidP="00A76A47">
      <w:r>
        <w:t xml:space="preserve">2.7) On second thought, we can find this information right here on SQL. Write a function that takes in a table with two columns of numbers and outputs the R^2 value (note: you </w:t>
      </w:r>
      <w:proofErr w:type="gramStart"/>
      <w:r>
        <w:t>have to</w:t>
      </w:r>
      <w:proofErr w:type="gramEnd"/>
      <w:r>
        <w:t xml:space="preserve"> make a unique table datatype for SQL to accept a table parameter; this part is not easy).</w:t>
      </w:r>
    </w:p>
    <w:p w14:paraId="44BD0A42" w14:textId="77777777" w:rsidR="00A76A47" w:rsidRDefault="00A76A47" w:rsidP="00A76A47"/>
    <w:p w14:paraId="233F6836" w14:textId="77777777" w:rsidR="00A76A47" w:rsidRPr="00915029" w:rsidRDefault="00A76A47" w:rsidP="00A76A47">
      <w:pPr>
        <w:rPr>
          <w:u w:val="single"/>
        </w:rPr>
      </w:pPr>
      <w:r w:rsidRPr="00915029">
        <w:rPr>
          <w:u w:val="single"/>
        </w:rPr>
        <w:t>Part 3: Offense Time</w:t>
      </w:r>
    </w:p>
    <w:p w14:paraId="528D981D" w14:textId="3BCC7AC8" w:rsidR="00A76A47" w:rsidRDefault="00A76A47" w:rsidP="00A76A47">
      <w:r>
        <w:t>3.1) Find the NFL teams that were top 10 in points per drive. Are any of them notable? Now do this for the worst teams.</w:t>
      </w:r>
    </w:p>
    <w:p w14:paraId="2E8F2505" w14:textId="1DD8C7C7" w:rsidR="00C13D3E" w:rsidRDefault="00C13D3E" w:rsidP="00A76A47">
      <w:r>
        <w:t>3.2) Determine the winning percentages for all NFL offenses. From there, determine how often they ran the ball and how often they passed it.</w:t>
      </w:r>
    </w:p>
    <w:p w14:paraId="3FEB7964" w14:textId="77777777" w:rsidR="00A76A47" w:rsidRDefault="00A76A47" w:rsidP="00A76A47">
      <w:r>
        <w:t xml:space="preserve">3.3) A key idea in Moneyball was that you needed a certain number of runs to get into the playoffs (have a great winning percentage). Can we do something similar with football? How many successful plays are needed to reach a certain winning percentage? We will define a successful play as a play that has more than twice the </w:t>
      </w:r>
      <w:proofErr w:type="spellStart"/>
      <w:r>
        <w:t>epa</w:t>
      </w:r>
      <w:proofErr w:type="spellEnd"/>
      <w:r>
        <w:t xml:space="preserve"> of the average play, specifically for both passes and runs. Is this a good way to think about teams, or should this thinking only stick with baseball?</w:t>
      </w:r>
    </w:p>
    <w:p w14:paraId="67306B03" w14:textId="388695CB" w:rsidR="00A76A47" w:rsidRDefault="00A76A47" w:rsidP="00A76A47">
      <w:r>
        <w:t>3.4) Teams that win love passing, so league-wide have teams begun passing it more and more? Write a CTE and determine,</w:t>
      </w:r>
      <w:r w:rsidR="00156CF9">
        <w:t xml:space="preserve"> </w:t>
      </w:r>
      <w:r>
        <w:t xml:space="preserve">on a year-by-year basis, how much the rate of passing on </w:t>
      </w:r>
      <w:r w:rsidR="00156CF9">
        <w:t>first</w:t>
      </w:r>
      <w:r>
        <w:t xml:space="preserve"> down has changed over time.</w:t>
      </w:r>
    </w:p>
    <w:p w14:paraId="2DCEC090" w14:textId="63B0FC0D" w:rsidR="001B7B4B" w:rsidRDefault="00A76A47" w:rsidP="00A76A47">
      <w:r>
        <w:t xml:space="preserve">3.5) </w:t>
      </w:r>
      <w:r w:rsidR="00156CF9">
        <w:t xml:space="preserve">A </w:t>
      </w:r>
      <w:r>
        <w:t>big topic in football is how often teams should go for it on 4</w:t>
      </w:r>
      <w:r w:rsidRPr="00156CF9">
        <w:rPr>
          <w:vertAlign w:val="superscript"/>
        </w:rPr>
        <w:t>th</w:t>
      </w:r>
      <w:r w:rsidR="00156CF9">
        <w:t xml:space="preserve"> </w:t>
      </w:r>
      <w:r>
        <w:t>down.</w:t>
      </w:r>
      <w:r w:rsidR="00156CF9">
        <w:t xml:space="preserve"> Do something </w:t>
      </w:r>
      <w:proofErr w:type="gramStart"/>
      <w:r w:rsidR="00156CF9">
        <w:t>similar to</w:t>
      </w:r>
      <w:proofErr w:type="gramEnd"/>
      <w:r w:rsidR="00156CF9">
        <w:t xml:space="preserve"> 3.4 and determine how the 4</w:t>
      </w:r>
      <w:r w:rsidR="00156CF9" w:rsidRPr="00156CF9">
        <w:rPr>
          <w:vertAlign w:val="superscript"/>
        </w:rPr>
        <w:t>th</w:t>
      </w:r>
      <w:r w:rsidR="00156CF9">
        <w:t xml:space="preserve"> down attempt rate has changed season-by-season</w:t>
      </w:r>
      <w:r>
        <w:t xml:space="preserve"> </w:t>
      </w:r>
    </w:p>
    <w:p w14:paraId="17C2763C" w14:textId="11C4767E" w:rsidR="00CF30AC" w:rsidRDefault="00CF30AC" w:rsidP="00A76A47">
      <w:pPr>
        <w:rPr>
          <w:u w:val="single"/>
        </w:rPr>
      </w:pPr>
      <w:r>
        <w:t>3.</w:t>
      </w:r>
      <w:r w:rsidR="006B6579">
        <w:t>6</w:t>
      </w:r>
      <w:r>
        <w:t xml:space="preserve">) </w:t>
      </w:r>
      <w:r w:rsidRPr="00CF30AC">
        <w:t>Typically the first 15 or so plays (almost all in the first quarter) are scripted, while plays in the fourth quarter come solely from adjustments based on how the game has gone. Is there a significant difference in play calls, success, yards gained or lost, for great offenses that is?</w:t>
      </w:r>
    </w:p>
    <w:p w14:paraId="21F869C7" w14:textId="1B104E90" w:rsidR="00EB1771" w:rsidRDefault="00EB1771" w:rsidP="00A76A47">
      <w:pPr>
        <w:rPr>
          <w:b/>
          <w:bCs/>
          <w:u w:val="single"/>
        </w:rPr>
      </w:pPr>
      <w:r>
        <w:rPr>
          <w:b/>
          <w:bCs/>
          <w:u w:val="single"/>
        </w:rPr>
        <w:t>Analysis:</w:t>
      </w:r>
    </w:p>
    <w:p w14:paraId="5BA2BA56" w14:textId="0D06A1CA" w:rsidR="009A47D4" w:rsidRDefault="009A47D4" w:rsidP="00A76A47">
      <w:r>
        <w:t xml:space="preserve">Much of my analysis for this project (mainly how I answered the questions above and tried to solve the overall problem) was through constant comparison of various data points. For instance, when evaluating NFL defenses, I compared them in terms of points, yards, turnovers </w:t>
      </w:r>
      <w:proofErr w:type="gramStart"/>
      <w:r>
        <w:t>forced</w:t>
      </w:r>
      <w:proofErr w:type="gramEnd"/>
      <w:r>
        <w:t xml:space="preserve"> and bad plays forced to see which measurement was most useful. With the offense, </w:t>
      </w:r>
      <w:r w:rsidR="00B42B75">
        <w:t xml:space="preserve">the key comparison was with passing plays vs running plays, seeing how valuable each one was and how often teams utilized them. </w:t>
      </w:r>
      <w:r>
        <w:t>In addition, EPA was crucial for me, as I used that statistic to determine what made a play successful and associate a high EPA with a successful offense or offensive player.</w:t>
      </w:r>
      <w:r w:rsidR="00B42B75">
        <w:t xml:space="preserve"> Perhaps in the future I will find other ways to holistically gauge how good an offense is. As one last point, since the overall goal was to find strategies and ideas that directly lead to winning football games, I experimented with linear regression and R^2 values. While it did not work out the way I would have hoped in problem 2.6, I can use this function to </w:t>
      </w:r>
      <w:r w:rsidR="00B42B75">
        <w:lastRenderedPageBreak/>
        <w:t>compare other variables and see if I can find something. Below are some of the graphs and queries I was able to make as part of this project.</w:t>
      </w:r>
    </w:p>
    <w:p w14:paraId="52796898" w14:textId="16AE817D" w:rsidR="00B42B75" w:rsidRDefault="00B42B75" w:rsidP="00A76A47"/>
    <w:p w14:paraId="0330F503" w14:textId="77777777" w:rsidR="00B42B75" w:rsidRPr="00AD5AC6" w:rsidRDefault="00B42B75" w:rsidP="00B42B75">
      <w:pPr>
        <w:rPr>
          <w:b/>
          <w:bCs/>
          <w:u w:val="single"/>
        </w:rPr>
      </w:pPr>
      <w:r w:rsidRPr="00553071">
        <w:rPr>
          <w:b/>
          <w:bCs/>
          <w:u w:val="single"/>
        </w:rPr>
        <w:t>Key Findings</w:t>
      </w:r>
      <w:r>
        <w:rPr>
          <w:b/>
          <w:bCs/>
          <w:u w:val="single"/>
        </w:rPr>
        <w:t xml:space="preserve"> and Conclusions:</w:t>
      </w:r>
    </w:p>
    <w:p w14:paraId="08342300" w14:textId="77777777" w:rsidR="00B42B75" w:rsidRDefault="00B42B75" w:rsidP="00B42B75">
      <w:pPr>
        <w:pStyle w:val="ListParagraph"/>
        <w:numPr>
          <w:ilvl w:val="0"/>
          <w:numId w:val="2"/>
        </w:numPr>
      </w:pPr>
      <w:r>
        <w:t>For defense, allowing the fewest points is the most important trait, over field position, time of possession, etc.</w:t>
      </w:r>
    </w:p>
    <w:p w14:paraId="532F5F3D" w14:textId="77777777" w:rsidR="00B42B75" w:rsidRDefault="00B42B75" w:rsidP="00B42B75">
      <w:pPr>
        <w:pStyle w:val="ListParagraph"/>
        <w:numPr>
          <w:ilvl w:val="0"/>
          <w:numId w:val="2"/>
        </w:numPr>
      </w:pPr>
      <w:proofErr w:type="gramStart"/>
      <w:r>
        <w:t>That being said, the</w:t>
      </w:r>
      <w:proofErr w:type="gramEnd"/>
      <w:r>
        <w:t xml:space="preserve"> R^2 value is not that high, meaning that we cannot say that the link between allowing fewer points and winning games is very strong</w:t>
      </w:r>
    </w:p>
    <w:p w14:paraId="5B658662" w14:textId="77777777" w:rsidR="00B42B75" w:rsidRDefault="00B42B75" w:rsidP="00B42B75">
      <w:pPr>
        <w:pStyle w:val="ListParagraph"/>
        <w:numPr>
          <w:ilvl w:val="0"/>
          <w:numId w:val="2"/>
        </w:numPr>
      </w:pPr>
      <w:r>
        <w:t>Teams with the highest winning percentage, along with the most efficient offenses, tend to pass the ball more often than they throw it</w:t>
      </w:r>
    </w:p>
    <w:p w14:paraId="60E14959" w14:textId="77777777" w:rsidR="00B42B75" w:rsidRDefault="00B42B75" w:rsidP="00B42B75">
      <w:pPr>
        <w:pStyle w:val="ListParagraph"/>
        <w:numPr>
          <w:ilvl w:val="0"/>
          <w:numId w:val="2"/>
        </w:numPr>
      </w:pPr>
      <w:r>
        <w:t>Passing plays have far more value (</w:t>
      </w:r>
      <w:proofErr w:type="spellStart"/>
      <w:r>
        <w:t>epa</w:t>
      </w:r>
      <w:proofErr w:type="spellEnd"/>
      <w:r>
        <w:t xml:space="preserve"> per play) than running plays</w:t>
      </w:r>
    </w:p>
    <w:p w14:paraId="3DC7BCD0" w14:textId="77777777" w:rsidR="00B42B75" w:rsidRPr="00AD5AC6" w:rsidRDefault="00B42B75" w:rsidP="00B42B75">
      <w:pPr>
        <w:pStyle w:val="ListParagraph"/>
        <w:numPr>
          <w:ilvl w:val="0"/>
          <w:numId w:val="2"/>
        </w:numPr>
        <w:rPr>
          <w:b/>
          <w:bCs/>
          <w:u w:val="single"/>
        </w:rPr>
      </w:pPr>
      <w:r>
        <w:t>As such it might be easier to have more successful running plays than passing plays, but it is true that for the same number of successful plays, run plays yield a higher win percentage than pass percentage, perhaps a fallacy of some kind</w:t>
      </w:r>
    </w:p>
    <w:p w14:paraId="32A35D77" w14:textId="77777777" w:rsidR="00B42B75" w:rsidRPr="00AD5AC6" w:rsidRDefault="00B42B75" w:rsidP="00B42B75">
      <w:pPr>
        <w:pStyle w:val="ListParagraph"/>
        <w:numPr>
          <w:ilvl w:val="0"/>
          <w:numId w:val="2"/>
        </w:numPr>
        <w:rPr>
          <w:b/>
          <w:bCs/>
          <w:u w:val="single"/>
        </w:rPr>
      </w:pPr>
      <w:r>
        <w:t>Despite this emphasis on passing the ball, the yearly change in passing rate, particularly on first down, is not what we might expect, since it is not strictly positive.</w:t>
      </w:r>
    </w:p>
    <w:p w14:paraId="3FAA4BF6" w14:textId="1461E255" w:rsidR="00B42B75" w:rsidRDefault="00B42B75" w:rsidP="00A76A47"/>
    <w:p w14:paraId="0A34A362" w14:textId="5A31FC7F" w:rsidR="00B42B75" w:rsidRDefault="00B42B75" w:rsidP="00A76A47">
      <w:r>
        <w:rPr>
          <w:b/>
          <w:bCs/>
          <w:u w:val="single"/>
        </w:rPr>
        <w:t>Information about the Data</w:t>
      </w:r>
      <w:r w:rsidR="00522114">
        <w:rPr>
          <w:b/>
          <w:bCs/>
          <w:u w:val="single"/>
        </w:rPr>
        <w:t xml:space="preserve"> and Data Preprocessing:</w:t>
      </w:r>
    </w:p>
    <w:p w14:paraId="72627ECB" w14:textId="6215B13B" w:rsidR="00522114" w:rsidRDefault="00522114" w:rsidP="00522114">
      <w:r>
        <w:t xml:space="preserve">The zipped file contains the dataset I used for this project, though the season and winner columns are included if you want to remove those. As mentioned earlier, the source of this data comes from </w:t>
      </w:r>
      <w:hyperlink r:id="rId6" w:history="1">
        <w:r>
          <w:rPr>
            <w:rStyle w:val="Hyperlink"/>
          </w:rPr>
          <w:t>t</w:t>
        </w:r>
        <w:r w:rsidRPr="00B30621">
          <w:rPr>
            <w:rStyle w:val="Hyperlink"/>
          </w:rPr>
          <w:t xml:space="preserve">his </w:t>
        </w:r>
        <w:proofErr w:type="spellStart"/>
        <w:r w:rsidRPr="00B30621">
          <w:rPr>
            <w:rStyle w:val="Hyperlink"/>
          </w:rPr>
          <w:t>Github</w:t>
        </w:r>
        <w:proofErr w:type="spellEnd"/>
        <w:r w:rsidRPr="00B30621">
          <w:rPr>
            <w:rStyle w:val="Hyperlink"/>
          </w:rPr>
          <w:t xml:space="preserve"> repository</w:t>
        </w:r>
      </w:hyperlink>
      <w:r>
        <w:t xml:space="preserve">, which has play-by-play data for each NFL season dating back to 1999. This database keeps track of every feature one can think of, from basic information like the down and distance, what type of play was called, time on the clock, if a touchdown occurred, etc. to more advanced statistics like EPA and WPA. I only used a few of these attributes, and those are the ones mentioned at the top. In terms of preprocessing, as mentioned already, I did not run a script because </w:t>
      </w:r>
      <w:r w:rsidR="00C13D3E">
        <w:t>each season was its own data table, so much of the work cleaning the data and combining across seasons before using the import wizard had to be done outside of SQL. Nonetheless I was able to show on the main SQL file how I merged the data from the 2011, 2013, 2015 and 2017 seasons into the main dataset with the other years.</w:t>
      </w:r>
    </w:p>
    <w:p w14:paraId="5CFE2778" w14:textId="77777777" w:rsidR="00B42B75" w:rsidRPr="00B42B75" w:rsidRDefault="00B42B75" w:rsidP="00A76A47"/>
    <w:p w14:paraId="328B11FF" w14:textId="753D1100" w:rsidR="00EB1771" w:rsidRDefault="00EB1771" w:rsidP="00A76A47">
      <w:pPr>
        <w:rPr>
          <w:b/>
          <w:bCs/>
          <w:u w:val="single"/>
        </w:rPr>
      </w:pPr>
    </w:p>
    <w:p w14:paraId="42C234C5" w14:textId="2F6F4880" w:rsidR="00C13D3E" w:rsidRDefault="00C13D3E" w:rsidP="00A76A47">
      <w:pPr>
        <w:rPr>
          <w:b/>
          <w:bCs/>
          <w:u w:val="single"/>
        </w:rPr>
      </w:pPr>
    </w:p>
    <w:p w14:paraId="5B3D35A8" w14:textId="56406218" w:rsidR="00C13D3E" w:rsidRDefault="00C13D3E" w:rsidP="00A76A47">
      <w:pPr>
        <w:rPr>
          <w:b/>
          <w:bCs/>
          <w:u w:val="single"/>
        </w:rPr>
      </w:pPr>
    </w:p>
    <w:p w14:paraId="7F001A6A" w14:textId="420263B2" w:rsidR="00C13D3E" w:rsidRDefault="00C13D3E" w:rsidP="00A76A47">
      <w:pPr>
        <w:rPr>
          <w:b/>
          <w:bCs/>
          <w:u w:val="single"/>
        </w:rPr>
      </w:pPr>
    </w:p>
    <w:p w14:paraId="70B781FF" w14:textId="4B0307C6" w:rsidR="00C13D3E" w:rsidRDefault="00C13D3E" w:rsidP="00A76A47">
      <w:pPr>
        <w:rPr>
          <w:b/>
          <w:bCs/>
          <w:u w:val="single"/>
        </w:rPr>
      </w:pPr>
    </w:p>
    <w:p w14:paraId="4E4E25C0" w14:textId="270B0307" w:rsidR="00C13D3E" w:rsidRDefault="00C13D3E" w:rsidP="00A76A47">
      <w:pPr>
        <w:rPr>
          <w:b/>
          <w:bCs/>
          <w:u w:val="single"/>
        </w:rPr>
      </w:pPr>
    </w:p>
    <w:p w14:paraId="436D7CEC" w14:textId="77777777" w:rsidR="00E6535E" w:rsidRDefault="00E6535E" w:rsidP="00A76A47">
      <w:pPr>
        <w:rPr>
          <w:b/>
          <w:bCs/>
          <w:u w:val="single"/>
        </w:rPr>
      </w:pPr>
    </w:p>
    <w:p w14:paraId="6061DFB6" w14:textId="614C33D6" w:rsidR="00C13D3E" w:rsidRPr="00C13D3E" w:rsidRDefault="00C13D3E" w:rsidP="00A76A47">
      <w:pPr>
        <w:rPr>
          <w:b/>
          <w:bCs/>
          <w:u w:val="single"/>
        </w:rPr>
      </w:pPr>
      <w:r>
        <w:rPr>
          <w:b/>
          <w:bCs/>
          <w:u w:val="single"/>
        </w:rPr>
        <w:lastRenderedPageBreak/>
        <w:t>Appendix (</w:t>
      </w:r>
      <w:r w:rsidR="006B6579">
        <w:rPr>
          <w:b/>
          <w:bCs/>
          <w:u w:val="single"/>
        </w:rPr>
        <w:t xml:space="preserve">Some </w:t>
      </w:r>
      <w:r>
        <w:rPr>
          <w:b/>
          <w:bCs/>
          <w:u w:val="single"/>
        </w:rPr>
        <w:t>Useful Results as part of Analysis):</w:t>
      </w:r>
    </w:p>
    <w:p w14:paraId="1882E705" w14:textId="2BDCC581" w:rsidR="00EB1771" w:rsidRPr="00EB1771" w:rsidRDefault="00EB1771" w:rsidP="00A76A47">
      <w:pPr>
        <w:rPr>
          <w:b/>
          <w:bCs/>
        </w:rPr>
      </w:pPr>
      <w:r>
        <w:rPr>
          <w:b/>
          <w:bCs/>
        </w:rPr>
        <w:t>From Problem 2.6:</w:t>
      </w:r>
    </w:p>
    <w:p w14:paraId="48B0FD2C" w14:textId="5797BA8F" w:rsidR="00EB1771" w:rsidRDefault="00EB1771" w:rsidP="00A76A47">
      <w:pPr>
        <w:rPr>
          <w:b/>
          <w:bCs/>
          <w:u w:val="single"/>
        </w:rPr>
      </w:pPr>
      <w:r>
        <w:rPr>
          <w:noProof/>
        </w:rPr>
        <w:drawing>
          <wp:inline distT="0" distB="0" distL="0" distR="0" wp14:anchorId="70B9042B" wp14:editId="479D7BB3">
            <wp:extent cx="5035550" cy="2216150"/>
            <wp:effectExtent l="0" t="0" r="12700" b="12700"/>
            <wp:docPr id="1" name="Chart 1">
              <a:extLst xmlns:a="http://schemas.openxmlformats.org/drawingml/2006/main">
                <a:ext uri="{FF2B5EF4-FFF2-40B4-BE49-F238E27FC236}">
                  <a16:creationId xmlns:a16="http://schemas.microsoft.com/office/drawing/2014/main" id="{BEEE5AF7-B245-8908-BCC7-55AFE3BEE6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35ED036" w14:textId="6AE24FA6" w:rsidR="00C13D3E" w:rsidRPr="006B6579" w:rsidRDefault="00C13D3E" w:rsidP="00A76A47">
      <w:pPr>
        <w:rPr>
          <w:b/>
          <w:bCs/>
        </w:rPr>
      </w:pPr>
      <w:r>
        <w:rPr>
          <w:b/>
          <w:bCs/>
        </w:rPr>
        <w:t>From Problem</w:t>
      </w:r>
      <w:r w:rsidR="006B6579">
        <w:rPr>
          <w:b/>
          <w:bCs/>
        </w:rPr>
        <w:t xml:space="preserve"> 3.2</w:t>
      </w:r>
    </w:p>
    <w:p w14:paraId="4544575D" w14:textId="07169502" w:rsidR="00C13D3E" w:rsidRDefault="00C13D3E" w:rsidP="00A76A47">
      <w:pPr>
        <w:rPr>
          <w:b/>
          <w:bCs/>
          <w:u w:val="single"/>
        </w:rPr>
      </w:pPr>
      <w:r w:rsidRPr="00C13D3E">
        <w:rPr>
          <w:b/>
          <w:bCs/>
          <w:noProof/>
          <w:u w:val="single"/>
        </w:rPr>
        <w:drawing>
          <wp:inline distT="0" distB="0" distL="0" distR="0" wp14:anchorId="1578F80E" wp14:editId="4D22BA5C">
            <wp:extent cx="5073650" cy="2211871"/>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8"/>
                    <a:stretch>
                      <a:fillRect/>
                    </a:stretch>
                  </pic:blipFill>
                  <pic:spPr>
                    <a:xfrm>
                      <a:off x="0" y="0"/>
                      <a:ext cx="5078032" cy="2213781"/>
                    </a:xfrm>
                    <a:prstGeom prst="rect">
                      <a:avLst/>
                    </a:prstGeom>
                  </pic:spPr>
                </pic:pic>
              </a:graphicData>
            </a:graphic>
          </wp:inline>
        </w:drawing>
      </w:r>
    </w:p>
    <w:p w14:paraId="085F3164" w14:textId="0A92DE4C" w:rsidR="006B6579" w:rsidRDefault="006B6579" w:rsidP="00A76A47">
      <w:pPr>
        <w:rPr>
          <w:b/>
          <w:bCs/>
        </w:rPr>
      </w:pPr>
      <w:r>
        <w:rPr>
          <w:b/>
          <w:bCs/>
        </w:rPr>
        <w:t>From Problem 3.6</w:t>
      </w:r>
    </w:p>
    <w:p w14:paraId="3F66C900" w14:textId="0C2BD07D" w:rsidR="006B6579" w:rsidRPr="006B6579" w:rsidRDefault="006B6579" w:rsidP="00A76A47">
      <w:pPr>
        <w:rPr>
          <w:b/>
          <w:bCs/>
        </w:rPr>
      </w:pPr>
      <w:r w:rsidRPr="006B6579">
        <w:rPr>
          <w:b/>
          <w:bCs/>
          <w:noProof/>
        </w:rPr>
        <w:drawing>
          <wp:inline distT="0" distB="0" distL="0" distR="0" wp14:anchorId="07E9FAFE" wp14:editId="791EFBD5">
            <wp:extent cx="5943600" cy="845185"/>
            <wp:effectExtent l="0" t="0" r="0" b="0"/>
            <wp:docPr id="3" name="Picture 3"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application&#10;&#10;Description automatically generated"/>
                    <pic:cNvPicPr/>
                  </pic:nvPicPr>
                  <pic:blipFill>
                    <a:blip r:embed="rId9"/>
                    <a:stretch>
                      <a:fillRect/>
                    </a:stretch>
                  </pic:blipFill>
                  <pic:spPr>
                    <a:xfrm>
                      <a:off x="0" y="0"/>
                      <a:ext cx="5943600" cy="845185"/>
                    </a:xfrm>
                    <a:prstGeom prst="rect">
                      <a:avLst/>
                    </a:prstGeom>
                  </pic:spPr>
                </pic:pic>
              </a:graphicData>
            </a:graphic>
          </wp:inline>
        </w:drawing>
      </w:r>
    </w:p>
    <w:p w14:paraId="065FBE95" w14:textId="221F0909" w:rsidR="00553071" w:rsidRDefault="00553071" w:rsidP="00A76A47"/>
    <w:p w14:paraId="1BAA6CDF" w14:textId="77777777" w:rsidR="00553071" w:rsidRPr="00A76A47" w:rsidRDefault="00553071" w:rsidP="00A76A47">
      <w:pPr>
        <w:rPr>
          <w:b/>
          <w:bCs/>
        </w:rPr>
      </w:pPr>
    </w:p>
    <w:sectPr w:rsidR="00553071" w:rsidRPr="00A76A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61572"/>
    <w:multiLevelType w:val="hybridMultilevel"/>
    <w:tmpl w:val="41D048A2"/>
    <w:lvl w:ilvl="0" w:tplc="3A52CE62">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3941A0"/>
    <w:multiLevelType w:val="multilevel"/>
    <w:tmpl w:val="128827C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422461575">
    <w:abstractNumId w:val="1"/>
  </w:num>
  <w:num w:numId="2" w16cid:durableId="2219827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C29"/>
    <w:rsid w:val="00075D43"/>
    <w:rsid w:val="00117C04"/>
    <w:rsid w:val="00145389"/>
    <w:rsid w:val="00156CF9"/>
    <w:rsid w:val="001B7B4B"/>
    <w:rsid w:val="002C3939"/>
    <w:rsid w:val="0032625D"/>
    <w:rsid w:val="003A6B4A"/>
    <w:rsid w:val="003B0C29"/>
    <w:rsid w:val="005002A3"/>
    <w:rsid w:val="00522114"/>
    <w:rsid w:val="00553071"/>
    <w:rsid w:val="006347FD"/>
    <w:rsid w:val="006B6579"/>
    <w:rsid w:val="006E2C25"/>
    <w:rsid w:val="007D70FF"/>
    <w:rsid w:val="008867C8"/>
    <w:rsid w:val="00915029"/>
    <w:rsid w:val="009A2E84"/>
    <w:rsid w:val="009A47D4"/>
    <w:rsid w:val="00A76A47"/>
    <w:rsid w:val="00AD5AC6"/>
    <w:rsid w:val="00B42B75"/>
    <w:rsid w:val="00B46DA6"/>
    <w:rsid w:val="00C13D3E"/>
    <w:rsid w:val="00CB582D"/>
    <w:rsid w:val="00CF30AC"/>
    <w:rsid w:val="00DD2DB3"/>
    <w:rsid w:val="00E6535E"/>
    <w:rsid w:val="00EB1771"/>
    <w:rsid w:val="00F85A33"/>
    <w:rsid w:val="00FC1254"/>
    <w:rsid w:val="00FD3E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2A2A8"/>
  <w15:chartTrackingRefBased/>
  <w15:docId w15:val="{2274BB64-2C64-4106-8D0B-9B906A873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5389"/>
    <w:pPr>
      <w:ind w:left="720"/>
      <w:contextualSpacing/>
    </w:pPr>
  </w:style>
  <w:style w:type="character" w:styleId="Hyperlink">
    <w:name w:val="Hyperlink"/>
    <w:basedOn w:val="DefaultParagraphFont"/>
    <w:uiPriority w:val="99"/>
    <w:unhideWhenUsed/>
    <w:rsid w:val="00DD2DB3"/>
    <w:rPr>
      <w:color w:val="0563C1" w:themeColor="hyperlink"/>
      <w:u w:val="single"/>
    </w:rPr>
  </w:style>
  <w:style w:type="character" w:styleId="UnresolvedMention">
    <w:name w:val="Unresolved Mention"/>
    <w:basedOn w:val="DefaultParagraphFont"/>
    <w:uiPriority w:val="99"/>
    <w:semiHidden/>
    <w:unhideWhenUsed/>
    <w:rsid w:val="00B46D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460352">
      <w:bodyDiv w:val="1"/>
      <w:marLeft w:val="0"/>
      <w:marRight w:val="0"/>
      <w:marTop w:val="0"/>
      <w:marBottom w:val="0"/>
      <w:divBdr>
        <w:top w:val="none" w:sz="0" w:space="0" w:color="auto"/>
        <w:left w:val="none" w:sz="0" w:space="0" w:color="auto"/>
        <w:bottom w:val="none" w:sz="0" w:space="0" w:color="auto"/>
        <w:right w:val="none" w:sz="0" w:space="0" w:color="auto"/>
      </w:divBdr>
      <w:divsChild>
        <w:div w:id="462041148">
          <w:marLeft w:val="0"/>
          <w:marRight w:val="0"/>
          <w:marTop w:val="0"/>
          <w:marBottom w:val="0"/>
          <w:divBdr>
            <w:top w:val="none" w:sz="0" w:space="0" w:color="auto"/>
            <w:left w:val="none" w:sz="0" w:space="0" w:color="auto"/>
            <w:bottom w:val="none" w:sz="0" w:space="0" w:color="auto"/>
            <w:right w:val="none" w:sz="0" w:space="0" w:color="auto"/>
          </w:divBdr>
          <w:divsChild>
            <w:div w:id="113134477">
              <w:marLeft w:val="0"/>
              <w:marRight w:val="0"/>
              <w:marTop w:val="0"/>
              <w:marBottom w:val="0"/>
              <w:divBdr>
                <w:top w:val="none" w:sz="0" w:space="0" w:color="auto"/>
                <w:left w:val="none" w:sz="0" w:space="0" w:color="auto"/>
                <w:bottom w:val="none" w:sz="0" w:space="0" w:color="auto"/>
                <w:right w:val="none" w:sz="0" w:space="0" w:color="auto"/>
              </w:divBdr>
            </w:div>
            <w:div w:id="1972856640">
              <w:marLeft w:val="0"/>
              <w:marRight w:val="0"/>
              <w:marTop w:val="0"/>
              <w:marBottom w:val="0"/>
              <w:divBdr>
                <w:top w:val="none" w:sz="0" w:space="0" w:color="auto"/>
                <w:left w:val="none" w:sz="0" w:space="0" w:color="auto"/>
                <w:bottom w:val="none" w:sz="0" w:space="0" w:color="auto"/>
                <w:right w:val="none" w:sz="0" w:space="0" w:color="auto"/>
              </w:divBdr>
            </w:div>
            <w:div w:id="59193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nflverse/nflfastR" TargetMode="External"/><Relationship Id="rId11" Type="http://schemas.openxmlformats.org/officeDocument/2006/relationships/theme" Target="theme/theme1.xml"/><Relationship Id="rId5" Type="http://schemas.openxmlformats.org/officeDocument/2006/relationships/hyperlink" Target="https://www.the33rdteam.com/epa-explained/"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Points</a:t>
            </a:r>
            <a:r>
              <a:rPr lang="en-US" baseline="0"/>
              <a:t> Allowed vs Win Percentage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1"/>
            <c:dispEq val="1"/>
            <c:trendlineLbl>
              <c:layout>
                <c:manualLayout>
                  <c:x val="1.6472583140258443E-2"/>
                  <c:y val="0.1537172642152125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Sheet1!$B$1:$B$639</c:f>
              <c:numCache>
                <c:formatCode>General</c:formatCode>
                <c:ptCount val="639"/>
                <c:pt idx="0">
                  <c:v>1</c:v>
                </c:pt>
                <c:pt idx="1">
                  <c:v>0.9375</c:v>
                </c:pt>
                <c:pt idx="2">
                  <c:v>0.9375</c:v>
                </c:pt>
                <c:pt idx="3">
                  <c:v>0.9375</c:v>
                </c:pt>
                <c:pt idx="4">
                  <c:v>0.875</c:v>
                </c:pt>
                <c:pt idx="5">
                  <c:v>0.875</c:v>
                </c:pt>
                <c:pt idx="6">
                  <c:v>0.875</c:v>
                </c:pt>
                <c:pt idx="7">
                  <c:v>0.875</c:v>
                </c:pt>
                <c:pt idx="8">
                  <c:v>0.875</c:v>
                </c:pt>
                <c:pt idx="9">
                  <c:v>0.875</c:v>
                </c:pt>
                <c:pt idx="10">
                  <c:v>0.875</c:v>
                </c:pt>
                <c:pt idx="11">
                  <c:v>0.875</c:v>
                </c:pt>
                <c:pt idx="12">
                  <c:v>0.875</c:v>
                </c:pt>
                <c:pt idx="13">
                  <c:v>0.8125</c:v>
                </c:pt>
                <c:pt idx="14">
                  <c:v>0.8125</c:v>
                </c:pt>
                <c:pt idx="15">
                  <c:v>0.8125</c:v>
                </c:pt>
                <c:pt idx="16">
                  <c:v>0.8125</c:v>
                </c:pt>
                <c:pt idx="17">
                  <c:v>0.8125</c:v>
                </c:pt>
                <c:pt idx="18">
                  <c:v>0.8125</c:v>
                </c:pt>
                <c:pt idx="19">
                  <c:v>0.8125</c:v>
                </c:pt>
                <c:pt idx="20">
                  <c:v>0.8125</c:v>
                </c:pt>
                <c:pt idx="21">
                  <c:v>0.8125</c:v>
                </c:pt>
                <c:pt idx="22">
                  <c:v>0.8125</c:v>
                </c:pt>
                <c:pt idx="23">
                  <c:v>0.8125</c:v>
                </c:pt>
                <c:pt idx="24">
                  <c:v>0.8125</c:v>
                </c:pt>
                <c:pt idx="25">
                  <c:v>0.8125</c:v>
                </c:pt>
                <c:pt idx="26">
                  <c:v>0.8125</c:v>
                </c:pt>
                <c:pt idx="27">
                  <c:v>0.8125</c:v>
                </c:pt>
                <c:pt idx="28">
                  <c:v>0.8125</c:v>
                </c:pt>
                <c:pt idx="29">
                  <c:v>0.8125</c:v>
                </c:pt>
                <c:pt idx="30">
                  <c:v>0.8125</c:v>
                </c:pt>
                <c:pt idx="31">
                  <c:v>0.8125</c:v>
                </c:pt>
                <c:pt idx="32">
                  <c:v>0.8125</c:v>
                </c:pt>
                <c:pt idx="33">
                  <c:v>0.8125</c:v>
                </c:pt>
                <c:pt idx="34">
                  <c:v>0.8125</c:v>
                </c:pt>
                <c:pt idx="35">
                  <c:v>0.8125</c:v>
                </c:pt>
                <c:pt idx="36">
                  <c:v>0.8125</c:v>
                </c:pt>
                <c:pt idx="37">
                  <c:v>0.8125</c:v>
                </c:pt>
                <c:pt idx="38">
                  <c:v>0.8125</c:v>
                </c:pt>
                <c:pt idx="39">
                  <c:v>0.8125</c:v>
                </c:pt>
                <c:pt idx="40">
                  <c:v>0.8125</c:v>
                </c:pt>
                <c:pt idx="41">
                  <c:v>0.8125</c:v>
                </c:pt>
                <c:pt idx="42">
                  <c:v>0.8125</c:v>
                </c:pt>
                <c:pt idx="43">
                  <c:v>0.8125</c:v>
                </c:pt>
                <c:pt idx="44">
                  <c:v>0.8125</c:v>
                </c:pt>
                <c:pt idx="45">
                  <c:v>0.8125</c:v>
                </c:pt>
                <c:pt idx="46">
                  <c:v>0.8125</c:v>
                </c:pt>
                <c:pt idx="47">
                  <c:v>0.75</c:v>
                </c:pt>
                <c:pt idx="48">
                  <c:v>0.75</c:v>
                </c:pt>
                <c:pt idx="49">
                  <c:v>0.75</c:v>
                </c:pt>
                <c:pt idx="50">
                  <c:v>0.75</c:v>
                </c:pt>
                <c:pt idx="51">
                  <c:v>0.75</c:v>
                </c:pt>
                <c:pt idx="52">
                  <c:v>0.75</c:v>
                </c:pt>
                <c:pt idx="53">
                  <c:v>0.75</c:v>
                </c:pt>
                <c:pt idx="54">
                  <c:v>0.75</c:v>
                </c:pt>
                <c:pt idx="55">
                  <c:v>0.75</c:v>
                </c:pt>
                <c:pt idx="56">
                  <c:v>0.75</c:v>
                </c:pt>
                <c:pt idx="57">
                  <c:v>0.75</c:v>
                </c:pt>
                <c:pt idx="58">
                  <c:v>0.75</c:v>
                </c:pt>
                <c:pt idx="59">
                  <c:v>0.75</c:v>
                </c:pt>
                <c:pt idx="60">
                  <c:v>0.75</c:v>
                </c:pt>
                <c:pt idx="61">
                  <c:v>0.75</c:v>
                </c:pt>
                <c:pt idx="62">
                  <c:v>0.75</c:v>
                </c:pt>
                <c:pt idx="63">
                  <c:v>0.75</c:v>
                </c:pt>
                <c:pt idx="64">
                  <c:v>0.75</c:v>
                </c:pt>
                <c:pt idx="65">
                  <c:v>0.75</c:v>
                </c:pt>
                <c:pt idx="66">
                  <c:v>0.75</c:v>
                </c:pt>
                <c:pt idx="67">
                  <c:v>0.75</c:v>
                </c:pt>
                <c:pt idx="68">
                  <c:v>0.75</c:v>
                </c:pt>
                <c:pt idx="69">
                  <c:v>0.75</c:v>
                </c:pt>
                <c:pt idx="70">
                  <c:v>0.75</c:v>
                </c:pt>
                <c:pt idx="71">
                  <c:v>0.75</c:v>
                </c:pt>
                <c:pt idx="72">
                  <c:v>0.75</c:v>
                </c:pt>
                <c:pt idx="73">
                  <c:v>0.75</c:v>
                </c:pt>
                <c:pt idx="74">
                  <c:v>0.75</c:v>
                </c:pt>
                <c:pt idx="75">
                  <c:v>0.75</c:v>
                </c:pt>
                <c:pt idx="76">
                  <c:v>0.75</c:v>
                </c:pt>
                <c:pt idx="77">
                  <c:v>0.75</c:v>
                </c:pt>
                <c:pt idx="78">
                  <c:v>0.75</c:v>
                </c:pt>
                <c:pt idx="79">
                  <c:v>0.75</c:v>
                </c:pt>
                <c:pt idx="80">
                  <c:v>0.75</c:v>
                </c:pt>
                <c:pt idx="81">
                  <c:v>0.75</c:v>
                </c:pt>
                <c:pt idx="82">
                  <c:v>0.75</c:v>
                </c:pt>
                <c:pt idx="83">
                  <c:v>0.75</c:v>
                </c:pt>
                <c:pt idx="84">
                  <c:v>0.75</c:v>
                </c:pt>
                <c:pt idx="85">
                  <c:v>0.75</c:v>
                </c:pt>
                <c:pt idx="86">
                  <c:v>0.75</c:v>
                </c:pt>
                <c:pt idx="87">
                  <c:v>0.75</c:v>
                </c:pt>
                <c:pt idx="88">
                  <c:v>0.75</c:v>
                </c:pt>
                <c:pt idx="89">
                  <c:v>0.75</c:v>
                </c:pt>
                <c:pt idx="90">
                  <c:v>0.75</c:v>
                </c:pt>
                <c:pt idx="91">
                  <c:v>0.75</c:v>
                </c:pt>
                <c:pt idx="92">
                  <c:v>0.75</c:v>
                </c:pt>
                <c:pt idx="93">
                  <c:v>0.75</c:v>
                </c:pt>
                <c:pt idx="94">
                  <c:v>0.75</c:v>
                </c:pt>
                <c:pt idx="95">
                  <c:v>0.6875</c:v>
                </c:pt>
                <c:pt idx="96">
                  <c:v>0.6875</c:v>
                </c:pt>
                <c:pt idx="97">
                  <c:v>0.6875</c:v>
                </c:pt>
                <c:pt idx="98">
                  <c:v>0.6875</c:v>
                </c:pt>
                <c:pt idx="99">
                  <c:v>0.6875</c:v>
                </c:pt>
                <c:pt idx="100">
                  <c:v>0.6875</c:v>
                </c:pt>
                <c:pt idx="101">
                  <c:v>0.6875</c:v>
                </c:pt>
                <c:pt idx="102">
                  <c:v>0.6875</c:v>
                </c:pt>
                <c:pt idx="103">
                  <c:v>0.6875</c:v>
                </c:pt>
                <c:pt idx="104">
                  <c:v>0.6875</c:v>
                </c:pt>
                <c:pt idx="105">
                  <c:v>0.6875</c:v>
                </c:pt>
                <c:pt idx="106">
                  <c:v>0.6875</c:v>
                </c:pt>
                <c:pt idx="107">
                  <c:v>0.6875</c:v>
                </c:pt>
                <c:pt idx="108">
                  <c:v>0.6875</c:v>
                </c:pt>
                <c:pt idx="109">
                  <c:v>0.6875</c:v>
                </c:pt>
                <c:pt idx="110">
                  <c:v>0.6875</c:v>
                </c:pt>
                <c:pt idx="111">
                  <c:v>0.6875</c:v>
                </c:pt>
                <c:pt idx="112">
                  <c:v>0.6875</c:v>
                </c:pt>
                <c:pt idx="113">
                  <c:v>0.6875</c:v>
                </c:pt>
                <c:pt idx="114">
                  <c:v>0.6875</c:v>
                </c:pt>
                <c:pt idx="115">
                  <c:v>0.6875</c:v>
                </c:pt>
                <c:pt idx="116">
                  <c:v>0.6875</c:v>
                </c:pt>
                <c:pt idx="117">
                  <c:v>0.6875</c:v>
                </c:pt>
                <c:pt idx="118">
                  <c:v>0.6875</c:v>
                </c:pt>
                <c:pt idx="119">
                  <c:v>0.6875</c:v>
                </c:pt>
                <c:pt idx="120">
                  <c:v>0.6875</c:v>
                </c:pt>
                <c:pt idx="121">
                  <c:v>0.6875</c:v>
                </c:pt>
                <c:pt idx="122">
                  <c:v>0.6875</c:v>
                </c:pt>
                <c:pt idx="123">
                  <c:v>0.6875</c:v>
                </c:pt>
                <c:pt idx="124">
                  <c:v>0.6875</c:v>
                </c:pt>
                <c:pt idx="125">
                  <c:v>0.6875</c:v>
                </c:pt>
                <c:pt idx="126">
                  <c:v>0.6875</c:v>
                </c:pt>
                <c:pt idx="127">
                  <c:v>0.6875</c:v>
                </c:pt>
                <c:pt idx="128">
                  <c:v>0.6875</c:v>
                </c:pt>
                <c:pt idx="129">
                  <c:v>0.6875</c:v>
                </c:pt>
                <c:pt idx="130">
                  <c:v>0.6875</c:v>
                </c:pt>
                <c:pt idx="131">
                  <c:v>0.6875</c:v>
                </c:pt>
                <c:pt idx="132">
                  <c:v>0.6875</c:v>
                </c:pt>
                <c:pt idx="133">
                  <c:v>0.6875</c:v>
                </c:pt>
                <c:pt idx="134">
                  <c:v>0.6875</c:v>
                </c:pt>
                <c:pt idx="135">
                  <c:v>0.6875</c:v>
                </c:pt>
                <c:pt idx="136">
                  <c:v>0.6875</c:v>
                </c:pt>
                <c:pt idx="137">
                  <c:v>0.6875</c:v>
                </c:pt>
                <c:pt idx="138">
                  <c:v>0.6875</c:v>
                </c:pt>
                <c:pt idx="139">
                  <c:v>0.6875</c:v>
                </c:pt>
                <c:pt idx="140">
                  <c:v>0.6875</c:v>
                </c:pt>
                <c:pt idx="141">
                  <c:v>0.6875</c:v>
                </c:pt>
                <c:pt idx="142">
                  <c:v>0.6875</c:v>
                </c:pt>
                <c:pt idx="143">
                  <c:v>0.6875</c:v>
                </c:pt>
                <c:pt idx="144">
                  <c:v>0.6875</c:v>
                </c:pt>
                <c:pt idx="145">
                  <c:v>0.6875</c:v>
                </c:pt>
                <c:pt idx="146">
                  <c:v>0.6875</c:v>
                </c:pt>
                <c:pt idx="147">
                  <c:v>0.6875</c:v>
                </c:pt>
                <c:pt idx="148">
                  <c:v>0.6875</c:v>
                </c:pt>
                <c:pt idx="149">
                  <c:v>0.6875</c:v>
                </c:pt>
                <c:pt idx="150">
                  <c:v>0.6875</c:v>
                </c:pt>
                <c:pt idx="151">
                  <c:v>0.625</c:v>
                </c:pt>
                <c:pt idx="152">
                  <c:v>0.625</c:v>
                </c:pt>
                <c:pt idx="153">
                  <c:v>0.625</c:v>
                </c:pt>
                <c:pt idx="154">
                  <c:v>0.625</c:v>
                </c:pt>
                <c:pt idx="155">
                  <c:v>0.625</c:v>
                </c:pt>
                <c:pt idx="156">
                  <c:v>0.625</c:v>
                </c:pt>
                <c:pt idx="157">
                  <c:v>0.625</c:v>
                </c:pt>
                <c:pt idx="158">
                  <c:v>0.625</c:v>
                </c:pt>
                <c:pt idx="159">
                  <c:v>0.625</c:v>
                </c:pt>
                <c:pt idx="160">
                  <c:v>0.625</c:v>
                </c:pt>
                <c:pt idx="161">
                  <c:v>0.625</c:v>
                </c:pt>
                <c:pt idx="162">
                  <c:v>0.625</c:v>
                </c:pt>
                <c:pt idx="163">
                  <c:v>0.625</c:v>
                </c:pt>
                <c:pt idx="164">
                  <c:v>0.625</c:v>
                </c:pt>
                <c:pt idx="165">
                  <c:v>0.625</c:v>
                </c:pt>
                <c:pt idx="166">
                  <c:v>0.625</c:v>
                </c:pt>
                <c:pt idx="167">
                  <c:v>0.625</c:v>
                </c:pt>
                <c:pt idx="168">
                  <c:v>0.625</c:v>
                </c:pt>
                <c:pt idx="169">
                  <c:v>0.625</c:v>
                </c:pt>
                <c:pt idx="170">
                  <c:v>0.625</c:v>
                </c:pt>
                <c:pt idx="171">
                  <c:v>0.625</c:v>
                </c:pt>
                <c:pt idx="172">
                  <c:v>0.625</c:v>
                </c:pt>
                <c:pt idx="173">
                  <c:v>0.625</c:v>
                </c:pt>
                <c:pt idx="174">
                  <c:v>0.625</c:v>
                </c:pt>
                <c:pt idx="175">
                  <c:v>0.625</c:v>
                </c:pt>
                <c:pt idx="176">
                  <c:v>0.625</c:v>
                </c:pt>
                <c:pt idx="177">
                  <c:v>0.625</c:v>
                </c:pt>
                <c:pt idx="178">
                  <c:v>0.625</c:v>
                </c:pt>
                <c:pt idx="179">
                  <c:v>0.625</c:v>
                </c:pt>
                <c:pt idx="180">
                  <c:v>0.625</c:v>
                </c:pt>
                <c:pt idx="181">
                  <c:v>0.625</c:v>
                </c:pt>
                <c:pt idx="182">
                  <c:v>0.625</c:v>
                </c:pt>
                <c:pt idx="183">
                  <c:v>0.625</c:v>
                </c:pt>
                <c:pt idx="184">
                  <c:v>0.625</c:v>
                </c:pt>
                <c:pt idx="185">
                  <c:v>0.625</c:v>
                </c:pt>
                <c:pt idx="186">
                  <c:v>0.625</c:v>
                </c:pt>
                <c:pt idx="187">
                  <c:v>0.625</c:v>
                </c:pt>
                <c:pt idx="188">
                  <c:v>0.625</c:v>
                </c:pt>
                <c:pt idx="189">
                  <c:v>0.625</c:v>
                </c:pt>
                <c:pt idx="190">
                  <c:v>0.625</c:v>
                </c:pt>
                <c:pt idx="191">
                  <c:v>0.625</c:v>
                </c:pt>
                <c:pt idx="192">
                  <c:v>0.625</c:v>
                </c:pt>
                <c:pt idx="193">
                  <c:v>0.625</c:v>
                </c:pt>
                <c:pt idx="194">
                  <c:v>0.625</c:v>
                </c:pt>
                <c:pt idx="195">
                  <c:v>0.625</c:v>
                </c:pt>
                <c:pt idx="196">
                  <c:v>0.625</c:v>
                </c:pt>
                <c:pt idx="197">
                  <c:v>0.625</c:v>
                </c:pt>
                <c:pt idx="198">
                  <c:v>0.625</c:v>
                </c:pt>
                <c:pt idx="199">
                  <c:v>0.625</c:v>
                </c:pt>
                <c:pt idx="200">
                  <c:v>0.625</c:v>
                </c:pt>
                <c:pt idx="201">
                  <c:v>0.625</c:v>
                </c:pt>
                <c:pt idx="202">
                  <c:v>0.625</c:v>
                </c:pt>
                <c:pt idx="203">
                  <c:v>0.625</c:v>
                </c:pt>
                <c:pt idx="204">
                  <c:v>0.625</c:v>
                </c:pt>
                <c:pt idx="205">
                  <c:v>0.625</c:v>
                </c:pt>
                <c:pt idx="206">
                  <c:v>0.625</c:v>
                </c:pt>
                <c:pt idx="207">
                  <c:v>0.625</c:v>
                </c:pt>
                <c:pt idx="208">
                  <c:v>0.625</c:v>
                </c:pt>
                <c:pt idx="209">
                  <c:v>0.625</c:v>
                </c:pt>
                <c:pt idx="210">
                  <c:v>0.625</c:v>
                </c:pt>
                <c:pt idx="211">
                  <c:v>0.625</c:v>
                </c:pt>
                <c:pt idx="212">
                  <c:v>0.625</c:v>
                </c:pt>
                <c:pt idx="213">
                  <c:v>0.625</c:v>
                </c:pt>
                <c:pt idx="214">
                  <c:v>0.625</c:v>
                </c:pt>
                <c:pt idx="215">
                  <c:v>0.625</c:v>
                </c:pt>
                <c:pt idx="216">
                  <c:v>0.625</c:v>
                </c:pt>
                <c:pt idx="217">
                  <c:v>0.625</c:v>
                </c:pt>
                <c:pt idx="218">
                  <c:v>0.625</c:v>
                </c:pt>
                <c:pt idx="219">
                  <c:v>0.625</c:v>
                </c:pt>
                <c:pt idx="220">
                  <c:v>0.5625</c:v>
                </c:pt>
                <c:pt idx="221">
                  <c:v>0.5625</c:v>
                </c:pt>
                <c:pt idx="222">
                  <c:v>0.5625</c:v>
                </c:pt>
                <c:pt idx="223">
                  <c:v>0.5625</c:v>
                </c:pt>
                <c:pt idx="224">
                  <c:v>0.5625</c:v>
                </c:pt>
                <c:pt idx="225">
                  <c:v>0.5625</c:v>
                </c:pt>
                <c:pt idx="226">
                  <c:v>0.5625</c:v>
                </c:pt>
                <c:pt idx="227">
                  <c:v>0.5625</c:v>
                </c:pt>
                <c:pt idx="228">
                  <c:v>0.5625</c:v>
                </c:pt>
                <c:pt idx="229">
                  <c:v>0.5625</c:v>
                </c:pt>
                <c:pt idx="230">
                  <c:v>0.5625</c:v>
                </c:pt>
                <c:pt idx="231">
                  <c:v>0.5625</c:v>
                </c:pt>
                <c:pt idx="232">
                  <c:v>0.5625</c:v>
                </c:pt>
                <c:pt idx="233">
                  <c:v>0.5625</c:v>
                </c:pt>
                <c:pt idx="234">
                  <c:v>0.5625</c:v>
                </c:pt>
                <c:pt idx="235">
                  <c:v>0.5625</c:v>
                </c:pt>
                <c:pt idx="236">
                  <c:v>0.5625</c:v>
                </c:pt>
                <c:pt idx="237">
                  <c:v>0.5625</c:v>
                </c:pt>
                <c:pt idx="238">
                  <c:v>0.5625</c:v>
                </c:pt>
                <c:pt idx="239">
                  <c:v>0.5625</c:v>
                </c:pt>
                <c:pt idx="240">
                  <c:v>0.5625</c:v>
                </c:pt>
                <c:pt idx="241">
                  <c:v>0.5625</c:v>
                </c:pt>
                <c:pt idx="242">
                  <c:v>0.5625</c:v>
                </c:pt>
                <c:pt idx="243">
                  <c:v>0.5625</c:v>
                </c:pt>
                <c:pt idx="244">
                  <c:v>0.5625</c:v>
                </c:pt>
                <c:pt idx="245">
                  <c:v>0.5625</c:v>
                </c:pt>
                <c:pt idx="246">
                  <c:v>0.5625</c:v>
                </c:pt>
                <c:pt idx="247">
                  <c:v>0.5625</c:v>
                </c:pt>
                <c:pt idx="248">
                  <c:v>0.5625</c:v>
                </c:pt>
                <c:pt idx="249">
                  <c:v>0.5625</c:v>
                </c:pt>
                <c:pt idx="250">
                  <c:v>0.5625</c:v>
                </c:pt>
                <c:pt idx="251">
                  <c:v>0.5625</c:v>
                </c:pt>
                <c:pt idx="252">
                  <c:v>0.5625</c:v>
                </c:pt>
                <c:pt idx="253">
                  <c:v>0.5625</c:v>
                </c:pt>
                <c:pt idx="254">
                  <c:v>0.5625</c:v>
                </c:pt>
                <c:pt idx="255">
                  <c:v>0.5625</c:v>
                </c:pt>
                <c:pt idx="256">
                  <c:v>0.5625</c:v>
                </c:pt>
                <c:pt idx="257">
                  <c:v>0.5625</c:v>
                </c:pt>
                <c:pt idx="258">
                  <c:v>0.5625</c:v>
                </c:pt>
                <c:pt idx="259">
                  <c:v>0.5625</c:v>
                </c:pt>
                <c:pt idx="260">
                  <c:v>0.5625</c:v>
                </c:pt>
                <c:pt idx="261">
                  <c:v>0.5625</c:v>
                </c:pt>
                <c:pt idx="262">
                  <c:v>0.5625</c:v>
                </c:pt>
                <c:pt idx="263">
                  <c:v>0.5625</c:v>
                </c:pt>
                <c:pt idx="264">
                  <c:v>0.5625</c:v>
                </c:pt>
                <c:pt idx="265">
                  <c:v>0.5625</c:v>
                </c:pt>
                <c:pt idx="266">
                  <c:v>0.5625</c:v>
                </c:pt>
                <c:pt idx="267">
                  <c:v>0.5625</c:v>
                </c:pt>
                <c:pt idx="268">
                  <c:v>0.5625</c:v>
                </c:pt>
                <c:pt idx="269">
                  <c:v>0.5625</c:v>
                </c:pt>
                <c:pt idx="270">
                  <c:v>0.5625</c:v>
                </c:pt>
                <c:pt idx="271">
                  <c:v>0.5625</c:v>
                </c:pt>
                <c:pt idx="272">
                  <c:v>0.5625</c:v>
                </c:pt>
                <c:pt idx="273">
                  <c:v>0.5625</c:v>
                </c:pt>
                <c:pt idx="274">
                  <c:v>0.5625</c:v>
                </c:pt>
                <c:pt idx="275">
                  <c:v>0.5625</c:v>
                </c:pt>
                <c:pt idx="276">
                  <c:v>0.5625</c:v>
                </c:pt>
                <c:pt idx="277">
                  <c:v>0.5625</c:v>
                </c:pt>
                <c:pt idx="278">
                  <c:v>0.5625</c:v>
                </c:pt>
                <c:pt idx="279">
                  <c:v>0.5625</c:v>
                </c:pt>
                <c:pt idx="280">
                  <c:v>0.5625</c:v>
                </c:pt>
                <c:pt idx="281">
                  <c:v>0.5625</c:v>
                </c:pt>
                <c:pt idx="282">
                  <c:v>0.5625</c:v>
                </c:pt>
                <c:pt idx="283">
                  <c:v>0.5625</c:v>
                </c:pt>
                <c:pt idx="284">
                  <c:v>0.5625</c:v>
                </c:pt>
                <c:pt idx="285">
                  <c:v>0.5625</c:v>
                </c:pt>
                <c:pt idx="286">
                  <c:v>0.5</c:v>
                </c:pt>
                <c:pt idx="287">
                  <c:v>0.5</c:v>
                </c:pt>
                <c:pt idx="288">
                  <c:v>0.5</c:v>
                </c:pt>
                <c:pt idx="289">
                  <c:v>0.5</c:v>
                </c:pt>
                <c:pt idx="290">
                  <c:v>0.5</c:v>
                </c:pt>
                <c:pt idx="291">
                  <c:v>0.5</c:v>
                </c:pt>
                <c:pt idx="292">
                  <c:v>0.5</c:v>
                </c:pt>
                <c:pt idx="293">
                  <c:v>0.5</c:v>
                </c:pt>
                <c:pt idx="294">
                  <c:v>0.5</c:v>
                </c:pt>
                <c:pt idx="295">
                  <c:v>0.5</c:v>
                </c:pt>
                <c:pt idx="296">
                  <c:v>0.5</c:v>
                </c:pt>
                <c:pt idx="297">
                  <c:v>0.5</c:v>
                </c:pt>
                <c:pt idx="298">
                  <c:v>0.5</c:v>
                </c:pt>
                <c:pt idx="299">
                  <c:v>0.5</c:v>
                </c:pt>
                <c:pt idx="300">
                  <c:v>0.5</c:v>
                </c:pt>
                <c:pt idx="301">
                  <c:v>0.5</c:v>
                </c:pt>
                <c:pt idx="302">
                  <c:v>0.5</c:v>
                </c:pt>
                <c:pt idx="303">
                  <c:v>0.5</c:v>
                </c:pt>
                <c:pt idx="304">
                  <c:v>0.5</c:v>
                </c:pt>
                <c:pt idx="305">
                  <c:v>0.5</c:v>
                </c:pt>
                <c:pt idx="306">
                  <c:v>0.5</c:v>
                </c:pt>
                <c:pt idx="307">
                  <c:v>0.5</c:v>
                </c:pt>
                <c:pt idx="308">
                  <c:v>0.5</c:v>
                </c:pt>
                <c:pt idx="309">
                  <c:v>0.5</c:v>
                </c:pt>
                <c:pt idx="310">
                  <c:v>0.5</c:v>
                </c:pt>
                <c:pt idx="311">
                  <c:v>0.5</c:v>
                </c:pt>
                <c:pt idx="312">
                  <c:v>0.5</c:v>
                </c:pt>
                <c:pt idx="313">
                  <c:v>0.5</c:v>
                </c:pt>
                <c:pt idx="314">
                  <c:v>0.5</c:v>
                </c:pt>
                <c:pt idx="315">
                  <c:v>0.5</c:v>
                </c:pt>
                <c:pt idx="316">
                  <c:v>0.5</c:v>
                </c:pt>
                <c:pt idx="317">
                  <c:v>0.5</c:v>
                </c:pt>
                <c:pt idx="318">
                  <c:v>0.5</c:v>
                </c:pt>
                <c:pt idx="319">
                  <c:v>0.5</c:v>
                </c:pt>
                <c:pt idx="320">
                  <c:v>0.5</c:v>
                </c:pt>
                <c:pt idx="321">
                  <c:v>0.5</c:v>
                </c:pt>
                <c:pt idx="322">
                  <c:v>0.5</c:v>
                </c:pt>
                <c:pt idx="323">
                  <c:v>0.5</c:v>
                </c:pt>
                <c:pt idx="324">
                  <c:v>0.5</c:v>
                </c:pt>
                <c:pt idx="325">
                  <c:v>0.5</c:v>
                </c:pt>
                <c:pt idx="326">
                  <c:v>0.5</c:v>
                </c:pt>
                <c:pt idx="327">
                  <c:v>0.5</c:v>
                </c:pt>
                <c:pt idx="328">
                  <c:v>0.5</c:v>
                </c:pt>
                <c:pt idx="329">
                  <c:v>0.5</c:v>
                </c:pt>
                <c:pt idx="330">
                  <c:v>0.5</c:v>
                </c:pt>
                <c:pt idx="331">
                  <c:v>0.5</c:v>
                </c:pt>
                <c:pt idx="332">
                  <c:v>0.5</c:v>
                </c:pt>
                <c:pt idx="333">
                  <c:v>0.5</c:v>
                </c:pt>
                <c:pt idx="334">
                  <c:v>0.5</c:v>
                </c:pt>
                <c:pt idx="335">
                  <c:v>0.5</c:v>
                </c:pt>
                <c:pt idx="336">
                  <c:v>0.5</c:v>
                </c:pt>
                <c:pt idx="337">
                  <c:v>0.5</c:v>
                </c:pt>
                <c:pt idx="338">
                  <c:v>0.5</c:v>
                </c:pt>
                <c:pt idx="339">
                  <c:v>0.5</c:v>
                </c:pt>
                <c:pt idx="340">
                  <c:v>0.5</c:v>
                </c:pt>
                <c:pt idx="341">
                  <c:v>0.5</c:v>
                </c:pt>
                <c:pt idx="342">
                  <c:v>0.5</c:v>
                </c:pt>
                <c:pt idx="343">
                  <c:v>0.5</c:v>
                </c:pt>
                <c:pt idx="344">
                  <c:v>0.5</c:v>
                </c:pt>
                <c:pt idx="345">
                  <c:v>0.5</c:v>
                </c:pt>
                <c:pt idx="346">
                  <c:v>0.5</c:v>
                </c:pt>
                <c:pt idx="347">
                  <c:v>0.5</c:v>
                </c:pt>
                <c:pt idx="348">
                  <c:v>0.5</c:v>
                </c:pt>
                <c:pt idx="349">
                  <c:v>0.5</c:v>
                </c:pt>
                <c:pt idx="350">
                  <c:v>0.5</c:v>
                </c:pt>
                <c:pt idx="351">
                  <c:v>0.5</c:v>
                </c:pt>
                <c:pt idx="352">
                  <c:v>0.5</c:v>
                </c:pt>
                <c:pt idx="353">
                  <c:v>0.5</c:v>
                </c:pt>
                <c:pt idx="354">
                  <c:v>0.5</c:v>
                </c:pt>
                <c:pt idx="355">
                  <c:v>0.4375</c:v>
                </c:pt>
                <c:pt idx="356">
                  <c:v>0.4375</c:v>
                </c:pt>
                <c:pt idx="357">
                  <c:v>0.4375</c:v>
                </c:pt>
                <c:pt idx="358">
                  <c:v>0.4375</c:v>
                </c:pt>
                <c:pt idx="359">
                  <c:v>0.4375</c:v>
                </c:pt>
                <c:pt idx="360">
                  <c:v>0.4375</c:v>
                </c:pt>
                <c:pt idx="361">
                  <c:v>0.4375</c:v>
                </c:pt>
                <c:pt idx="362">
                  <c:v>0.4375</c:v>
                </c:pt>
                <c:pt idx="363">
                  <c:v>0.4375</c:v>
                </c:pt>
                <c:pt idx="364">
                  <c:v>0.4375</c:v>
                </c:pt>
                <c:pt idx="365">
                  <c:v>0.4375</c:v>
                </c:pt>
                <c:pt idx="366">
                  <c:v>0.4375</c:v>
                </c:pt>
                <c:pt idx="367">
                  <c:v>0.4375</c:v>
                </c:pt>
                <c:pt idx="368">
                  <c:v>0.4375</c:v>
                </c:pt>
                <c:pt idx="369">
                  <c:v>0.4375</c:v>
                </c:pt>
                <c:pt idx="370">
                  <c:v>0.4375</c:v>
                </c:pt>
                <c:pt idx="371">
                  <c:v>0.4375</c:v>
                </c:pt>
                <c:pt idx="372">
                  <c:v>0.4375</c:v>
                </c:pt>
                <c:pt idx="373">
                  <c:v>0.4375</c:v>
                </c:pt>
                <c:pt idx="374">
                  <c:v>0.4375</c:v>
                </c:pt>
                <c:pt idx="375">
                  <c:v>0.4375</c:v>
                </c:pt>
                <c:pt idx="376">
                  <c:v>0.4375</c:v>
                </c:pt>
                <c:pt idx="377">
                  <c:v>0.4375</c:v>
                </c:pt>
                <c:pt idx="378">
                  <c:v>0.4375</c:v>
                </c:pt>
                <c:pt idx="379">
                  <c:v>0.4375</c:v>
                </c:pt>
                <c:pt idx="380">
                  <c:v>0.4375</c:v>
                </c:pt>
                <c:pt idx="381">
                  <c:v>0.4375</c:v>
                </c:pt>
                <c:pt idx="382">
                  <c:v>0.4375</c:v>
                </c:pt>
                <c:pt idx="383">
                  <c:v>0.4375</c:v>
                </c:pt>
                <c:pt idx="384">
                  <c:v>0.4375</c:v>
                </c:pt>
                <c:pt idx="385">
                  <c:v>0.4375</c:v>
                </c:pt>
                <c:pt idx="386">
                  <c:v>0.4375</c:v>
                </c:pt>
                <c:pt idx="387">
                  <c:v>0.4375</c:v>
                </c:pt>
                <c:pt idx="388">
                  <c:v>0.4375</c:v>
                </c:pt>
                <c:pt idx="389">
                  <c:v>0.4375</c:v>
                </c:pt>
                <c:pt idx="390">
                  <c:v>0.4375</c:v>
                </c:pt>
                <c:pt idx="391">
                  <c:v>0.4375</c:v>
                </c:pt>
                <c:pt idx="392">
                  <c:v>0.4375</c:v>
                </c:pt>
                <c:pt idx="393">
                  <c:v>0.4375</c:v>
                </c:pt>
                <c:pt idx="394">
                  <c:v>0.4375</c:v>
                </c:pt>
                <c:pt idx="395">
                  <c:v>0.4375</c:v>
                </c:pt>
                <c:pt idx="396">
                  <c:v>0.4375</c:v>
                </c:pt>
                <c:pt idx="397">
                  <c:v>0.4375</c:v>
                </c:pt>
                <c:pt idx="398">
                  <c:v>0.4375</c:v>
                </c:pt>
                <c:pt idx="399">
                  <c:v>0.4375</c:v>
                </c:pt>
                <c:pt idx="400">
                  <c:v>0.4375</c:v>
                </c:pt>
                <c:pt idx="401">
                  <c:v>0.4375</c:v>
                </c:pt>
                <c:pt idx="402">
                  <c:v>0.4375</c:v>
                </c:pt>
                <c:pt idx="403">
                  <c:v>0.4375</c:v>
                </c:pt>
                <c:pt idx="404">
                  <c:v>0.4375</c:v>
                </c:pt>
                <c:pt idx="405">
                  <c:v>0.4375</c:v>
                </c:pt>
                <c:pt idx="406">
                  <c:v>0.4375</c:v>
                </c:pt>
                <c:pt idx="407">
                  <c:v>0.4375</c:v>
                </c:pt>
                <c:pt idx="408">
                  <c:v>0.4375</c:v>
                </c:pt>
                <c:pt idx="409">
                  <c:v>0.4375</c:v>
                </c:pt>
                <c:pt idx="410">
                  <c:v>0.4375</c:v>
                </c:pt>
                <c:pt idx="411">
                  <c:v>0.4375</c:v>
                </c:pt>
                <c:pt idx="412">
                  <c:v>0.4375</c:v>
                </c:pt>
                <c:pt idx="413">
                  <c:v>0.4375</c:v>
                </c:pt>
                <c:pt idx="414">
                  <c:v>0.4375</c:v>
                </c:pt>
                <c:pt idx="415">
                  <c:v>0.4375</c:v>
                </c:pt>
                <c:pt idx="416">
                  <c:v>0.4375</c:v>
                </c:pt>
                <c:pt idx="417">
                  <c:v>0.4375</c:v>
                </c:pt>
                <c:pt idx="418">
                  <c:v>0.4375</c:v>
                </c:pt>
                <c:pt idx="419">
                  <c:v>0.4375</c:v>
                </c:pt>
                <c:pt idx="420">
                  <c:v>0.4375</c:v>
                </c:pt>
                <c:pt idx="421">
                  <c:v>0.4375</c:v>
                </c:pt>
                <c:pt idx="422">
                  <c:v>0.4375</c:v>
                </c:pt>
                <c:pt idx="423">
                  <c:v>0.4375</c:v>
                </c:pt>
                <c:pt idx="424">
                  <c:v>0.4375</c:v>
                </c:pt>
                <c:pt idx="425">
                  <c:v>0.4375</c:v>
                </c:pt>
                <c:pt idx="426">
                  <c:v>0.4375</c:v>
                </c:pt>
                <c:pt idx="427">
                  <c:v>0.4375</c:v>
                </c:pt>
                <c:pt idx="428">
                  <c:v>0.4375</c:v>
                </c:pt>
                <c:pt idx="429">
                  <c:v>0.4375</c:v>
                </c:pt>
                <c:pt idx="430">
                  <c:v>0.4375</c:v>
                </c:pt>
                <c:pt idx="431">
                  <c:v>0.4375</c:v>
                </c:pt>
                <c:pt idx="432">
                  <c:v>0.375</c:v>
                </c:pt>
                <c:pt idx="433">
                  <c:v>0.375</c:v>
                </c:pt>
                <c:pt idx="434">
                  <c:v>0.375</c:v>
                </c:pt>
                <c:pt idx="435">
                  <c:v>0.375</c:v>
                </c:pt>
                <c:pt idx="436">
                  <c:v>0.375</c:v>
                </c:pt>
                <c:pt idx="437">
                  <c:v>0.375</c:v>
                </c:pt>
                <c:pt idx="438">
                  <c:v>0.375</c:v>
                </c:pt>
                <c:pt idx="439">
                  <c:v>0.375</c:v>
                </c:pt>
                <c:pt idx="440">
                  <c:v>0.375</c:v>
                </c:pt>
                <c:pt idx="441">
                  <c:v>0.375</c:v>
                </c:pt>
                <c:pt idx="442">
                  <c:v>0.375</c:v>
                </c:pt>
                <c:pt idx="443">
                  <c:v>0.375</c:v>
                </c:pt>
                <c:pt idx="444">
                  <c:v>0.375</c:v>
                </c:pt>
                <c:pt idx="445">
                  <c:v>0.375</c:v>
                </c:pt>
                <c:pt idx="446">
                  <c:v>0.375</c:v>
                </c:pt>
                <c:pt idx="447">
                  <c:v>0.375</c:v>
                </c:pt>
                <c:pt idx="448">
                  <c:v>0.375</c:v>
                </c:pt>
                <c:pt idx="449">
                  <c:v>0.375</c:v>
                </c:pt>
                <c:pt idx="450">
                  <c:v>0.375</c:v>
                </c:pt>
                <c:pt idx="451">
                  <c:v>0.375</c:v>
                </c:pt>
                <c:pt idx="452">
                  <c:v>0.375</c:v>
                </c:pt>
                <c:pt idx="453">
                  <c:v>0.375</c:v>
                </c:pt>
                <c:pt idx="454">
                  <c:v>0.375</c:v>
                </c:pt>
                <c:pt idx="455">
                  <c:v>0.375</c:v>
                </c:pt>
                <c:pt idx="456">
                  <c:v>0.375</c:v>
                </c:pt>
                <c:pt idx="457">
                  <c:v>0.375</c:v>
                </c:pt>
                <c:pt idx="458">
                  <c:v>0.375</c:v>
                </c:pt>
                <c:pt idx="459">
                  <c:v>0.375</c:v>
                </c:pt>
                <c:pt idx="460">
                  <c:v>0.375</c:v>
                </c:pt>
                <c:pt idx="461">
                  <c:v>0.375</c:v>
                </c:pt>
                <c:pt idx="462">
                  <c:v>0.375</c:v>
                </c:pt>
                <c:pt idx="463">
                  <c:v>0.375</c:v>
                </c:pt>
                <c:pt idx="464">
                  <c:v>0.375</c:v>
                </c:pt>
                <c:pt idx="465">
                  <c:v>0.375</c:v>
                </c:pt>
                <c:pt idx="466">
                  <c:v>0.375</c:v>
                </c:pt>
                <c:pt idx="467">
                  <c:v>0.375</c:v>
                </c:pt>
                <c:pt idx="468">
                  <c:v>0.375</c:v>
                </c:pt>
                <c:pt idx="469">
                  <c:v>0.375</c:v>
                </c:pt>
                <c:pt idx="470">
                  <c:v>0.375</c:v>
                </c:pt>
                <c:pt idx="471">
                  <c:v>0.375</c:v>
                </c:pt>
                <c:pt idx="472">
                  <c:v>0.375</c:v>
                </c:pt>
                <c:pt idx="473">
                  <c:v>0.375</c:v>
                </c:pt>
                <c:pt idx="474">
                  <c:v>0.375</c:v>
                </c:pt>
                <c:pt idx="475">
                  <c:v>0.375</c:v>
                </c:pt>
                <c:pt idx="476">
                  <c:v>0.375</c:v>
                </c:pt>
                <c:pt idx="477">
                  <c:v>0.375</c:v>
                </c:pt>
                <c:pt idx="478">
                  <c:v>0.375</c:v>
                </c:pt>
                <c:pt idx="479">
                  <c:v>0.375</c:v>
                </c:pt>
                <c:pt idx="480">
                  <c:v>0.375</c:v>
                </c:pt>
                <c:pt idx="481">
                  <c:v>0.375</c:v>
                </c:pt>
                <c:pt idx="482">
                  <c:v>0.375</c:v>
                </c:pt>
                <c:pt idx="483">
                  <c:v>0.375</c:v>
                </c:pt>
                <c:pt idx="484">
                  <c:v>0.375</c:v>
                </c:pt>
                <c:pt idx="485">
                  <c:v>0.375</c:v>
                </c:pt>
                <c:pt idx="486">
                  <c:v>0.375</c:v>
                </c:pt>
                <c:pt idx="487">
                  <c:v>0.375</c:v>
                </c:pt>
                <c:pt idx="488">
                  <c:v>0.375</c:v>
                </c:pt>
                <c:pt idx="489">
                  <c:v>0.375</c:v>
                </c:pt>
                <c:pt idx="490">
                  <c:v>0.375</c:v>
                </c:pt>
                <c:pt idx="491">
                  <c:v>0.375</c:v>
                </c:pt>
                <c:pt idx="492">
                  <c:v>0.375</c:v>
                </c:pt>
                <c:pt idx="493">
                  <c:v>0.3125</c:v>
                </c:pt>
                <c:pt idx="494">
                  <c:v>0.3125</c:v>
                </c:pt>
                <c:pt idx="495">
                  <c:v>0.3125</c:v>
                </c:pt>
                <c:pt idx="496">
                  <c:v>0.3125</c:v>
                </c:pt>
                <c:pt idx="497">
                  <c:v>0.3125</c:v>
                </c:pt>
                <c:pt idx="498">
                  <c:v>0.3125</c:v>
                </c:pt>
                <c:pt idx="499">
                  <c:v>0.3125</c:v>
                </c:pt>
                <c:pt idx="500">
                  <c:v>0.3125</c:v>
                </c:pt>
                <c:pt idx="501">
                  <c:v>0.3125</c:v>
                </c:pt>
                <c:pt idx="502">
                  <c:v>0.3125</c:v>
                </c:pt>
                <c:pt idx="503">
                  <c:v>0.3125</c:v>
                </c:pt>
                <c:pt idx="504">
                  <c:v>0.3125</c:v>
                </c:pt>
                <c:pt idx="505">
                  <c:v>0.3125</c:v>
                </c:pt>
                <c:pt idx="506">
                  <c:v>0.3125</c:v>
                </c:pt>
                <c:pt idx="507">
                  <c:v>0.3125</c:v>
                </c:pt>
                <c:pt idx="508">
                  <c:v>0.3125</c:v>
                </c:pt>
                <c:pt idx="509">
                  <c:v>0.3125</c:v>
                </c:pt>
                <c:pt idx="510">
                  <c:v>0.3125</c:v>
                </c:pt>
                <c:pt idx="511">
                  <c:v>0.3125</c:v>
                </c:pt>
                <c:pt idx="512">
                  <c:v>0.3125</c:v>
                </c:pt>
                <c:pt idx="513">
                  <c:v>0.3125</c:v>
                </c:pt>
                <c:pt idx="514">
                  <c:v>0.3125</c:v>
                </c:pt>
                <c:pt idx="515">
                  <c:v>0.3125</c:v>
                </c:pt>
                <c:pt idx="516">
                  <c:v>0.3125</c:v>
                </c:pt>
                <c:pt idx="517">
                  <c:v>0.3125</c:v>
                </c:pt>
                <c:pt idx="518">
                  <c:v>0.3125</c:v>
                </c:pt>
                <c:pt idx="519">
                  <c:v>0.3125</c:v>
                </c:pt>
                <c:pt idx="520">
                  <c:v>0.3125</c:v>
                </c:pt>
                <c:pt idx="521">
                  <c:v>0.3125</c:v>
                </c:pt>
                <c:pt idx="522">
                  <c:v>0.3125</c:v>
                </c:pt>
                <c:pt idx="523">
                  <c:v>0.3125</c:v>
                </c:pt>
                <c:pt idx="524">
                  <c:v>0.3125</c:v>
                </c:pt>
                <c:pt idx="525">
                  <c:v>0.3125</c:v>
                </c:pt>
                <c:pt idx="526">
                  <c:v>0.3125</c:v>
                </c:pt>
                <c:pt idx="527">
                  <c:v>0.3125</c:v>
                </c:pt>
                <c:pt idx="528">
                  <c:v>0.3125</c:v>
                </c:pt>
                <c:pt idx="529">
                  <c:v>0.3125</c:v>
                </c:pt>
                <c:pt idx="530">
                  <c:v>0.3125</c:v>
                </c:pt>
                <c:pt idx="531">
                  <c:v>0.3125</c:v>
                </c:pt>
                <c:pt idx="532">
                  <c:v>0.3125</c:v>
                </c:pt>
                <c:pt idx="533">
                  <c:v>0.3125</c:v>
                </c:pt>
                <c:pt idx="534">
                  <c:v>0.3125</c:v>
                </c:pt>
                <c:pt idx="535">
                  <c:v>0.3125</c:v>
                </c:pt>
                <c:pt idx="536">
                  <c:v>0.3125</c:v>
                </c:pt>
                <c:pt idx="537">
                  <c:v>0.3125</c:v>
                </c:pt>
                <c:pt idx="538">
                  <c:v>0.3125</c:v>
                </c:pt>
                <c:pt idx="539">
                  <c:v>0.3125</c:v>
                </c:pt>
                <c:pt idx="540">
                  <c:v>0.3125</c:v>
                </c:pt>
                <c:pt idx="541">
                  <c:v>0.3125</c:v>
                </c:pt>
                <c:pt idx="542">
                  <c:v>0.3125</c:v>
                </c:pt>
                <c:pt idx="543">
                  <c:v>0.3125</c:v>
                </c:pt>
                <c:pt idx="544">
                  <c:v>0.3125</c:v>
                </c:pt>
                <c:pt idx="545">
                  <c:v>0.3125</c:v>
                </c:pt>
                <c:pt idx="546">
                  <c:v>0.25</c:v>
                </c:pt>
                <c:pt idx="547">
                  <c:v>0.25</c:v>
                </c:pt>
                <c:pt idx="548">
                  <c:v>0.25</c:v>
                </c:pt>
                <c:pt idx="549">
                  <c:v>0.25</c:v>
                </c:pt>
                <c:pt idx="550">
                  <c:v>0.25</c:v>
                </c:pt>
                <c:pt idx="551">
                  <c:v>0.25</c:v>
                </c:pt>
                <c:pt idx="552">
                  <c:v>0.25</c:v>
                </c:pt>
                <c:pt idx="553">
                  <c:v>0.25</c:v>
                </c:pt>
                <c:pt idx="554">
                  <c:v>0.25</c:v>
                </c:pt>
                <c:pt idx="555">
                  <c:v>0.25</c:v>
                </c:pt>
                <c:pt idx="556">
                  <c:v>0.25</c:v>
                </c:pt>
                <c:pt idx="557">
                  <c:v>0.25</c:v>
                </c:pt>
                <c:pt idx="558">
                  <c:v>0.25</c:v>
                </c:pt>
                <c:pt idx="559">
                  <c:v>0.25</c:v>
                </c:pt>
                <c:pt idx="560">
                  <c:v>0.25</c:v>
                </c:pt>
                <c:pt idx="561">
                  <c:v>0.25</c:v>
                </c:pt>
                <c:pt idx="562">
                  <c:v>0.25</c:v>
                </c:pt>
                <c:pt idx="563">
                  <c:v>0.25</c:v>
                </c:pt>
                <c:pt idx="564">
                  <c:v>0.25</c:v>
                </c:pt>
                <c:pt idx="565">
                  <c:v>0.25</c:v>
                </c:pt>
                <c:pt idx="566">
                  <c:v>0.25</c:v>
                </c:pt>
                <c:pt idx="567">
                  <c:v>0.25</c:v>
                </c:pt>
                <c:pt idx="568">
                  <c:v>0.25</c:v>
                </c:pt>
                <c:pt idx="569">
                  <c:v>0.25</c:v>
                </c:pt>
                <c:pt idx="570">
                  <c:v>0.25</c:v>
                </c:pt>
                <c:pt idx="571">
                  <c:v>0.25</c:v>
                </c:pt>
                <c:pt idx="572">
                  <c:v>0.25</c:v>
                </c:pt>
                <c:pt idx="573">
                  <c:v>0.25</c:v>
                </c:pt>
                <c:pt idx="574">
                  <c:v>0.25</c:v>
                </c:pt>
                <c:pt idx="575">
                  <c:v>0.25</c:v>
                </c:pt>
                <c:pt idx="576">
                  <c:v>0.25</c:v>
                </c:pt>
                <c:pt idx="577">
                  <c:v>0.25</c:v>
                </c:pt>
                <c:pt idx="578">
                  <c:v>0.25</c:v>
                </c:pt>
                <c:pt idx="579">
                  <c:v>0.25</c:v>
                </c:pt>
                <c:pt idx="580">
                  <c:v>0.25</c:v>
                </c:pt>
                <c:pt idx="581">
                  <c:v>0.25</c:v>
                </c:pt>
                <c:pt idx="582">
                  <c:v>0.25</c:v>
                </c:pt>
                <c:pt idx="583">
                  <c:v>0.25</c:v>
                </c:pt>
                <c:pt idx="584">
                  <c:v>0.25</c:v>
                </c:pt>
                <c:pt idx="585">
                  <c:v>0.25</c:v>
                </c:pt>
                <c:pt idx="586">
                  <c:v>0.25</c:v>
                </c:pt>
                <c:pt idx="587">
                  <c:v>0.25</c:v>
                </c:pt>
                <c:pt idx="588">
                  <c:v>0.25</c:v>
                </c:pt>
                <c:pt idx="589">
                  <c:v>0.25</c:v>
                </c:pt>
                <c:pt idx="590">
                  <c:v>0.25</c:v>
                </c:pt>
                <c:pt idx="591">
                  <c:v>0.25</c:v>
                </c:pt>
                <c:pt idx="592">
                  <c:v>0.25</c:v>
                </c:pt>
                <c:pt idx="593">
                  <c:v>0.25</c:v>
                </c:pt>
                <c:pt idx="594">
                  <c:v>0.25</c:v>
                </c:pt>
                <c:pt idx="595">
                  <c:v>0.25</c:v>
                </c:pt>
                <c:pt idx="596">
                  <c:v>0.25</c:v>
                </c:pt>
                <c:pt idx="597">
                  <c:v>0.1875</c:v>
                </c:pt>
                <c:pt idx="598">
                  <c:v>0.1875</c:v>
                </c:pt>
                <c:pt idx="599">
                  <c:v>0.1875</c:v>
                </c:pt>
                <c:pt idx="600">
                  <c:v>0.1875</c:v>
                </c:pt>
                <c:pt idx="601">
                  <c:v>0.1875</c:v>
                </c:pt>
                <c:pt idx="602">
                  <c:v>0.1875</c:v>
                </c:pt>
                <c:pt idx="603">
                  <c:v>0.1875</c:v>
                </c:pt>
                <c:pt idx="604">
                  <c:v>0.1875</c:v>
                </c:pt>
                <c:pt idx="605">
                  <c:v>0.1875</c:v>
                </c:pt>
                <c:pt idx="606">
                  <c:v>0.1875</c:v>
                </c:pt>
                <c:pt idx="607">
                  <c:v>0.1875</c:v>
                </c:pt>
                <c:pt idx="608">
                  <c:v>0.1875</c:v>
                </c:pt>
                <c:pt idx="609">
                  <c:v>0.1875</c:v>
                </c:pt>
                <c:pt idx="610">
                  <c:v>0.1875</c:v>
                </c:pt>
                <c:pt idx="611">
                  <c:v>0.1875</c:v>
                </c:pt>
                <c:pt idx="612">
                  <c:v>0.1875</c:v>
                </c:pt>
                <c:pt idx="613">
                  <c:v>0.1875</c:v>
                </c:pt>
                <c:pt idx="614">
                  <c:v>0.125</c:v>
                </c:pt>
                <c:pt idx="615">
                  <c:v>0.125</c:v>
                </c:pt>
                <c:pt idx="616">
                  <c:v>0.125</c:v>
                </c:pt>
                <c:pt idx="617">
                  <c:v>0.125</c:v>
                </c:pt>
                <c:pt idx="618">
                  <c:v>0.125</c:v>
                </c:pt>
                <c:pt idx="619">
                  <c:v>0.125</c:v>
                </c:pt>
                <c:pt idx="620">
                  <c:v>0.125</c:v>
                </c:pt>
                <c:pt idx="621">
                  <c:v>0.125</c:v>
                </c:pt>
                <c:pt idx="622">
                  <c:v>0.125</c:v>
                </c:pt>
                <c:pt idx="623">
                  <c:v>0.125</c:v>
                </c:pt>
                <c:pt idx="624">
                  <c:v>0.125</c:v>
                </c:pt>
                <c:pt idx="625">
                  <c:v>0.125</c:v>
                </c:pt>
                <c:pt idx="626">
                  <c:v>0.125</c:v>
                </c:pt>
                <c:pt idx="627">
                  <c:v>0.125</c:v>
                </c:pt>
                <c:pt idx="628">
                  <c:v>0.125</c:v>
                </c:pt>
                <c:pt idx="629">
                  <c:v>0.125</c:v>
                </c:pt>
                <c:pt idx="630">
                  <c:v>0.125</c:v>
                </c:pt>
                <c:pt idx="631">
                  <c:v>0.125</c:v>
                </c:pt>
                <c:pt idx="632">
                  <c:v>0.125</c:v>
                </c:pt>
                <c:pt idx="633">
                  <c:v>6.25E-2</c:v>
                </c:pt>
                <c:pt idx="634">
                  <c:v>6.25E-2</c:v>
                </c:pt>
                <c:pt idx="635">
                  <c:v>6.25E-2</c:v>
                </c:pt>
                <c:pt idx="636">
                  <c:v>6.25E-2</c:v>
                </c:pt>
                <c:pt idx="637">
                  <c:v>0</c:v>
                </c:pt>
                <c:pt idx="638">
                  <c:v>0</c:v>
                </c:pt>
              </c:numCache>
            </c:numRef>
          </c:xVal>
          <c:yVal>
            <c:numRef>
              <c:f>Sheet1!$C$1:$C$639</c:f>
              <c:numCache>
                <c:formatCode>General</c:formatCode>
                <c:ptCount val="639"/>
                <c:pt idx="0">
                  <c:v>17.125</c:v>
                </c:pt>
                <c:pt idx="1">
                  <c:v>15.6875</c:v>
                </c:pt>
                <c:pt idx="2">
                  <c:v>22.4375</c:v>
                </c:pt>
                <c:pt idx="3">
                  <c:v>19.25</c:v>
                </c:pt>
                <c:pt idx="4">
                  <c:v>15.625</c:v>
                </c:pt>
                <c:pt idx="5">
                  <c:v>17.625</c:v>
                </c:pt>
                <c:pt idx="6">
                  <c:v>16.25</c:v>
                </c:pt>
                <c:pt idx="7">
                  <c:v>15.4375</c:v>
                </c:pt>
                <c:pt idx="8">
                  <c:v>14.875</c:v>
                </c:pt>
                <c:pt idx="9">
                  <c:v>17.0625</c:v>
                </c:pt>
                <c:pt idx="10">
                  <c:v>18.9375</c:v>
                </c:pt>
                <c:pt idx="11">
                  <c:v>19.5625</c:v>
                </c:pt>
                <c:pt idx="12">
                  <c:v>22.625</c:v>
                </c:pt>
                <c:pt idx="13">
                  <c:v>23.4375</c:v>
                </c:pt>
                <c:pt idx="14">
                  <c:v>23.0625</c:v>
                </c:pt>
                <c:pt idx="15">
                  <c:v>20.875</c:v>
                </c:pt>
                <c:pt idx="16">
                  <c:v>18</c:v>
                </c:pt>
                <c:pt idx="17">
                  <c:v>14.625</c:v>
                </c:pt>
                <c:pt idx="18">
                  <c:v>16.375</c:v>
                </c:pt>
                <c:pt idx="19">
                  <c:v>20.3125</c:v>
                </c:pt>
                <c:pt idx="20">
                  <c:v>18.1875</c:v>
                </c:pt>
                <c:pt idx="21">
                  <c:v>16.25</c:v>
                </c:pt>
                <c:pt idx="22">
                  <c:v>16.9375</c:v>
                </c:pt>
                <c:pt idx="23">
                  <c:v>12.5625</c:v>
                </c:pt>
                <c:pt idx="24">
                  <c:v>15.9375</c:v>
                </c:pt>
                <c:pt idx="25">
                  <c:v>12.6875</c:v>
                </c:pt>
                <c:pt idx="26">
                  <c:v>13.25</c:v>
                </c:pt>
                <c:pt idx="27">
                  <c:v>20.75</c:v>
                </c:pt>
                <c:pt idx="28">
                  <c:v>16.125</c:v>
                </c:pt>
                <c:pt idx="29">
                  <c:v>19.5625</c:v>
                </c:pt>
                <c:pt idx="30">
                  <c:v>21.3125</c:v>
                </c:pt>
                <c:pt idx="31">
                  <c:v>19.375</c:v>
                </c:pt>
                <c:pt idx="32">
                  <c:v>15.75</c:v>
                </c:pt>
                <c:pt idx="33">
                  <c:v>18.5</c:v>
                </c:pt>
                <c:pt idx="34">
                  <c:v>18.4375</c:v>
                </c:pt>
                <c:pt idx="35">
                  <c:v>19.25</c:v>
                </c:pt>
                <c:pt idx="36">
                  <c:v>24</c:v>
                </c:pt>
                <c:pt idx="37">
                  <c:v>22.0625</c:v>
                </c:pt>
                <c:pt idx="38">
                  <c:v>19.125</c:v>
                </c:pt>
                <c:pt idx="39">
                  <c:v>19.5625</c:v>
                </c:pt>
                <c:pt idx="40">
                  <c:v>24.9375</c:v>
                </c:pt>
                <c:pt idx="41">
                  <c:v>14.4375</c:v>
                </c:pt>
                <c:pt idx="42">
                  <c:v>21.375</c:v>
                </c:pt>
                <c:pt idx="43">
                  <c:v>21.1875</c:v>
                </c:pt>
                <c:pt idx="44">
                  <c:v>14.3125</c:v>
                </c:pt>
                <c:pt idx="45">
                  <c:v>18.6875</c:v>
                </c:pt>
                <c:pt idx="46">
                  <c:v>18.0625</c:v>
                </c:pt>
                <c:pt idx="47">
                  <c:v>20.6875</c:v>
                </c:pt>
                <c:pt idx="48">
                  <c:v>20.6875</c:v>
                </c:pt>
                <c:pt idx="49">
                  <c:v>17.0625</c:v>
                </c:pt>
                <c:pt idx="50">
                  <c:v>15.0625</c:v>
                </c:pt>
                <c:pt idx="51">
                  <c:v>14.1875</c:v>
                </c:pt>
                <c:pt idx="52">
                  <c:v>16.625</c:v>
                </c:pt>
                <c:pt idx="53">
                  <c:v>17</c:v>
                </c:pt>
                <c:pt idx="54">
                  <c:v>22</c:v>
                </c:pt>
                <c:pt idx="55">
                  <c:v>22.125</c:v>
                </c:pt>
                <c:pt idx="56">
                  <c:v>21.125</c:v>
                </c:pt>
                <c:pt idx="57">
                  <c:v>15.875</c:v>
                </c:pt>
                <c:pt idx="58">
                  <c:v>17.4375</c:v>
                </c:pt>
                <c:pt idx="59">
                  <c:v>21.75</c:v>
                </c:pt>
                <c:pt idx="60">
                  <c:v>19.5625</c:v>
                </c:pt>
                <c:pt idx="61">
                  <c:v>19.4375</c:v>
                </c:pt>
                <c:pt idx="62">
                  <c:v>18.5</c:v>
                </c:pt>
                <c:pt idx="63">
                  <c:v>19.6875</c:v>
                </c:pt>
                <c:pt idx="64">
                  <c:v>24.0625</c:v>
                </c:pt>
                <c:pt idx="65">
                  <c:v>20.5625</c:v>
                </c:pt>
                <c:pt idx="66">
                  <c:v>26.3125</c:v>
                </c:pt>
                <c:pt idx="67">
                  <c:v>17.6875</c:v>
                </c:pt>
                <c:pt idx="68">
                  <c:v>14.0625</c:v>
                </c:pt>
                <c:pt idx="69">
                  <c:v>19.25</c:v>
                </c:pt>
                <c:pt idx="70">
                  <c:v>16.8125</c:v>
                </c:pt>
                <c:pt idx="71">
                  <c:v>21.9375</c:v>
                </c:pt>
                <c:pt idx="72">
                  <c:v>19.5625</c:v>
                </c:pt>
                <c:pt idx="73">
                  <c:v>20.5</c:v>
                </c:pt>
                <c:pt idx="74">
                  <c:v>21</c:v>
                </c:pt>
                <c:pt idx="75">
                  <c:v>17.9375</c:v>
                </c:pt>
                <c:pt idx="76">
                  <c:v>20.25</c:v>
                </c:pt>
                <c:pt idx="77">
                  <c:v>17.625</c:v>
                </c:pt>
                <c:pt idx="78">
                  <c:v>16.625</c:v>
                </c:pt>
                <c:pt idx="79">
                  <c:v>20.5</c:v>
                </c:pt>
                <c:pt idx="80">
                  <c:v>12.25</c:v>
                </c:pt>
                <c:pt idx="81">
                  <c:v>15.0625</c:v>
                </c:pt>
                <c:pt idx="82">
                  <c:v>22.5</c:v>
                </c:pt>
                <c:pt idx="83">
                  <c:v>14.8125</c:v>
                </c:pt>
                <c:pt idx="84">
                  <c:v>16.875</c:v>
                </c:pt>
                <c:pt idx="85">
                  <c:v>13.9375</c:v>
                </c:pt>
                <c:pt idx="86">
                  <c:v>14.5</c:v>
                </c:pt>
                <c:pt idx="87">
                  <c:v>20.5625</c:v>
                </c:pt>
                <c:pt idx="88">
                  <c:v>18.625</c:v>
                </c:pt>
                <c:pt idx="89">
                  <c:v>18.375</c:v>
                </c:pt>
                <c:pt idx="90">
                  <c:v>21.5625</c:v>
                </c:pt>
                <c:pt idx="91">
                  <c:v>21</c:v>
                </c:pt>
                <c:pt idx="92">
                  <c:v>21.0625</c:v>
                </c:pt>
                <c:pt idx="93">
                  <c:v>19.5</c:v>
                </c:pt>
                <c:pt idx="94">
                  <c:v>23.1875</c:v>
                </c:pt>
                <c:pt idx="95">
                  <c:v>22.1875</c:v>
                </c:pt>
                <c:pt idx="96">
                  <c:v>27.4375</c:v>
                </c:pt>
                <c:pt idx="97">
                  <c:v>20.5</c:v>
                </c:pt>
                <c:pt idx="98">
                  <c:v>22.625</c:v>
                </c:pt>
                <c:pt idx="99">
                  <c:v>26.1875</c:v>
                </c:pt>
                <c:pt idx="100">
                  <c:v>24.875</c:v>
                </c:pt>
                <c:pt idx="101">
                  <c:v>18.9375</c:v>
                </c:pt>
                <c:pt idx="102">
                  <c:v>20.5625</c:v>
                </c:pt>
                <c:pt idx="103">
                  <c:v>21.25</c:v>
                </c:pt>
                <c:pt idx="104">
                  <c:v>20.75</c:v>
                </c:pt>
                <c:pt idx="105">
                  <c:v>19.8125</c:v>
                </c:pt>
                <c:pt idx="106">
                  <c:v>19.3125</c:v>
                </c:pt>
                <c:pt idx="107">
                  <c:v>20.3125</c:v>
                </c:pt>
                <c:pt idx="108">
                  <c:v>15.25</c:v>
                </c:pt>
                <c:pt idx="109">
                  <c:v>19</c:v>
                </c:pt>
                <c:pt idx="110">
                  <c:v>19.1875</c:v>
                </c:pt>
                <c:pt idx="111">
                  <c:v>17.875</c:v>
                </c:pt>
                <c:pt idx="112">
                  <c:v>19</c:v>
                </c:pt>
                <c:pt idx="113">
                  <c:v>17.75</c:v>
                </c:pt>
                <c:pt idx="114">
                  <c:v>17.125</c:v>
                </c:pt>
                <c:pt idx="115">
                  <c:v>19.625</c:v>
                </c:pt>
                <c:pt idx="116">
                  <c:v>16.125</c:v>
                </c:pt>
                <c:pt idx="117">
                  <c:v>21.5625</c:v>
                </c:pt>
                <c:pt idx="118">
                  <c:v>19</c:v>
                </c:pt>
                <c:pt idx="119">
                  <c:v>20.25</c:v>
                </c:pt>
                <c:pt idx="120">
                  <c:v>13</c:v>
                </c:pt>
                <c:pt idx="121">
                  <c:v>19</c:v>
                </c:pt>
                <c:pt idx="122">
                  <c:v>18.125</c:v>
                </c:pt>
                <c:pt idx="123">
                  <c:v>17</c:v>
                </c:pt>
                <c:pt idx="124">
                  <c:v>21.0625</c:v>
                </c:pt>
                <c:pt idx="125">
                  <c:v>16.1875</c:v>
                </c:pt>
                <c:pt idx="126">
                  <c:v>12.625</c:v>
                </c:pt>
                <c:pt idx="127">
                  <c:v>21.875</c:v>
                </c:pt>
                <c:pt idx="128">
                  <c:v>20.375</c:v>
                </c:pt>
                <c:pt idx="129">
                  <c:v>19.75</c:v>
                </c:pt>
                <c:pt idx="130">
                  <c:v>20.3125</c:v>
                </c:pt>
                <c:pt idx="131">
                  <c:v>17.75</c:v>
                </c:pt>
                <c:pt idx="132">
                  <c:v>20.4375</c:v>
                </c:pt>
                <c:pt idx="133">
                  <c:v>18.25</c:v>
                </c:pt>
                <c:pt idx="134">
                  <c:v>20.4375</c:v>
                </c:pt>
                <c:pt idx="135">
                  <c:v>20.5625</c:v>
                </c:pt>
                <c:pt idx="136">
                  <c:v>17.9375</c:v>
                </c:pt>
                <c:pt idx="137">
                  <c:v>18.875</c:v>
                </c:pt>
                <c:pt idx="138">
                  <c:v>25.375</c:v>
                </c:pt>
                <c:pt idx="139">
                  <c:v>23</c:v>
                </c:pt>
                <c:pt idx="140">
                  <c:v>23.0625</c:v>
                </c:pt>
                <c:pt idx="141">
                  <c:v>19</c:v>
                </c:pt>
                <c:pt idx="142">
                  <c:v>21</c:v>
                </c:pt>
                <c:pt idx="143">
                  <c:v>19.0625</c:v>
                </c:pt>
                <c:pt idx="144">
                  <c:v>17.625</c:v>
                </c:pt>
                <c:pt idx="145">
                  <c:v>21.5</c:v>
                </c:pt>
                <c:pt idx="146">
                  <c:v>18.6875</c:v>
                </c:pt>
                <c:pt idx="147">
                  <c:v>19.0625</c:v>
                </c:pt>
                <c:pt idx="148">
                  <c:v>15.3125</c:v>
                </c:pt>
                <c:pt idx="149">
                  <c:v>24.1875</c:v>
                </c:pt>
                <c:pt idx="150">
                  <c:v>21</c:v>
                </c:pt>
                <c:pt idx="151">
                  <c:v>17.3125</c:v>
                </c:pt>
                <c:pt idx="152">
                  <c:v>20</c:v>
                </c:pt>
                <c:pt idx="153">
                  <c:v>21.75</c:v>
                </c:pt>
                <c:pt idx="154">
                  <c:v>24.25</c:v>
                </c:pt>
                <c:pt idx="155">
                  <c:v>20.25</c:v>
                </c:pt>
                <c:pt idx="156">
                  <c:v>19.875</c:v>
                </c:pt>
                <c:pt idx="157">
                  <c:v>21.875</c:v>
                </c:pt>
                <c:pt idx="158">
                  <c:v>17.375</c:v>
                </c:pt>
                <c:pt idx="159">
                  <c:v>24.1875</c:v>
                </c:pt>
                <c:pt idx="160">
                  <c:v>21.5</c:v>
                </c:pt>
                <c:pt idx="161">
                  <c:v>23.875</c:v>
                </c:pt>
                <c:pt idx="162">
                  <c:v>18.875</c:v>
                </c:pt>
                <c:pt idx="163">
                  <c:v>25</c:v>
                </c:pt>
                <c:pt idx="164">
                  <c:v>20.1875</c:v>
                </c:pt>
                <c:pt idx="165">
                  <c:v>24.25</c:v>
                </c:pt>
                <c:pt idx="166">
                  <c:v>19.625</c:v>
                </c:pt>
                <c:pt idx="167">
                  <c:v>19.9375</c:v>
                </c:pt>
                <c:pt idx="168">
                  <c:v>17.3125</c:v>
                </c:pt>
                <c:pt idx="169">
                  <c:v>16.75</c:v>
                </c:pt>
                <c:pt idx="170">
                  <c:v>21.1875</c:v>
                </c:pt>
                <c:pt idx="171">
                  <c:v>19.6875</c:v>
                </c:pt>
                <c:pt idx="172">
                  <c:v>23.75</c:v>
                </c:pt>
                <c:pt idx="173">
                  <c:v>21.5</c:v>
                </c:pt>
                <c:pt idx="174">
                  <c:v>20.25</c:v>
                </c:pt>
                <c:pt idx="175">
                  <c:v>17.9375</c:v>
                </c:pt>
                <c:pt idx="176">
                  <c:v>18.9375</c:v>
                </c:pt>
                <c:pt idx="177">
                  <c:v>24.0625</c:v>
                </c:pt>
                <c:pt idx="178">
                  <c:v>16.1875</c:v>
                </c:pt>
                <c:pt idx="179">
                  <c:v>22.5</c:v>
                </c:pt>
                <c:pt idx="180">
                  <c:v>21.6875</c:v>
                </c:pt>
                <c:pt idx="181">
                  <c:v>20.3125</c:v>
                </c:pt>
                <c:pt idx="182">
                  <c:v>23.75</c:v>
                </c:pt>
                <c:pt idx="183">
                  <c:v>16.3125</c:v>
                </c:pt>
                <c:pt idx="184">
                  <c:v>19</c:v>
                </c:pt>
                <c:pt idx="185">
                  <c:v>20.4375</c:v>
                </c:pt>
                <c:pt idx="186">
                  <c:v>19.1875</c:v>
                </c:pt>
                <c:pt idx="187">
                  <c:v>16.25</c:v>
                </c:pt>
                <c:pt idx="188">
                  <c:v>18.8125</c:v>
                </c:pt>
                <c:pt idx="189">
                  <c:v>16.3125</c:v>
                </c:pt>
                <c:pt idx="190">
                  <c:v>20.4375</c:v>
                </c:pt>
                <c:pt idx="191">
                  <c:v>18.4375</c:v>
                </c:pt>
                <c:pt idx="192">
                  <c:v>16.5625</c:v>
                </c:pt>
                <c:pt idx="193">
                  <c:v>19.5625</c:v>
                </c:pt>
                <c:pt idx="194">
                  <c:v>19.625</c:v>
                </c:pt>
                <c:pt idx="195">
                  <c:v>17.4375</c:v>
                </c:pt>
                <c:pt idx="196">
                  <c:v>17.5625</c:v>
                </c:pt>
                <c:pt idx="197">
                  <c:v>21.9375</c:v>
                </c:pt>
                <c:pt idx="198">
                  <c:v>21.125</c:v>
                </c:pt>
                <c:pt idx="199">
                  <c:v>18.3125</c:v>
                </c:pt>
                <c:pt idx="200">
                  <c:v>23.875</c:v>
                </c:pt>
                <c:pt idx="201">
                  <c:v>20.125</c:v>
                </c:pt>
                <c:pt idx="202">
                  <c:v>18.4375</c:v>
                </c:pt>
                <c:pt idx="203">
                  <c:v>20.5</c:v>
                </c:pt>
                <c:pt idx="204">
                  <c:v>21.6875</c:v>
                </c:pt>
                <c:pt idx="205">
                  <c:v>20.375</c:v>
                </c:pt>
                <c:pt idx="206">
                  <c:v>23.5625</c:v>
                </c:pt>
                <c:pt idx="207">
                  <c:v>15</c:v>
                </c:pt>
                <c:pt idx="208">
                  <c:v>24.25</c:v>
                </c:pt>
                <c:pt idx="209">
                  <c:v>21.9375</c:v>
                </c:pt>
                <c:pt idx="210">
                  <c:v>16.8125</c:v>
                </c:pt>
                <c:pt idx="211">
                  <c:v>18.1875</c:v>
                </c:pt>
                <c:pt idx="212">
                  <c:v>18.5625</c:v>
                </c:pt>
                <c:pt idx="213">
                  <c:v>20.8125</c:v>
                </c:pt>
                <c:pt idx="214">
                  <c:v>18.0625</c:v>
                </c:pt>
                <c:pt idx="215">
                  <c:v>22.1875</c:v>
                </c:pt>
                <c:pt idx="216">
                  <c:v>16.875</c:v>
                </c:pt>
                <c:pt idx="217">
                  <c:v>17.4375</c:v>
                </c:pt>
                <c:pt idx="218">
                  <c:v>18.5</c:v>
                </c:pt>
                <c:pt idx="219">
                  <c:v>21.125</c:v>
                </c:pt>
                <c:pt idx="220">
                  <c:v>26.5</c:v>
                </c:pt>
                <c:pt idx="221">
                  <c:v>25.4375</c:v>
                </c:pt>
                <c:pt idx="222">
                  <c:v>21.3125</c:v>
                </c:pt>
                <c:pt idx="223">
                  <c:v>21.1875</c:v>
                </c:pt>
                <c:pt idx="224">
                  <c:v>20.875</c:v>
                </c:pt>
                <c:pt idx="225">
                  <c:v>24.0625</c:v>
                </c:pt>
                <c:pt idx="226">
                  <c:v>22.25</c:v>
                </c:pt>
                <c:pt idx="227">
                  <c:v>16.875</c:v>
                </c:pt>
                <c:pt idx="228">
                  <c:v>19.375</c:v>
                </c:pt>
                <c:pt idx="229">
                  <c:v>26.625</c:v>
                </c:pt>
                <c:pt idx="230">
                  <c:v>22.8125</c:v>
                </c:pt>
                <c:pt idx="231">
                  <c:v>21.875</c:v>
                </c:pt>
                <c:pt idx="232">
                  <c:v>20.125</c:v>
                </c:pt>
                <c:pt idx="233">
                  <c:v>20.1875</c:v>
                </c:pt>
                <c:pt idx="234">
                  <c:v>21.3125</c:v>
                </c:pt>
                <c:pt idx="235">
                  <c:v>19.6875</c:v>
                </c:pt>
                <c:pt idx="236">
                  <c:v>21.875</c:v>
                </c:pt>
                <c:pt idx="237">
                  <c:v>19.0625</c:v>
                </c:pt>
                <c:pt idx="238">
                  <c:v>19.8125</c:v>
                </c:pt>
                <c:pt idx="239">
                  <c:v>21.5</c:v>
                </c:pt>
                <c:pt idx="240">
                  <c:v>19.25</c:v>
                </c:pt>
                <c:pt idx="241">
                  <c:v>19.5</c:v>
                </c:pt>
                <c:pt idx="242">
                  <c:v>21</c:v>
                </c:pt>
                <c:pt idx="243">
                  <c:v>21.625</c:v>
                </c:pt>
                <c:pt idx="244">
                  <c:v>24.25</c:v>
                </c:pt>
                <c:pt idx="245">
                  <c:v>20</c:v>
                </c:pt>
                <c:pt idx="246">
                  <c:v>21.5</c:v>
                </c:pt>
                <c:pt idx="247">
                  <c:v>18.8125</c:v>
                </c:pt>
                <c:pt idx="248">
                  <c:v>20.25</c:v>
                </c:pt>
                <c:pt idx="249">
                  <c:v>17.5</c:v>
                </c:pt>
                <c:pt idx="250">
                  <c:v>22.0625</c:v>
                </c:pt>
                <c:pt idx="251">
                  <c:v>16.75</c:v>
                </c:pt>
                <c:pt idx="252">
                  <c:v>17.75</c:v>
                </c:pt>
                <c:pt idx="253">
                  <c:v>23.3125</c:v>
                </c:pt>
                <c:pt idx="254">
                  <c:v>17.5</c:v>
                </c:pt>
                <c:pt idx="255">
                  <c:v>18.9375</c:v>
                </c:pt>
                <c:pt idx="256">
                  <c:v>22.75</c:v>
                </c:pt>
                <c:pt idx="257">
                  <c:v>22.125</c:v>
                </c:pt>
                <c:pt idx="258">
                  <c:v>20.6875</c:v>
                </c:pt>
                <c:pt idx="259">
                  <c:v>22.25</c:v>
                </c:pt>
                <c:pt idx="260">
                  <c:v>20.75</c:v>
                </c:pt>
                <c:pt idx="261">
                  <c:v>21.75</c:v>
                </c:pt>
                <c:pt idx="262">
                  <c:v>21.3125</c:v>
                </c:pt>
                <c:pt idx="263">
                  <c:v>18.9375</c:v>
                </c:pt>
                <c:pt idx="264">
                  <c:v>22.4375</c:v>
                </c:pt>
                <c:pt idx="265">
                  <c:v>23.0625</c:v>
                </c:pt>
                <c:pt idx="266">
                  <c:v>23.625</c:v>
                </c:pt>
                <c:pt idx="267">
                  <c:v>23.9375</c:v>
                </c:pt>
                <c:pt idx="268">
                  <c:v>20.75</c:v>
                </c:pt>
                <c:pt idx="269">
                  <c:v>17</c:v>
                </c:pt>
                <c:pt idx="270">
                  <c:v>23.5</c:v>
                </c:pt>
                <c:pt idx="271">
                  <c:v>20.5</c:v>
                </c:pt>
                <c:pt idx="272">
                  <c:v>18.5625</c:v>
                </c:pt>
                <c:pt idx="273">
                  <c:v>22.375</c:v>
                </c:pt>
                <c:pt idx="274">
                  <c:v>23.6875</c:v>
                </c:pt>
                <c:pt idx="275">
                  <c:v>19.5625</c:v>
                </c:pt>
                <c:pt idx="276">
                  <c:v>19.1875</c:v>
                </c:pt>
                <c:pt idx="277">
                  <c:v>17.5625</c:v>
                </c:pt>
                <c:pt idx="278">
                  <c:v>21.75</c:v>
                </c:pt>
                <c:pt idx="279">
                  <c:v>18.0625</c:v>
                </c:pt>
                <c:pt idx="280">
                  <c:v>26.75</c:v>
                </c:pt>
                <c:pt idx="281">
                  <c:v>21.75</c:v>
                </c:pt>
                <c:pt idx="282">
                  <c:v>19.8125</c:v>
                </c:pt>
                <c:pt idx="283">
                  <c:v>25</c:v>
                </c:pt>
                <c:pt idx="284">
                  <c:v>20.1875</c:v>
                </c:pt>
                <c:pt idx="285">
                  <c:v>21.5</c:v>
                </c:pt>
                <c:pt idx="286">
                  <c:v>19.625</c:v>
                </c:pt>
                <c:pt idx="287">
                  <c:v>22</c:v>
                </c:pt>
                <c:pt idx="288">
                  <c:v>29.875</c:v>
                </c:pt>
                <c:pt idx="289">
                  <c:v>21.75</c:v>
                </c:pt>
                <c:pt idx="290">
                  <c:v>25</c:v>
                </c:pt>
                <c:pt idx="291">
                  <c:v>21.75</c:v>
                </c:pt>
                <c:pt idx="292">
                  <c:v>21.3125</c:v>
                </c:pt>
                <c:pt idx="293">
                  <c:v>21.6875</c:v>
                </c:pt>
                <c:pt idx="294">
                  <c:v>24.375</c:v>
                </c:pt>
                <c:pt idx="295">
                  <c:v>22.6875</c:v>
                </c:pt>
                <c:pt idx="296">
                  <c:v>20.5</c:v>
                </c:pt>
                <c:pt idx="297">
                  <c:v>23.5625</c:v>
                </c:pt>
                <c:pt idx="298">
                  <c:v>27.0625</c:v>
                </c:pt>
                <c:pt idx="299">
                  <c:v>20.9375</c:v>
                </c:pt>
                <c:pt idx="300">
                  <c:v>27</c:v>
                </c:pt>
                <c:pt idx="301">
                  <c:v>24.1875</c:v>
                </c:pt>
                <c:pt idx="302">
                  <c:v>23.375</c:v>
                </c:pt>
                <c:pt idx="303">
                  <c:v>23.125</c:v>
                </c:pt>
                <c:pt idx="304">
                  <c:v>23.3125</c:v>
                </c:pt>
                <c:pt idx="305">
                  <c:v>25.5</c:v>
                </c:pt>
                <c:pt idx="306">
                  <c:v>21.25</c:v>
                </c:pt>
                <c:pt idx="307">
                  <c:v>21.5625</c:v>
                </c:pt>
                <c:pt idx="308">
                  <c:v>22.4375</c:v>
                </c:pt>
                <c:pt idx="309">
                  <c:v>22.625</c:v>
                </c:pt>
                <c:pt idx="310">
                  <c:v>20.0625</c:v>
                </c:pt>
                <c:pt idx="311">
                  <c:v>24.5</c:v>
                </c:pt>
                <c:pt idx="312">
                  <c:v>22.5625</c:v>
                </c:pt>
                <c:pt idx="313">
                  <c:v>19.1875</c:v>
                </c:pt>
                <c:pt idx="314">
                  <c:v>24.5</c:v>
                </c:pt>
                <c:pt idx="315">
                  <c:v>18.9375</c:v>
                </c:pt>
                <c:pt idx="316">
                  <c:v>18.625</c:v>
                </c:pt>
                <c:pt idx="317">
                  <c:v>20.0625</c:v>
                </c:pt>
                <c:pt idx="318">
                  <c:v>24.5</c:v>
                </c:pt>
                <c:pt idx="319">
                  <c:v>24.6875</c:v>
                </c:pt>
                <c:pt idx="320">
                  <c:v>25.3125</c:v>
                </c:pt>
                <c:pt idx="321">
                  <c:v>21.3125</c:v>
                </c:pt>
                <c:pt idx="322">
                  <c:v>23.25</c:v>
                </c:pt>
                <c:pt idx="323">
                  <c:v>20.375</c:v>
                </c:pt>
                <c:pt idx="324">
                  <c:v>24</c:v>
                </c:pt>
                <c:pt idx="325">
                  <c:v>18.9375</c:v>
                </c:pt>
                <c:pt idx="326">
                  <c:v>24.8125</c:v>
                </c:pt>
                <c:pt idx="327">
                  <c:v>21.1875</c:v>
                </c:pt>
                <c:pt idx="328">
                  <c:v>22.9375</c:v>
                </c:pt>
                <c:pt idx="329">
                  <c:v>24.9375</c:v>
                </c:pt>
                <c:pt idx="330">
                  <c:v>22.875</c:v>
                </c:pt>
                <c:pt idx="331">
                  <c:v>23.8125</c:v>
                </c:pt>
                <c:pt idx="332">
                  <c:v>17.125</c:v>
                </c:pt>
                <c:pt idx="333">
                  <c:v>20.6875</c:v>
                </c:pt>
                <c:pt idx="334">
                  <c:v>19.0625</c:v>
                </c:pt>
                <c:pt idx="335">
                  <c:v>25</c:v>
                </c:pt>
                <c:pt idx="336">
                  <c:v>19.6875</c:v>
                </c:pt>
                <c:pt idx="337">
                  <c:v>22.625</c:v>
                </c:pt>
                <c:pt idx="338">
                  <c:v>24.9375</c:v>
                </c:pt>
                <c:pt idx="339">
                  <c:v>24</c:v>
                </c:pt>
                <c:pt idx="340">
                  <c:v>18.5</c:v>
                </c:pt>
                <c:pt idx="341">
                  <c:v>23.1875</c:v>
                </c:pt>
                <c:pt idx="342">
                  <c:v>26.1875</c:v>
                </c:pt>
                <c:pt idx="343">
                  <c:v>28</c:v>
                </c:pt>
                <c:pt idx="344">
                  <c:v>19.4375</c:v>
                </c:pt>
                <c:pt idx="345">
                  <c:v>18.75</c:v>
                </c:pt>
                <c:pt idx="346">
                  <c:v>21.6875</c:v>
                </c:pt>
                <c:pt idx="347">
                  <c:v>24.625</c:v>
                </c:pt>
                <c:pt idx="348">
                  <c:v>24.5625</c:v>
                </c:pt>
                <c:pt idx="349">
                  <c:v>21.8125</c:v>
                </c:pt>
                <c:pt idx="350">
                  <c:v>19.6875</c:v>
                </c:pt>
                <c:pt idx="351">
                  <c:v>23.5</c:v>
                </c:pt>
                <c:pt idx="352">
                  <c:v>29.875</c:v>
                </c:pt>
                <c:pt idx="353">
                  <c:v>22.9375</c:v>
                </c:pt>
                <c:pt idx="354">
                  <c:v>23.125</c:v>
                </c:pt>
                <c:pt idx="355">
                  <c:v>29.6875</c:v>
                </c:pt>
                <c:pt idx="356">
                  <c:v>22.0625</c:v>
                </c:pt>
                <c:pt idx="357">
                  <c:v>26.625</c:v>
                </c:pt>
                <c:pt idx="358">
                  <c:v>26.8125</c:v>
                </c:pt>
                <c:pt idx="359">
                  <c:v>20.5625</c:v>
                </c:pt>
                <c:pt idx="360">
                  <c:v>22.1875</c:v>
                </c:pt>
                <c:pt idx="361">
                  <c:v>18.375</c:v>
                </c:pt>
                <c:pt idx="362">
                  <c:v>25.5625</c:v>
                </c:pt>
                <c:pt idx="363">
                  <c:v>21.375</c:v>
                </c:pt>
                <c:pt idx="364">
                  <c:v>20.8125</c:v>
                </c:pt>
                <c:pt idx="365">
                  <c:v>25.4375</c:v>
                </c:pt>
                <c:pt idx="366">
                  <c:v>20.5</c:v>
                </c:pt>
                <c:pt idx="367">
                  <c:v>23.8125</c:v>
                </c:pt>
                <c:pt idx="368">
                  <c:v>25.5625</c:v>
                </c:pt>
                <c:pt idx="369">
                  <c:v>27.75</c:v>
                </c:pt>
                <c:pt idx="370">
                  <c:v>24.25</c:v>
                </c:pt>
                <c:pt idx="371">
                  <c:v>25.75</c:v>
                </c:pt>
                <c:pt idx="372">
                  <c:v>22.125</c:v>
                </c:pt>
                <c:pt idx="373">
                  <c:v>21.6875</c:v>
                </c:pt>
                <c:pt idx="374">
                  <c:v>21.75</c:v>
                </c:pt>
                <c:pt idx="375">
                  <c:v>24.0625</c:v>
                </c:pt>
                <c:pt idx="376">
                  <c:v>20.5</c:v>
                </c:pt>
                <c:pt idx="377">
                  <c:v>19.4375</c:v>
                </c:pt>
                <c:pt idx="378">
                  <c:v>23.0625</c:v>
                </c:pt>
                <c:pt idx="379">
                  <c:v>22.125</c:v>
                </c:pt>
                <c:pt idx="380">
                  <c:v>22.8125</c:v>
                </c:pt>
                <c:pt idx="381">
                  <c:v>23.0625</c:v>
                </c:pt>
                <c:pt idx="382">
                  <c:v>21.625</c:v>
                </c:pt>
                <c:pt idx="383">
                  <c:v>21.4375</c:v>
                </c:pt>
                <c:pt idx="384">
                  <c:v>23.5625</c:v>
                </c:pt>
                <c:pt idx="385">
                  <c:v>19.9375</c:v>
                </c:pt>
                <c:pt idx="386">
                  <c:v>18.875</c:v>
                </c:pt>
                <c:pt idx="387">
                  <c:v>24.25</c:v>
                </c:pt>
                <c:pt idx="388">
                  <c:v>25.5625</c:v>
                </c:pt>
                <c:pt idx="389">
                  <c:v>20.0625</c:v>
                </c:pt>
                <c:pt idx="390">
                  <c:v>21.1875</c:v>
                </c:pt>
                <c:pt idx="391">
                  <c:v>21.0625</c:v>
                </c:pt>
                <c:pt idx="392">
                  <c:v>16.5</c:v>
                </c:pt>
                <c:pt idx="393">
                  <c:v>27.1875</c:v>
                </c:pt>
                <c:pt idx="394">
                  <c:v>21.1875</c:v>
                </c:pt>
                <c:pt idx="395">
                  <c:v>19.75</c:v>
                </c:pt>
                <c:pt idx="396">
                  <c:v>23.3125</c:v>
                </c:pt>
                <c:pt idx="397">
                  <c:v>22.4375</c:v>
                </c:pt>
                <c:pt idx="398">
                  <c:v>24.9375</c:v>
                </c:pt>
                <c:pt idx="399">
                  <c:v>22.4375</c:v>
                </c:pt>
                <c:pt idx="400">
                  <c:v>28.0625</c:v>
                </c:pt>
                <c:pt idx="401">
                  <c:v>26.1875</c:v>
                </c:pt>
                <c:pt idx="402">
                  <c:v>23.875</c:v>
                </c:pt>
                <c:pt idx="403">
                  <c:v>25</c:v>
                </c:pt>
                <c:pt idx="404">
                  <c:v>27.0625</c:v>
                </c:pt>
                <c:pt idx="405">
                  <c:v>24.25</c:v>
                </c:pt>
                <c:pt idx="406">
                  <c:v>26.4375</c:v>
                </c:pt>
                <c:pt idx="407">
                  <c:v>28.375</c:v>
                </c:pt>
                <c:pt idx="408">
                  <c:v>20.6875</c:v>
                </c:pt>
                <c:pt idx="409">
                  <c:v>24</c:v>
                </c:pt>
                <c:pt idx="410">
                  <c:v>21.8125</c:v>
                </c:pt>
                <c:pt idx="411">
                  <c:v>23.625</c:v>
                </c:pt>
                <c:pt idx="412">
                  <c:v>19.6875</c:v>
                </c:pt>
                <c:pt idx="413">
                  <c:v>26.875</c:v>
                </c:pt>
                <c:pt idx="414">
                  <c:v>29.75</c:v>
                </c:pt>
                <c:pt idx="415">
                  <c:v>24.9375</c:v>
                </c:pt>
                <c:pt idx="416">
                  <c:v>20.625</c:v>
                </c:pt>
                <c:pt idx="417">
                  <c:v>25</c:v>
                </c:pt>
                <c:pt idx="418">
                  <c:v>21.4375</c:v>
                </c:pt>
                <c:pt idx="419">
                  <c:v>26.5</c:v>
                </c:pt>
                <c:pt idx="420">
                  <c:v>23.8125</c:v>
                </c:pt>
                <c:pt idx="421">
                  <c:v>21.0625</c:v>
                </c:pt>
                <c:pt idx="422">
                  <c:v>23.9375</c:v>
                </c:pt>
                <c:pt idx="423">
                  <c:v>23.5</c:v>
                </c:pt>
                <c:pt idx="424">
                  <c:v>22.75</c:v>
                </c:pt>
                <c:pt idx="425">
                  <c:v>19.6875</c:v>
                </c:pt>
                <c:pt idx="426">
                  <c:v>21.125</c:v>
                </c:pt>
                <c:pt idx="427">
                  <c:v>22.6875</c:v>
                </c:pt>
                <c:pt idx="428">
                  <c:v>21.875</c:v>
                </c:pt>
                <c:pt idx="429">
                  <c:v>19.8125</c:v>
                </c:pt>
                <c:pt idx="430">
                  <c:v>24.625</c:v>
                </c:pt>
                <c:pt idx="431">
                  <c:v>28.375</c:v>
                </c:pt>
                <c:pt idx="432">
                  <c:v>23.4375</c:v>
                </c:pt>
                <c:pt idx="433">
                  <c:v>29.4375</c:v>
                </c:pt>
                <c:pt idx="434">
                  <c:v>24.25</c:v>
                </c:pt>
                <c:pt idx="435">
                  <c:v>21.1875</c:v>
                </c:pt>
                <c:pt idx="436">
                  <c:v>23.5625</c:v>
                </c:pt>
                <c:pt idx="437">
                  <c:v>27.125</c:v>
                </c:pt>
                <c:pt idx="438">
                  <c:v>26.8125</c:v>
                </c:pt>
                <c:pt idx="439">
                  <c:v>27.1875</c:v>
                </c:pt>
                <c:pt idx="440">
                  <c:v>19.5625</c:v>
                </c:pt>
                <c:pt idx="441">
                  <c:v>30</c:v>
                </c:pt>
                <c:pt idx="442">
                  <c:v>26.0625</c:v>
                </c:pt>
                <c:pt idx="443">
                  <c:v>25</c:v>
                </c:pt>
                <c:pt idx="444">
                  <c:v>22.125</c:v>
                </c:pt>
                <c:pt idx="445">
                  <c:v>24.8125</c:v>
                </c:pt>
                <c:pt idx="446">
                  <c:v>24.3125</c:v>
                </c:pt>
                <c:pt idx="447">
                  <c:v>27.625</c:v>
                </c:pt>
                <c:pt idx="448">
                  <c:v>26.0625</c:v>
                </c:pt>
                <c:pt idx="449">
                  <c:v>25.125</c:v>
                </c:pt>
                <c:pt idx="450">
                  <c:v>23.3125</c:v>
                </c:pt>
                <c:pt idx="451">
                  <c:v>24.5625</c:v>
                </c:pt>
                <c:pt idx="452">
                  <c:v>23.375</c:v>
                </c:pt>
                <c:pt idx="453">
                  <c:v>28.4375</c:v>
                </c:pt>
                <c:pt idx="454">
                  <c:v>23.9375</c:v>
                </c:pt>
                <c:pt idx="455">
                  <c:v>21.8125</c:v>
                </c:pt>
                <c:pt idx="456">
                  <c:v>22.5</c:v>
                </c:pt>
                <c:pt idx="457">
                  <c:v>24.5625</c:v>
                </c:pt>
                <c:pt idx="458">
                  <c:v>27.625</c:v>
                </c:pt>
                <c:pt idx="459">
                  <c:v>24.8125</c:v>
                </c:pt>
                <c:pt idx="460">
                  <c:v>25.3125</c:v>
                </c:pt>
                <c:pt idx="461">
                  <c:v>21.6875</c:v>
                </c:pt>
                <c:pt idx="462">
                  <c:v>18.6875</c:v>
                </c:pt>
                <c:pt idx="463">
                  <c:v>16.5625</c:v>
                </c:pt>
                <c:pt idx="464">
                  <c:v>18.8125</c:v>
                </c:pt>
                <c:pt idx="465">
                  <c:v>26.8125</c:v>
                </c:pt>
                <c:pt idx="466">
                  <c:v>20.4375</c:v>
                </c:pt>
                <c:pt idx="467">
                  <c:v>18.6875</c:v>
                </c:pt>
                <c:pt idx="468">
                  <c:v>20.125</c:v>
                </c:pt>
                <c:pt idx="469">
                  <c:v>21.875</c:v>
                </c:pt>
                <c:pt idx="470">
                  <c:v>19.3125</c:v>
                </c:pt>
                <c:pt idx="471">
                  <c:v>30.375</c:v>
                </c:pt>
                <c:pt idx="472">
                  <c:v>17.875</c:v>
                </c:pt>
                <c:pt idx="473">
                  <c:v>21.5</c:v>
                </c:pt>
                <c:pt idx="474">
                  <c:v>17.4375</c:v>
                </c:pt>
                <c:pt idx="475">
                  <c:v>19.6875</c:v>
                </c:pt>
                <c:pt idx="476">
                  <c:v>27.625</c:v>
                </c:pt>
                <c:pt idx="477">
                  <c:v>22.875</c:v>
                </c:pt>
                <c:pt idx="478">
                  <c:v>24.25</c:v>
                </c:pt>
                <c:pt idx="479">
                  <c:v>17.6875</c:v>
                </c:pt>
                <c:pt idx="480">
                  <c:v>20.4375</c:v>
                </c:pt>
                <c:pt idx="481">
                  <c:v>27.25</c:v>
                </c:pt>
                <c:pt idx="482">
                  <c:v>23.0625</c:v>
                </c:pt>
                <c:pt idx="483">
                  <c:v>21.625</c:v>
                </c:pt>
                <c:pt idx="484">
                  <c:v>21.75</c:v>
                </c:pt>
                <c:pt idx="485">
                  <c:v>26.6875</c:v>
                </c:pt>
                <c:pt idx="486">
                  <c:v>23.75</c:v>
                </c:pt>
                <c:pt idx="487">
                  <c:v>23.5</c:v>
                </c:pt>
                <c:pt idx="488">
                  <c:v>21</c:v>
                </c:pt>
                <c:pt idx="489">
                  <c:v>26.6875</c:v>
                </c:pt>
                <c:pt idx="490">
                  <c:v>24.375</c:v>
                </c:pt>
                <c:pt idx="491">
                  <c:v>22.3125</c:v>
                </c:pt>
                <c:pt idx="492">
                  <c:v>29.5625</c:v>
                </c:pt>
                <c:pt idx="493">
                  <c:v>27.875</c:v>
                </c:pt>
                <c:pt idx="494">
                  <c:v>32.4375</c:v>
                </c:pt>
                <c:pt idx="495">
                  <c:v>26.5</c:v>
                </c:pt>
                <c:pt idx="496">
                  <c:v>25.125</c:v>
                </c:pt>
                <c:pt idx="497">
                  <c:v>26.125</c:v>
                </c:pt>
                <c:pt idx="498">
                  <c:v>22.6875</c:v>
                </c:pt>
                <c:pt idx="499">
                  <c:v>24.25</c:v>
                </c:pt>
                <c:pt idx="500">
                  <c:v>22.9375</c:v>
                </c:pt>
                <c:pt idx="501">
                  <c:v>22.75</c:v>
                </c:pt>
                <c:pt idx="502">
                  <c:v>22.75</c:v>
                </c:pt>
                <c:pt idx="503">
                  <c:v>20.75</c:v>
                </c:pt>
                <c:pt idx="504">
                  <c:v>27.125</c:v>
                </c:pt>
                <c:pt idx="505">
                  <c:v>23.5</c:v>
                </c:pt>
                <c:pt idx="506">
                  <c:v>24</c:v>
                </c:pt>
                <c:pt idx="507">
                  <c:v>24.3125</c:v>
                </c:pt>
                <c:pt idx="508">
                  <c:v>20.5625</c:v>
                </c:pt>
                <c:pt idx="509">
                  <c:v>26.375</c:v>
                </c:pt>
                <c:pt idx="510">
                  <c:v>20.0625</c:v>
                </c:pt>
                <c:pt idx="511">
                  <c:v>21.125</c:v>
                </c:pt>
                <c:pt idx="512">
                  <c:v>24.375</c:v>
                </c:pt>
                <c:pt idx="513">
                  <c:v>26.0625</c:v>
                </c:pt>
                <c:pt idx="514">
                  <c:v>20.6875</c:v>
                </c:pt>
                <c:pt idx="515">
                  <c:v>23.25</c:v>
                </c:pt>
                <c:pt idx="516">
                  <c:v>20.125</c:v>
                </c:pt>
                <c:pt idx="517">
                  <c:v>23.6875</c:v>
                </c:pt>
                <c:pt idx="518">
                  <c:v>23.75</c:v>
                </c:pt>
                <c:pt idx="519">
                  <c:v>20.6875</c:v>
                </c:pt>
                <c:pt idx="520">
                  <c:v>21.5625</c:v>
                </c:pt>
                <c:pt idx="521">
                  <c:v>24.1875</c:v>
                </c:pt>
                <c:pt idx="522">
                  <c:v>22.9375</c:v>
                </c:pt>
                <c:pt idx="523">
                  <c:v>19</c:v>
                </c:pt>
                <c:pt idx="524">
                  <c:v>27.4375</c:v>
                </c:pt>
                <c:pt idx="525">
                  <c:v>27.625</c:v>
                </c:pt>
                <c:pt idx="526">
                  <c:v>29</c:v>
                </c:pt>
                <c:pt idx="527">
                  <c:v>29.375</c:v>
                </c:pt>
                <c:pt idx="528">
                  <c:v>30.875</c:v>
                </c:pt>
                <c:pt idx="529">
                  <c:v>21.5625</c:v>
                </c:pt>
                <c:pt idx="530">
                  <c:v>19.75</c:v>
                </c:pt>
                <c:pt idx="531">
                  <c:v>25.75</c:v>
                </c:pt>
                <c:pt idx="532">
                  <c:v>23.875</c:v>
                </c:pt>
                <c:pt idx="533">
                  <c:v>23.875</c:v>
                </c:pt>
                <c:pt idx="534">
                  <c:v>23.875</c:v>
                </c:pt>
                <c:pt idx="535">
                  <c:v>20</c:v>
                </c:pt>
                <c:pt idx="536">
                  <c:v>26.4375</c:v>
                </c:pt>
                <c:pt idx="537">
                  <c:v>25.5625</c:v>
                </c:pt>
                <c:pt idx="538">
                  <c:v>24.1875</c:v>
                </c:pt>
                <c:pt idx="539">
                  <c:v>28</c:v>
                </c:pt>
                <c:pt idx="540">
                  <c:v>25.0625</c:v>
                </c:pt>
                <c:pt idx="541">
                  <c:v>27.625</c:v>
                </c:pt>
                <c:pt idx="542">
                  <c:v>22.9375</c:v>
                </c:pt>
                <c:pt idx="543">
                  <c:v>22.3125</c:v>
                </c:pt>
                <c:pt idx="544">
                  <c:v>20.5625</c:v>
                </c:pt>
                <c:pt idx="545">
                  <c:v>23</c:v>
                </c:pt>
                <c:pt idx="546">
                  <c:v>27.3125</c:v>
                </c:pt>
                <c:pt idx="547">
                  <c:v>27.6875</c:v>
                </c:pt>
                <c:pt idx="548">
                  <c:v>27.6875</c:v>
                </c:pt>
                <c:pt idx="549">
                  <c:v>25.375</c:v>
                </c:pt>
                <c:pt idx="550">
                  <c:v>27.75</c:v>
                </c:pt>
                <c:pt idx="551">
                  <c:v>30.875</c:v>
                </c:pt>
                <c:pt idx="552">
                  <c:v>19.1875</c:v>
                </c:pt>
                <c:pt idx="553">
                  <c:v>24.3125</c:v>
                </c:pt>
                <c:pt idx="554">
                  <c:v>28.3125</c:v>
                </c:pt>
                <c:pt idx="555">
                  <c:v>28.0625</c:v>
                </c:pt>
                <c:pt idx="556">
                  <c:v>27.375</c:v>
                </c:pt>
                <c:pt idx="557">
                  <c:v>25.0625</c:v>
                </c:pt>
                <c:pt idx="558">
                  <c:v>23.375</c:v>
                </c:pt>
                <c:pt idx="559">
                  <c:v>24.875</c:v>
                </c:pt>
                <c:pt idx="560">
                  <c:v>24.625</c:v>
                </c:pt>
                <c:pt idx="561">
                  <c:v>27.25</c:v>
                </c:pt>
                <c:pt idx="562">
                  <c:v>25.25</c:v>
                </c:pt>
                <c:pt idx="563">
                  <c:v>27.5625</c:v>
                </c:pt>
                <c:pt idx="564">
                  <c:v>29.1875</c:v>
                </c:pt>
                <c:pt idx="565">
                  <c:v>28.1875</c:v>
                </c:pt>
                <c:pt idx="566">
                  <c:v>27.1875</c:v>
                </c:pt>
                <c:pt idx="567">
                  <c:v>26.4375</c:v>
                </c:pt>
                <c:pt idx="568">
                  <c:v>22.125</c:v>
                </c:pt>
                <c:pt idx="569">
                  <c:v>21.5</c:v>
                </c:pt>
                <c:pt idx="570">
                  <c:v>24.1875</c:v>
                </c:pt>
                <c:pt idx="571">
                  <c:v>27.5625</c:v>
                </c:pt>
                <c:pt idx="572">
                  <c:v>23.6875</c:v>
                </c:pt>
                <c:pt idx="573">
                  <c:v>24.375</c:v>
                </c:pt>
                <c:pt idx="574">
                  <c:v>23.6875</c:v>
                </c:pt>
                <c:pt idx="575">
                  <c:v>28.25</c:v>
                </c:pt>
                <c:pt idx="576">
                  <c:v>22.25</c:v>
                </c:pt>
                <c:pt idx="577">
                  <c:v>22.25</c:v>
                </c:pt>
                <c:pt idx="578">
                  <c:v>22.1875</c:v>
                </c:pt>
                <c:pt idx="579">
                  <c:v>26.3125</c:v>
                </c:pt>
                <c:pt idx="580">
                  <c:v>26.75</c:v>
                </c:pt>
                <c:pt idx="581">
                  <c:v>23.9375</c:v>
                </c:pt>
                <c:pt idx="582">
                  <c:v>25.875</c:v>
                </c:pt>
                <c:pt idx="583">
                  <c:v>24.875</c:v>
                </c:pt>
                <c:pt idx="584">
                  <c:v>20.9375</c:v>
                </c:pt>
                <c:pt idx="585">
                  <c:v>22.0625</c:v>
                </c:pt>
                <c:pt idx="586">
                  <c:v>24.6875</c:v>
                </c:pt>
                <c:pt idx="587">
                  <c:v>29.4375</c:v>
                </c:pt>
                <c:pt idx="588">
                  <c:v>24.5</c:v>
                </c:pt>
                <c:pt idx="589">
                  <c:v>26.5625</c:v>
                </c:pt>
                <c:pt idx="590">
                  <c:v>22.1875</c:v>
                </c:pt>
                <c:pt idx="591">
                  <c:v>21.875</c:v>
                </c:pt>
                <c:pt idx="592">
                  <c:v>25.875</c:v>
                </c:pt>
                <c:pt idx="593">
                  <c:v>29</c:v>
                </c:pt>
                <c:pt idx="594">
                  <c:v>26.5</c:v>
                </c:pt>
                <c:pt idx="595">
                  <c:v>24.625</c:v>
                </c:pt>
                <c:pt idx="596">
                  <c:v>29.8125</c:v>
                </c:pt>
                <c:pt idx="597">
                  <c:v>27.3125</c:v>
                </c:pt>
                <c:pt idx="598">
                  <c:v>27.375</c:v>
                </c:pt>
                <c:pt idx="599">
                  <c:v>24.875</c:v>
                </c:pt>
                <c:pt idx="600">
                  <c:v>24.875</c:v>
                </c:pt>
                <c:pt idx="601">
                  <c:v>28.1875</c:v>
                </c:pt>
                <c:pt idx="602">
                  <c:v>26.25</c:v>
                </c:pt>
                <c:pt idx="603">
                  <c:v>27.1875</c:v>
                </c:pt>
                <c:pt idx="604">
                  <c:v>26.5625</c:v>
                </c:pt>
                <c:pt idx="605">
                  <c:v>24.25</c:v>
                </c:pt>
                <c:pt idx="606">
                  <c:v>25</c:v>
                </c:pt>
                <c:pt idx="607">
                  <c:v>24.9375</c:v>
                </c:pt>
                <c:pt idx="608">
                  <c:v>26.4375</c:v>
                </c:pt>
                <c:pt idx="609">
                  <c:v>28.25</c:v>
                </c:pt>
                <c:pt idx="610">
                  <c:v>25.75</c:v>
                </c:pt>
                <c:pt idx="611">
                  <c:v>27</c:v>
                </c:pt>
                <c:pt idx="612">
                  <c:v>29.875</c:v>
                </c:pt>
                <c:pt idx="613">
                  <c:v>28.0625</c:v>
                </c:pt>
                <c:pt idx="614">
                  <c:v>25.4375</c:v>
                </c:pt>
                <c:pt idx="615">
                  <c:v>26.875</c:v>
                </c:pt>
                <c:pt idx="616">
                  <c:v>27.75</c:v>
                </c:pt>
                <c:pt idx="617">
                  <c:v>26.5625</c:v>
                </c:pt>
                <c:pt idx="618">
                  <c:v>26.75</c:v>
                </c:pt>
                <c:pt idx="619">
                  <c:v>25.625</c:v>
                </c:pt>
                <c:pt idx="620">
                  <c:v>27.375</c:v>
                </c:pt>
                <c:pt idx="621">
                  <c:v>30</c:v>
                </c:pt>
                <c:pt idx="622">
                  <c:v>26.25</c:v>
                </c:pt>
                <c:pt idx="623">
                  <c:v>26.5</c:v>
                </c:pt>
                <c:pt idx="624">
                  <c:v>28.5</c:v>
                </c:pt>
                <c:pt idx="625">
                  <c:v>26.9375</c:v>
                </c:pt>
                <c:pt idx="626">
                  <c:v>28.25</c:v>
                </c:pt>
                <c:pt idx="627">
                  <c:v>20.75</c:v>
                </c:pt>
                <c:pt idx="628">
                  <c:v>27.5</c:v>
                </c:pt>
                <c:pt idx="629">
                  <c:v>29.0625</c:v>
                </c:pt>
                <c:pt idx="630">
                  <c:v>25.5</c:v>
                </c:pt>
                <c:pt idx="631">
                  <c:v>27.875</c:v>
                </c:pt>
                <c:pt idx="632">
                  <c:v>28.5625</c:v>
                </c:pt>
                <c:pt idx="633">
                  <c:v>30.75</c:v>
                </c:pt>
                <c:pt idx="634">
                  <c:v>27.3125</c:v>
                </c:pt>
                <c:pt idx="635">
                  <c:v>25.625</c:v>
                </c:pt>
                <c:pt idx="636">
                  <c:v>28.25</c:v>
                </c:pt>
                <c:pt idx="637">
                  <c:v>25.625</c:v>
                </c:pt>
                <c:pt idx="638">
                  <c:v>32.3125</c:v>
                </c:pt>
              </c:numCache>
            </c:numRef>
          </c:yVal>
          <c:smooth val="0"/>
          <c:extLst>
            <c:ext xmlns:c16="http://schemas.microsoft.com/office/drawing/2014/chart" uri="{C3380CC4-5D6E-409C-BE32-E72D297353CC}">
              <c16:uniqueId val="{00000004-E5AE-4F4E-987E-9DF727D042EF}"/>
            </c:ext>
          </c:extLst>
        </c:ser>
        <c:dLbls>
          <c:showLegendKey val="0"/>
          <c:showVal val="0"/>
          <c:showCatName val="0"/>
          <c:showSerName val="0"/>
          <c:showPercent val="0"/>
          <c:showBubbleSize val="0"/>
        </c:dLbls>
        <c:axId val="1753944384"/>
        <c:axId val="1753919840"/>
      </c:scatterChart>
      <c:valAx>
        <c:axId val="17539443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Win Percentage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3919840"/>
        <c:crosses val="autoZero"/>
        <c:crossBetween val="midCat"/>
      </c:valAx>
      <c:valAx>
        <c:axId val="17539198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Points Allowed (per game)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394438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1380</Words>
  <Characters>7866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Nakadi, Yash</dc:creator>
  <cp:keywords/>
  <dc:description/>
  <cp:lastModifiedBy>Nakadi, Yash</cp:lastModifiedBy>
  <cp:revision>2</cp:revision>
  <dcterms:created xsi:type="dcterms:W3CDTF">2022-05-09T03:54:00Z</dcterms:created>
  <dcterms:modified xsi:type="dcterms:W3CDTF">2022-05-09T03:54:00Z</dcterms:modified>
</cp:coreProperties>
</file>