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A3004" w14:textId="77777777" w:rsidR="00E43E6A" w:rsidRPr="00855E19" w:rsidRDefault="00000000">
      <w:pPr>
        <w:spacing w:after="6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eastAsia="Consolas" w:cstheme="minorHAnsi"/>
          <w:b/>
          <w:bCs/>
          <w:color w:val="000000" w:themeColor="text1"/>
          <w:sz w:val="24"/>
          <w:szCs w:val="24"/>
        </w:rPr>
        <w:t>APPOINTMENT ANALYTICS · PROJECT SCOPING DOCUMENT</w:t>
      </w:r>
    </w:p>
    <w:p w14:paraId="72B108FA" w14:textId="77777777" w:rsidR="00E43E6A" w:rsidRPr="00855E19" w:rsidRDefault="00000000">
      <w:pPr>
        <w:spacing w:after="4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eastAsia="Georgia" w:cstheme="minorHAnsi"/>
          <w:b/>
          <w:bCs/>
          <w:color w:val="000000" w:themeColor="text1"/>
          <w:sz w:val="24"/>
          <w:szCs w:val="24"/>
        </w:rPr>
        <w:t>HealthConnect Clinic: No-Show Analysis — Project Scope</w:t>
      </w:r>
    </w:p>
    <w:p w14:paraId="0CB264DF" w14:textId="77777777" w:rsidR="00E43E6A" w:rsidRPr="00855E19" w:rsidRDefault="00000000">
      <w:pPr>
        <w:spacing w:after="10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cstheme="minorHAnsi"/>
          <w:i/>
          <w:iCs/>
          <w:color w:val="000000" w:themeColor="text1"/>
          <w:sz w:val="24"/>
          <w:szCs w:val="24"/>
        </w:rPr>
        <w:t>A review of the appointment dataset to define the problem, my role, resources, and initial approach for the broader HealthConnect no-show reduction project.</w:t>
      </w:r>
    </w:p>
    <w:p w14:paraId="32D470D7" w14:textId="77777777" w:rsidR="00E43E6A" w:rsidRPr="00855E19" w:rsidRDefault="00E43E6A">
      <w:pPr>
        <w:pBdr>
          <w:bottom w:val="single" w:sz="10" w:space="0" w:color="0E7C74"/>
        </w:pBdr>
        <w:spacing w:before="60" w:after="220"/>
        <w:rPr>
          <w:rFonts w:cstheme="minorHAnsi"/>
          <w:color w:val="000000" w:themeColor="text1"/>
          <w:sz w:val="24"/>
          <w:szCs w:val="24"/>
        </w:rPr>
      </w:pPr>
    </w:p>
    <w:p w14:paraId="1AF9B9EE" w14:textId="14A6DC94" w:rsidR="00E43E6A" w:rsidRPr="00855E19" w:rsidRDefault="00000000">
      <w:pPr>
        <w:pBdr>
          <w:bottom w:val="single" w:sz="4" w:space="0" w:color="DAE6E4"/>
        </w:pBdr>
        <w:spacing w:before="320" w:after="4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eastAsia="Consolas" w:cstheme="minorHAnsi"/>
          <w:b/>
          <w:bCs/>
          <w:color w:val="000000" w:themeColor="text1"/>
          <w:sz w:val="24"/>
          <w:szCs w:val="24"/>
        </w:rPr>
        <w:t>01</w:t>
      </w:r>
      <w:r w:rsidRPr="00855E19">
        <w:rPr>
          <w:rFonts w:cstheme="minorHAnsi"/>
          <w:color w:val="000000" w:themeColor="text1"/>
          <w:sz w:val="24"/>
          <w:szCs w:val="24"/>
        </w:rPr>
        <w:t xml:space="preserve">   </w:t>
      </w:r>
      <w:r w:rsidRPr="00855E19">
        <w:rPr>
          <w:rFonts w:eastAsia="Georgia" w:cstheme="minorHAnsi"/>
          <w:b/>
          <w:bCs/>
          <w:color w:val="000000" w:themeColor="text1"/>
          <w:sz w:val="24"/>
          <w:szCs w:val="24"/>
        </w:rPr>
        <w:t xml:space="preserve">The Problem </w:t>
      </w:r>
      <w:r w:rsidR="00855E19" w:rsidRPr="00855E19">
        <w:rPr>
          <w:rFonts w:eastAsia="Georgia" w:cstheme="minorHAnsi"/>
          <w:b/>
          <w:bCs/>
          <w:color w:val="000000" w:themeColor="text1"/>
          <w:sz w:val="24"/>
          <w:szCs w:val="24"/>
        </w:rPr>
        <w:t>this project will address</w:t>
      </w:r>
    </w:p>
    <w:p w14:paraId="795EA06C" w14:textId="54F95610" w:rsidR="00E43E6A" w:rsidRPr="00855E19" w:rsidRDefault="00000000">
      <w:pPr>
        <w:spacing w:after="14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cstheme="minorHAnsi"/>
          <w:color w:val="000000" w:themeColor="text1"/>
          <w:sz w:val="24"/>
          <w:szCs w:val="24"/>
        </w:rPr>
        <w:t>HealthConnect Clinic loses nearly half of its scheduled appointments to no-shows (48.</w:t>
      </w:r>
      <w:r w:rsidR="00855E19" w:rsidRPr="00855E19">
        <w:rPr>
          <w:rFonts w:cstheme="minorHAnsi"/>
          <w:color w:val="000000" w:themeColor="text1"/>
          <w:sz w:val="24"/>
          <w:szCs w:val="24"/>
        </w:rPr>
        <w:t>46</w:t>
      </w:r>
      <w:r w:rsidRPr="00855E19">
        <w:rPr>
          <w:rFonts w:cstheme="minorHAnsi"/>
          <w:color w:val="000000" w:themeColor="text1"/>
          <w:sz w:val="24"/>
          <w:szCs w:val="24"/>
        </w:rPr>
        <w:t xml:space="preserve">%) — a rate high enough </w:t>
      </w:r>
      <w:r w:rsidR="00855E19" w:rsidRPr="00855E19">
        <w:rPr>
          <w:rFonts w:cstheme="minorHAnsi"/>
          <w:color w:val="000000" w:themeColor="text1"/>
          <w:sz w:val="24"/>
          <w:szCs w:val="24"/>
        </w:rPr>
        <w:t>to be a</w:t>
      </w:r>
      <w:r w:rsidRPr="00855E19">
        <w:rPr>
          <w:rFonts w:cstheme="minorHAnsi"/>
          <w:color w:val="000000" w:themeColor="text1"/>
          <w:sz w:val="24"/>
          <w:szCs w:val="24"/>
        </w:rPr>
        <w:t xml:space="preserve"> structural pattern. The core problem isn't </w:t>
      </w:r>
      <w:r w:rsidR="00855E19" w:rsidRPr="00855E19">
        <w:rPr>
          <w:rFonts w:cstheme="minorHAnsi"/>
          <w:color w:val="000000" w:themeColor="text1"/>
          <w:sz w:val="24"/>
          <w:szCs w:val="24"/>
        </w:rPr>
        <w:t>that patients forget appointments</w:t>
      </w:r>
      <w:r w:rsidRPr="00855E19">
        <w:rPr>
          <w:rFonts w:cstheme="minorHAnsi"/>
          <w:color w:val="000000" w:themeColor="text1"/>
          <w:sz w:val="24"/>
          <w:szCs w:val="24"/>
        </w:rPr>
        <w:t>; the data shows it's concentrated in a few identifiable conditions: long booking lead times, a history of prior no-shows, and distance from the clinic.</w:t>
      </w:r>
    </w:p>
    <w:tbl>
      <w:tblPr>
        <w:tblW w:w="5000" w:type="pct"/>
        <w:tblBorders>
          <w:top w:val="single" w:sz="4" w:space="0" w:color="0E7C74"/>
          <w:left w:val="single" w:sz="4" w:space="0" w:color="0E7C74"/>
          <w:bottom w:val="single" w:sz="4" w:space="0" w:color="0E7C74"/>
          <w:right w:val="single" w:sz="4" w:space="0" w:color="0E7C7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0"/>
      </w:tblGrid>
      <w:tr w:rsidR="00E43E6A" w:rsidRPr="00855E19" w14:paraId="454FB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8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E3D3B95" w14:textId="77777777" w:rsidR="00E43E6A" w:rsidRPr="00855E19" w:rsidRDefault="00000000">
            <w:pPr>
              <w:spacing w:after="6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5E19">
              <w:rPr>
                <w:rFonts w:eastAsia="Consolas" w:cstheme="minorHAnsi"/>
                <w:b/>
                <w:bCs/>
                <w:color w:val="000000" w:themeColor="text1"/>
                <w:sz w:val="24"/>
                <w:szCs w:val="24"/>
              </w:rPr>
              <w:t>PROBLEM STATEMENT</w:t>
            </w:r>
          </w:p>
          <w:p w14:paraId="4E238FC8" w14:textId="77777777" w:rsidR="00E43E6A" w:rsidRPr="00855E19" w:rsidRDefault="0000000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5E19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Identify which appointments are at high risk of no-show at the point of booking, and use that to design targeted, data-driven interventions — reminders, scheduling policy, care delivery mode — that reduce missed visits, without adding blanket friction for the roughly half of patients who were always going to show up.</w:t>
            </w:r>
          </w:p>
        </w:tc>
      </w:tr>
    </w:tbl>
    <w:p w14:paraId="1F4D16D7" w14:textId="457E6464" w:rsidR="00E43E6A" w:rsidRPr="00855E19" w:rsidRDefault="00855E19">
      <w:pPr>
        <w:spacing w:after="6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Every</w:t>
      </w:r>
      <w:r w:rsidR="00000000" w:rsidRPr="00855E19">
        <w:rPr>
          <w:rFonts w:cstheme="minorHAnsi"/>
          <w:color w:val="000000" w:themeColor="text1"/>
          <w:sz w:val="24"/>
          <w:szCs w:val="24"/>
        </w:rPr>
        <w:t xml:space="preserve"> no-show means a patient who didn't get</w:t>
      </w:r>
      <w:r>
        <w:rPr>
          <w:rFonts w:cstheme="minorHAnsi"/>
          <w:color w:val="000000" w:themeColor="text1"/>
          <w:sz w:val="24"/>
          <w:szCs w:val="24"/>
        </w:rPr>
        <w:t xml:space="preserve"> the</w:t>
      </w:r>
      <w:r w:rsidR="00000000" w:rsidRPr="00855E19">
        <w:rPr>
          <w:rFonts w:cstheme="minorHAnsi"/>
          <w:color w:val="000000" w:themeColor="text1"/>
          <w:sz w:val="24"/>
          <w:szCs w:val="24"/>
        </w:rPr>
        <w:t xml:space="preserve"> care they needed, so the problem sits at the intersection of operational efficiency and patient support.</w:t>
      </w:r>
    </w:p>
    <w:p w14:paraId="6B71E8C1" w14:textId="77777777" w:rsidR="00E43E6A" w:rsidRPr="00855E19" w:rsidRDefault="00000000">
      <w:pPr>
        <w:pBdr>
          <w:bottom w:val="single" w:sz="4" w:space="0" w:color="DAE6E4"/>
        </w:pBdr>
        <w:spacing w:before="320" w:after="4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eastAsia="Consolas" w:cstheme="minorHAnsi"/>
          <w:b/>
          <w:bCs/>
          <w:color w:val="000000" w:themeColor="text1"/>
          <w:sz w:val="24"/>
          <w:szCs w:val="24"/>
        </w:rPr>
        <w:t>02</w:t>
      </w:r>
      <w:r w:rsidRPr="00855E19">
        <w:rPr>
          <w:rFonts w:cstheme="minorHAnsi"/>
          <w:color w:val="000000" w:themeColor="text1"/>
          <w:sz w:val="24"/>
          <w:szCs w:val="24"/>
        </w:rPr>
        <w:t xml:space="preserve">   </w:t>
      </w:r>
      <w:r w:rsidRPr="00855E19">
        <w:rPr>
          <w:rFonts w:eastAsia="Georgia" w:cstheme="minorHAnsi"/>
          <w:b/>
          <w:bCs/>
          <w:color w:val="000000" w:themeColor="text1"/>
          <w:sz w:val="24"/>
          <w:szCs w:val="24"/>
        </w:rPr>
        <w:t>My Role Within the Broader HealthConnect Project</w:t>
      </w:r>
    </w:p>
    <w:p w14:paraId="0BFB2C3A" w14:textId="77777777" w:rsidR="00E43E6A" w:rsidRPr="00855E19" w:rsidRDefault="00000000">
      <w:pPr>
        <w:spacing w:after="10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cstheme="minorHAnsi"/>
          <w:color w:val="000000" w:themeColor="text1"/>
          <w:sz w:val="24"/>
          <w:szCs w:val="24"/>
        </w:rPr>
        <w:t>I'm positioned as the data analyst on this project — the person who turns the raw appointment log into evidence stakeholders can act on. Concretely, that means:</w:t>
      </w:r>
    </w:p>
    <w:p w14:paraId="3DDC6724" w14:textId="08CB6AD0" w:rsidR="00E43E6A" w:rsidRPr="00855E19" w:rsidRDefault="00000000">
      <w:pPr>
        <w:pStyle w:val="ListParagraph"/>
        <w:numPr>
          <w:ilvl w:val="0"/>
          <w:numId w:val="2"/>
        </w:numPr>
        <w:spacing w:after="9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cstheme="minorHAnsi"/>
          <w:b/>
          <w:bCs/>
          <w:color w:val="000000" w:themeColor="text1"/>
          <w:sz w:val="24"/>
          <w:szCs w:val="24"/>
        </w:rPr>
        <w:t xml:space="preserve">Diagnostic analysis.  </w:t>
      </w:r>
      <w:r w:rsidRPr="00855E19">
        <w:rPr>
          <w:rFonts w:cstheme="minorHAnsi"/>
          <w:color w:val="000000" w:themeColor="text1"/>
          <w:sz w:val="24"/>
          <w:szCs w:val="24"/>
        </w:rPr>
        <w:t xml:space="preserve">Owning the exploratory work — cleaning the data, quantifying the no-show problem, and isolating which variables actually predict it versus which </w:t>
      </w:r>
      <w:r w:rsidR="00E16E8F">
        <w:rPr>
          <w:rFonts w:cstheme="minorHAnsi"/>
          <w:color w:val="000000" w:themeColor="text1"/>
          <w:sz w:val="24"/>
          <w:szCs w:val="24"/>
        </w:rPr>
        <w:t>only</w:t>
      </w:r>
      <w:r w:rsidRPr="00855E19">
        <w:rPr>
          <w:rFonts w:cstheme="minorHAnsi"/>
          <w:color w:val="000000" w:themeColor="text1"/>
          <w:sz w:val="24"/>
          <w:szCs w:val="24"/>
        </w:rPr>
        <w:t xml:space="preserve"> look interesting.</w:t>
      </w:r>
    </w:p>
    <w:p w14:paraId="4B6DA126" w14:textId="19C64AA6" w:rsidR="00E43E6A" w:rsidRPr="00855E19" w:rsidRDefault="00000000">
      <w:pPr>
        <w:pStyle w:val="ListParagraph"/>
        <w:numPr>
          <w:ilvl w:val="0"/>
          <w:numId w:val="2"/>
        </w:numPr>
        <w:spacing w:after="9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cstheme="minorHAnsi"/>
          <w:b/>
          <w:bCs/>
          <w:color w:val="000000" w:themeColor="text1"/>
          <w:sz w:val="24"/>
          <w:szCs w:val="24"/>
        </w:rPr>
        <w:t xml:space="preserve">Translation.  </w:t>
      </w:r>
      <w:r w:rsidRPr="00855E19">
        <w:rPr>
          <w:rFonts w:cstheme="minorHAnsi"/>
          <w:color w:val="000000" w:themeColor="text1"/>
          <w:sz w:val="24"/>
          <w:szCs w:val="24"/>
        </w:rPr>
        <w:t xml:space="preserve">Turning statistical findings into plain-language, decision-ready outputs </w:t>
      </w:r>
    </w:p>
    <w:p w14:paraId="47CC1D2D" w14:textId="77777777" w:rsidR="00E43E6A" w:rsidRPr="00855E19" w:rsidRDefault="00000000">
      <w:pPr>
        <w:pStyle w:val="ListParagraph"/>
        <w:numPr>
          <w:ilvl w:val="0"/>
          <w:numId w:val="2"/>
        </w:numPr>
        <w:spacing w:after="9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cstheme="minorHAnsi"/>
          <w:b/>
          <w:bCs/>
          <w:color w:val="000000" w:themeColor="text1"/>
          <w:sz w:val="24"/>
          <w:szCs w:val="24"/>
        </w:rPr>
        <w:t xml:space="preserve">Bridging.  </w:t>
      </w:r>
      <w:r w:rsidRPr="00855E19">
        <w:rPr>
          <w:rFonts w:cstheme="minorHAnsi"/>
          <w:color w:val="000000" w:themeColor="text1"/>
          <w:sz w:val="24"/>
          <w:szCs w:val="24"/>
        </w:rPr>
        <w:t>Connecting what the data supports to what a non-technical clinic operations team can implement — flagging where a pattern is strong enough to act on versus too weak to build policy around.</w:t>
      </w:r>
    </w:p>
    <w:p w14:paraId="7C88102D" w14:textId="6DAA7F6D" w:rsidR="00E43E6A" w:rsidRPr="00855E19" w:rsidRDefault="00000000">
      <w:pPr>
        <w:spacing w:after="6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cstheme="minorHAnsi"/>
          <w:color w:val="000000" w:themeColor="text1"/>
          <w:sz w:val="24"/>
          <w:szCs w:val="24"/>
        </w:rPr>
        <w:t xml:space="preserve">My job is the analytical foundation: define the risk signals, </w:t>
      </w:r>
      <w:r w:rsidR="00E16E8F">
        <w:rPr>
          <w:rFonts w:cstheme="minorHAnsi"/>
          <w:color w:val="000000" w:themeColor="text1"/>
          <w:sz w:val="24"/>
          <w:szCs w:val="24"/>
        </w:rPr>
        <w:t>define</w:t>
      </w:r>
      <w:r w:rsidRPr="00855E19">
        <w:rPr>
          <w:rFonts w:cstheme="minorHAnsi"/>
          <w:color w:val="000000" w:themeColor="text1"/>
          <w:sz w:val="24"/>
          <w:szCs w:val="24"/>
        </w:rPr>
        <w:t xml:space="preserve"> the opportunity, and hand off a clear, evidence-backed recommendation set that a predictive model or operations change could be built on next.</w:t>
      </w:r>
    </w:p>
    <w:p w14:paraId="0AE17D78" w14:textId="77777777" w:rsidR="00E43E6A" w:rsidRPr="00855E19" w:rsidRDefault="00000000">
      <w:pPr>
        <w:pBdr>
          <w:bottom w:val="single" w:sz="4" w:space="0" w:color="DAE6E4"/>
        </w:pBdr>
        <w:spacing w:before="320" w:after="4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eastAsia="Consolas" w:cstheme="minorHAnsi"/>
          <w:b/>
          <w:bCs/>
          <w:color w:val="000000" w:themeColor="text1"/>
          <w:sz w:val="24"/>
          <w:szCs w:val="24"/>
        </w:rPr>
        <w:t>03</w:t>
      </w:r>
      <w:r w:rsidRPr="00855E19">
        <w:rPr>
          <w:rFonts w:cstheme="minorHAnsi"/>
          <w:color w:val="000000" w:themeColor="text1"/>
          <w:sz w:val="24"/>
          <w:szCs w:val="24"/>
        </w:rPr>
        <w:t xml:space="preserve">   </w:t>
      </w:r>
      <w:r w:rsidRPr="00855E19">
        <w:rPr>
          <w:rFonts w:eastAsia="Georgia" w:cstheme="minorHAnsi"/>
          <w:b/>
          <w:bCs/>
          <w:color w:val="000000" w:themeColor="text1"/>
          <w:sz w:val="24"/>
          <w:szCs w:val="24"/>
        </w:rPr>
        <w:t>Resources I Will Use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6"/>
        <w:gridCol w:w="6824"/>
      </w:tblGrid>
      <w:tr w:rsidR="00E43E6A" w:rsidRPr="00855E19" w14:paraId="5C792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shd w:val="clear" w:color="auto" w:fill="F3F8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972676" w14:textId="77777777" w:rsidR="00E43E6A" w:rsidRPr="00855E19" w:rsidRDefault="0000000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5E19">
              <w:rPr>
                <w:rFonts w:eastAsia="Consolas" w:cstheme="minorHAnsi"/>
                <w:b/>
                <w:bCs/>
                <w:caps/>
                <w:color w:val="000000" w:themeColor="text1"/>
                <w:sz w:val="24"/>
                <w:szCs w:val="24"/>
              </w:rPr>
              <w:t>Resource</w:t>
            </w:r>
          </w:p>
        </w:tc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shd w:val="clear" w:color="auto" w:fill="F3F8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AB2361" w14:textId="77777777" w:rsidR="00E43E6A" w:rsidRPr="00855E19" w:rsidRDefault="0000000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5E19">
              <w:rPr>
                <w:rFonts w:eastAsia="Consolas" w:cstheme="minorHAnsi"/>
                <w:b/>
                <w:bCs/>
                <w:caps/>
                <w:color w:val="000000" w:themeColor="text1"/>
                <w:sz w:val="24"/>
                <w:szCs w:val="24"/>
              </w:rPr>
              <w:t>Role in the project</w:t>
            </w:r>
          </w:p>
        </w:tc>
      </w:tr>
      <w:tr w:rsidR="00E43E6A" w:rsidRPr="00855E19" w14:paraId="14D8A3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00EAE2" w14:textId="77777777" w:rsidR="00E43E6A" w:rsidRPr="00855E19" w:rsidRDefault="0000000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5E1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HealthConnect_Appointment_Data.csv</w:t>
            </w:r>
          </w:p>
        </w:tc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3FBA3D" w14:textId="77777777" w:rsidR="00E43E6A" w:rsidRPr="00855E19" w:rsidRDefault="0000000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5E19">
              <w:rPr>
                <w:rFonts w:cstheme="minorHAnsi"/>
                <w:color w:val="000000" w:themeColor="text1"/>
                <w:sz w:val="24"/>
                <w:szCs w:val="24"/>
              </w:rPr>
              <w:t>Primary dataset — 5,000 appointment records across 18 fields covering demographics, scheduling behavior, reminders, and outcomes.</w:t>
            </w:r>
          </w:p>
        </w:tc>
      </w:tr>
      <w:tr w:rsidR="00E43E6A" w:rsidRPr="00855E19" w14:paraId="024E70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0D1FA8" w14:textId="77777777" w:rsidR="00E43E6A" w:rsidRPr="00855E19" w:rsidRDefault="0000000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5E1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HealthConnect_Data_Dictionary.xlsx</w:t>
            </w:r>
          </w:p>
        </w:tc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84661E" w14:textId="77777777" w:rsidR="00E43E6A" w:rsidRPr="00855E19" w:rsidRDefault="0000000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5E19">
              <w:rPr>
                <w:rFonts w:cstheme="minorHAnsi"/>
                <w:color w:val="000000" w:themeColor="text1"/>
                <w:sz w:val="24"/>
                <w:szCs w:val="24"/>
              </w:rPr>
              <w:t>Field definitions, data types, and data-quality notes (e.g. reminder_channel is null when no reminder was sent).</w:t>
            </w:r>
          </w:p>
        </w:tc>
      </w:tr>
      <w:tr w:rsidR="00E43E6A" w:rsidRPr="00855E19" w14:paraId="6C4A97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4F20BF" w14:textId="77777777" w:rsidR="00E43E6A" w:rsidRPr="00855E19" w:rsidRDefault="0000000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5E1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lastRenderedPageBreak/>
              <w:t>Python (pandas)</w:t>
            </w:r>
          </w:p>
        </w:tc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A80166" w14:textId="77777777" w:rsidR="00E43E6A" w:rsidRPr="00855E19" w:rsidRDefault="0000000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5E19">
              <w:rPr>
                <w:rFonts w:cstheme="minorHAnsi"/>
                <w:color w:val="000000" w:themeColor="text1"/>
                <w:sz w:val="24"/>
                <w:szCs w:val="24"/>
              </w:rPr>
              <w:t>Cleaning, aggregation, and cross-tabulating no-show rate against each variable.</w:t>
            </w:r>
          </w:p>
        </w:tc>
      </w:tr>
      <w:tr w:rsidR="00E43E6A" w:rsidRPr="00855E19" w14:paraId="5AF92D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4B11C8F" w14:textId="77777777" w:rsidR="00E43E6A" w:rsidRPr="00855E19" w:rsidRDefault="0000000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5E1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Excel</w:t>
            </w:r>
          </w:p>
        </w:tc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A145A3" w14:textId="77777777" w:rsidR="00E43E6A" w:rsidRPr="00855E19" w:rsidRDefault="0000000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5E19">
              <w:rPr>
                <w:rFonts w:cstheme="minorHAnsi"/>
                <w:color w:val="000000" w:themeColor="text1"/>
                <w:sz w:val="24"/>
                <w:szCs w:val="24"/>
              </w:rPr>
              <w:t>Lighter-weight validation and outputs stakeholders want to manipulate directly.</w:t>
            </w:r>
          </w:p>
        </w:tc>
      </w:tr>
      <w:tr w:rsidR="00E43E6A" w:rsidRPr="00855E19" w14:paraId="5DF3E1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5BCBD4" w14:textId="77777777" w:rsidR="00E43E6A" w:rsidRPr="00855E19" w:rsidRDefault="0000000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5E1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Statistical measures</w:t>
            </w:r>
          </w:p>
        </w:tc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A751A4" w14:textId="77777777" w:rsidR="00E43E6A" w:rsidRPr="00855E19" w:rsidRDefault="0000000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5E19">
              <w:rPr>
                <w:rFonts w:cstheme="minorHAnsi"/>
                <w:color w:val="000000" w:themeColor="text1"/>
                <w:sz w:val="24"/>
                <w:szCs w:val="24"/>
              </w:rPr>
              <w:t>Correlation coefficients and bucketed rate comparisons to separate real drivers from noise; extendable to a predictive model later.</w:t>
            </w:r>
          </w:p>
        </w:tc>
      </w:tr>
      <w:tr w:rsidR="00E43E6A" w:rsidRPr="00855E19" w14:paraId="567854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1780B8" w14:textId="77777777" w:rsidR="00E43E6A" w:rsidRPr="00855E19" w:rsidRDefault="0000000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5E1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Dashboard &amp; one-page report</w:t>
            </w:r>
          </w:p>
        </w:tc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B1F7B2" w14:textId="55232CE6" w:rsidR="00E43E6A" w:rsidRPr="00855E19" w:rsidRDefault="00FE71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One-page report</w:t>
            </w:r>
            <w:r w:rsidR="00000000" w:rsidRPr="00855E19">
              <w:rPr>
                <w:rFonts w:cstheme="minorHAnsi"/>
                <w:color w:val="000000" w:themeColor="text1"/>
                <w:sz w:val="24"/>
                <w:szCs w:val="24"/>
              </w:rPr>
              <w:t xml:space="preserve"> already produced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; dashboard will be </w:t>
            </w:r>
            <w:r w:rsidR="00000000" w:rsidRPr="00855E19">
              <w:rPr>
                <w:rFonts w:cstheme="minorHAnsi"/>
                <w:color w:val="000000" w:themeColor="text1"/>
                <w:sz w:val="24"/>
                <w:szCs w:val="24"/>
              </w:rPr>
              <w:t>updated as the analysis deepens.</w:t>
            </w:r>
          </w:p>
        </w:tc>
      </w:tr>
    </w:tbl>
    <w:p w14:paraId="614A22F1" w14:textId="77777777" w:rsidR="00E43E6A" w:rsidRPr="00855E19" w:rsidRDefault="00000000">
      <w:pPr>
        <w:pBdr>
          <w:bottom w:val="single" w:sz="4" w:space="0" w:color="DAE6E4"/>
        </w:pBdr>
        <w:spacing w:before="320" w:after="4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eastAsia="Consolas" w:cstheme="minorHAnsi"/>
          <w:b/>
          <w:bCs/>
          <w:color w:val="000000" w:themeColor="text1"/>
          <w:sz w:val="24"/>
          <w:szCs w:val="24"/>
        </w:rPr>
        <w:t>04</w:t>
      </w:r>
      <w:r w:rsidRPr="00855E19">
        <w:rPr>
          <w:rFonts w:cstheme="minorHAnsi"/>
          <w:color w:val="000000" w:themeColor="text1"/>
          <w:sz w:val="24"/>
          <w:szCs w:val="24"/>
        </w:rPr>
        <w:t xml:space="preserve">   </w:t>
      </w:r>
      <w:r w:rsidRPr="00855E19">
        <w:rPr>
          <w:rFonts w:eastAsia="Georgia" w:cstheme="minorHAnsi"/>
          <w:b/>
          <w:bCs/>
          <w:color w:val="000000" w:themeColor="text1"/>
          <w:sz w:val="24"/>
          <w:szCs w:val="24"/>
        </w:rPr>
        <w:t>My Initial Approach</w:t>
      </w:r>
    </w:p>
    <w:p w14:paraId="742B749A" w14:textId="2447A9B6" w:rsidR="00E43E6A" w:rsidRPr="00855E19" w:rsidRDefault="00000000">
      <w:pPr>
        <w:spacing w:after="13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eastAsia="Consolas" w:cstheme="minorHAnsi"/>
          <w:b/>
          <w:bCs/>
          <w:color w:val="000000" w:themeColor="text1"/>
          <w:sz w:val="24"/>
          <w:szCs w:val="24"/>
        </w:rPr>
        <w:t xml:space="preserve">1.  </w:t>
      </w:r>
      <w:r w:rsidRPr="00855E19">
        <w:rPr>
          <w:rFonts w:cstheme="minorHAnsi"/>
          <w:b/>
          <w:bCs/>
          <w:color w:val="000000" w:themeColor="text1"/>
          <w:sz w:val="24"/>
          <w:szCs w:val="24"/>
        </w:rPr>
        <w:t xml:space="preserve">Establish the baseline.  </w:t>
      </w:r>
      <w:r w:rsidRPr="00855E19">
        <w:rPr>
          <w:rFonts w:cstheme="minorHAnsi"/>
          <w:color w:val="000000" w:themeColor="text1"/>
          <w:sz w:val="24"/>
          <w:szCs w:val="24"/>
        </w:rPr>
        <w:t xml:space="preserve">Quantify overall no-show, attendance, and cancellation rates so the </w:t>
      </w:r>
      <w:r w:rsidR="00FC61B5">
        <w:rPr>
          <w:rFonts w:cstheme="minorHAnsi"/>
          <w:color w:val="000000" w:themeColor="text1"/>
          <w:sz w:val="24"/>
          <w:szCs w:val="24"/>
        </w:rPr>
        <w:t>extent</w:t>
      </w:r>
      <w:r w:rsidRPr="00855E19">
        <w:rPr>
          <w:rFonts w:cstheme="minorHAnsi"/>
          <w:color w:val="000000" w:themeColor="text1"/>
          <w:sz w:val="24"/>
          <w:szCs w:val="24"/>
        </w:rPr>
        <w:t xml:space="preserve"> of the problem is unambiguous. (Done: 48.</w:t>
      </w:r>
      <w:r w:rsidR="00FC61B5">
        <w:rPr>
          <w:rFonts w:cstheme="minorHAnsi"/>
          <w:color w:val="000000" w:themeColor="text1"/>
          <w:sz w:val="24"/>
          <w:szCs w:val="24"/>
        </w:rPr>
        <w:t>46</w:t>
      </w:r>
      <w:r w:rsidRPr="00855E19">
        <w:rPr>
          <w:rFonts w:cstheme="minorHAnsi"/>
          <w:color w:val="000000" w:themeColor="text1"/>
          <w:sz w:val="24"/>
          <w:szCs w:val="24"/>
        </w:rPr>
        <w:t xml:space="preserve"> / 46.</w:t>
      </w:r>
      <w:r w:rsidR="00FC61B5">
        <w:rPr>
          <w:rFonts w:cstheme="minorHAnsi"/>
          <w:color w:val="000000" w:themeColor="text1"/>
          <w:sz w:val="24"/>
          <w:szCs w:val="24"/>
        </w:rPr>
        <w:t>28</w:t>
      </w:r>
      <w:r w:rsidRPr="00855E19">
        <w:rPr>
          <w:rFonts w:cstheme="minorHAnsi"/>
          <w:color w:val="000000" w:themeColor="text1"/>
          <w:sz w:val="24"/>
          <w:szCs w:val="24"/>
        </w:rPr>
        <w:t>% / 5.</w:t>
      </w:r>
      <w:r w:rsidR="00FC61B5">
        <w:rPr>
          <w:rFonts w:cstheme="minorHAnsi"/>
          <w:color w:val="000000" w:themeColor="text1"/>
          <w:sz w:val="24"/>
          <w:szCs w:val="24"/>
        </w:rPr>
        <w:t>26</w:t>
      </w:r>
      <w:r w:rsidRPr="00855E19">
        <w:rPr>
          <w:rFonts w:cstheme="minorHAnsi"/>
          <w:color w:val="000000" w:themeColor="text1"/>
          <w:sz w:val="24"/>
          <w:szCs w:val="24"/>
        </w:rPr>
        <w:t>%.)</w:t>
      </w:r>
    </w:p>
    <w:p w14:paraId="42253E38" w14:textId="389AB896" w:rsidR="00E43E6A" w:rsidRPr="00855E19" w:rsidRDefault="00000000">
      <w:pPr>
        <w:spacing w:after="13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eastAsia="Consolas" w:cstheme="minorHAnsi"/>
          <w:b/>
          <w:bCs/>
          <w:color w:val="000000" w:themeColor="text1"/>
          <w:sz w:val="24"/>
          <w:szCs w:val="24"/>
        </w:rPr>
        <w:t xml:space="preserve">2.  </w:t>
      </w:r>
      <w:r w:rsidRPr="00855E19">
        <w:rPr>
          <w:rFonts w:cstheme="minorHAnsi"/>
          <w:b/>
          <w:bCs/>
          <w:color w:val="000000" w:themeColor="text1"/>
          <w:sz w:val="24"/>
          <w:szCs w:val="24"/>
        </w:rPr>
        <w:t xml:space="preserve">Test every available variable against the outcome.  </w:t>
      </w:r>
      <w:r w:rsidRPr="00855E19">
        <w:rPr>
          <w:rFonts w:cstheme="minorHAnsi"/>
          <w:color w:val="000000" w:themeColor="text1"/>
          <w:sz w:val="24"/>
          <w:szCs w:val="24"/>
        </w:rPr>
        <w:t xml:space="preserve">Rather than assuming which factors matter, run no-show rate across every field in the data dictionary and rank by effect size and correlation. (Done: prior no-shows, booking lead time, and distance emerged as </w:t>
      </w:r>
      <w:r w:rsidR="00FC61B5">
        <w:rPr>
          <w:rFonts w:cstheme="minorHAnsi"/>
          <w:color w:val="000000" w:themeColor="text1"/>
          <w:sz w:val="24"/>
          <w:szCs w:val="24"/>
        </w:rPr>
        <w:t>strong indicators of why patients did not show up for appointments</w:t>
      </w:r>
      <w:r w:rsidRPr="00855E19">
        <w:rPr>
          <w:rFonts w:cstheme="minorHAnsi"/>
          <w:color w:val="000000" w:themeColor="text1"/>
          <w:sz w:val="24"/>
          <w:szCs w:val="24"/>
        </w:rPr>
        <w:t>; age, gender, day, and time did not.)</w:t>
      </w:r>
    </w:p>
    <w:p w14:paraId="29D0B101" w14:textId="77777777" w:rsidR="00E43E6A" w:rsidRPr="00855E19" w:rsidRDefault="00000000">
      <w:pPr>
        <w:spacing w:after="13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eastAsia="Consolas" w:cstheme="minorHAnsi"/>
          <w:b/>
          <w:bCs/>
          <w:color w:val="000000" w:themeColor="text1"/>
          <w:sz w:val="24"/>
          <w:szCs w:val="24"/>
        </w:rPr>
        <w:t xml:space="preserve">3.  </w:t>
      </w:r>
      <w:r w:rsidRPr="00855E19">
        <w:rPr>
          <w:rFonts w:cstheme="minorHAnsi"/>
          <w:b/>
          <w:bCs/>
          <w:color w:val="000000" w:themeColor="text1"/>
          <w:sz w:val="24"/>
          <w:szCs w:val="24"/>
        </w:rPr>
        <w:t xml:space="preserve">Separate signal from noise explicitly.  </w:t>
      </w:r>
      <w:r w:rsidRPr="00855E19">
        <w:rPr>
          <w:rFonts w:cstheme="minorHAnsi"/>
          <w:color w:val="000000" w:themeColor="text1"/>
          <w:sz w:val="24"/>
          <w:szCs w:val="24"/>
        </w:rPr>
        <w:t>Document which variables are strong enough to justify action versus which should be ruled out, so future modeling effort isn't spent on weak predictors.</w:t>
      </w:r>
    </w:p>
    <w:p w14:paraId="462331DA" w14:textId="77777777" w:rsidR="00E43E6A" w:rsidRPr="00855E19" w:rsidRDefault="00000000">
      <w:pPr>
        <w:spacing w:after="13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eastAsia="Consolas" w:cstheme="minorHAnsi"/>
          <w:b/>
          <w:bCs/>
          <w:color w:val="000000" w:themeColor="text1"/>
          <w:sz w:val="24"/>
          <w:szCs w:val="24"/>
        </w:rPr>
        <w:t xml:space="preserve">4.  </w:t>
      </w:r>
      <w:r w:rsidRPr="00855E19">
        <w:rPr>
          <w:rFonts w:cstheme="minorHAnsi"/>
          <w:b/>
          <w:bCs/>
          <w:color w:val="000000" w:themeColor="text1"/>
          <w:sz w:val="24"/>
          <w:szCs w:val="24"/>
        </w:rPr>
        <w:t xml:space="preserve">Convert findings into stakeholder-ready artifacts.  </w:t>
      </w:r>
      <w:r w:rsidRPr="00855E19">
        <w:rPr>
          <w:rFonts w:cstheme="minorHAnsi"/>
          <w:color w:val="000000" w:themeColor="text1"/>
          <w:sz w:val="24"/>
          <w:szCs w:val="24"/>
        </w:rPr>
        <w:t>A dashboard for ongoing monitoring and a one-page report for decision-makers, both already built as the first iteration.</w:t>
      </w:r>
    </w:p>
    <w:p w14:paraId="4F3C64C4" w14:textId="77777777" w:rsidR="00E43E6A" w:rsidRPr="00855E19" w:rsidRDefault="00000000">
      <w:pPr>
        <w:spacing w:after="130"/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eastAsia="Consolas" w:cstheme="minorHAnsi"/>
          <w:b/>
          <w:bCs/>
          <w:color w:val="000000" w:themeColor="text1"/>
          <w:sz w:val="24"/>
          <w:szCs w:val="24"/>
        </w:rPr>
        <w:t xml:space="preserve">5.  </w:t>
      </w:r>
      <w:r w:rsidRPr="00855E19">
        <w:rPr>
          <w:rFonts w:cstheme="minorHAnsi"/>
          <w:b/>
          <w:bCs/>
          <w:color w:val="000000" w:themeColor="text1"/>
          <w:sz w:val="24"/>
          <w:szCs w:val="24"/>
        </w:rPr>
        <w:t xml:space="preserve">Propose next-stage validation.  </w:t>
      </w:r>
      <w:r w:rsidRPr="00855E19">
        <w:rPr>
          <w:rFonts w:cstheme="minorHAnsi"/>
          <w:color w:val="000000" w:themeColor="text1"/>
          <w:sz w:val="24"/>
          <w:szCs w:val="24"/>
        </w:rPr>
        <w:t>The logical next step is a lightweight predictive model (using prior no-shows, lead time, and distance as inputs) and a small controlled test of one intervention — e.g. SMS-first tiered reminders on high-risk bookings — to confirm the pattern translates into an actual reduction before scaling it clinic-wide.</w:t>
      </w:r>
    </w:p>
    <w:p w14:paraId="5AF2949C" w14:textId="77777777" w:rsidR="00E43E6A" w:rsidRPr="00855E19" w:rsidRDefault="00E43E6A">
      <w:pPr>
        <w:pBdr>
          <w:bottom w:val="single" w:sz="4" w:space="0" w:color="DAE6E4"/>
        </w:pBdr>
        <w:spacing w:before="200" w:after="60"/>
        <w:rPr>
          <w:rFonts w:cstheme="minorHAnsi"/>
          <w:color w:val="000000" w:themeColor="text1"/>
          <w:sz w:val="24"/>
          <w:szCs w:val="24"/>
        </w:rPr>
      </w:pPr>
    </w:p>
    <w:p w14:paraId="273C039C" w14:textId="77777777" w:rsidR="00E43E6A" w:rsidRPr="00855E19" w:rsidRDefault="00000000">
      <w:pPr>
        <w:rPr>
          <w:rFonts w:cstheme="minorHAnsi"/>
          <w:color w:val="000000" w:themeColor="text1"/>
          <w:sz w:val="24"/>
          <w:szCs w:val="24"/>
        </w:rPr>
      </w:pPr>
      <w:r w:rsidRPr="00855E19">
        <w:rPr>
          <w:rFonts w:eastAsia="Consolas" w:cstheme="minorHAnsi"/>
          <w:color w:val="000000" w:themeColor="text1"/>
          <w:sz w:val="24"/>
          <w:szCs w:val="24"/>
        </w:rPr>
        <w:t>Source: HealthConnect_Appointment_Data.csv (5,000 rows) · HealthConnect_Data_Dictionary.xlsx.  Prepared by Idara Owen Peter, Data Analyst.</w:t>
      </w:r>
    </w:p>
    <w:sectPr w:rsidR="00E43E6A" w:rsidRPr="00855E19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57933"/>
    <w:multiLevelType w:val="hybridMultilevel"/>
    <w:tmpl w:val="E2DCA944"/>
    <w:lvl w:ilvl="0" w:tplc="0E981E98">
      <w:start w:val="1"/>
      <w:numFmt w:val="bullet"/>
      <w:lvlText w:val="●"/>
      <w:lvlJc w:val="left"/>
      <w:pPr>
        <w:ind w:left="720" w:hanging="360"/>
      </w:pPr>
    </w:lvl>
    <w:lvl w:ilvl="1" w:tplc="22A2E678">
      <w:start w:val="1"/>
      <w:numFmt w:val="bullet"/>
      <w:lvlText w:val="○"/>
      <w:lvlJc w:val="left"/>
      <w:pPr>
        <w:ind w:left="1440" w:hanging="360"/>
      </w:pPr>
    </w:lvl>
    <w:lvl w:ilvl="2" w:tplc="366E75AA">
      <w:start w:val="1"/>
      <w:numFmt w:val="bullet"/>
      <w:lvlText w:val="■"/>
      <w:lvlJc w:val="left"/>
      <w:pPr>
        <w:ind w:left="2160" w:hanging="360"/>
      </w:pPr>
    </w:lvl>
    <w:lvl w:ilvl="3" w:tplc="5E2877A8">
      <w:start w:val="1"/>
      <w:numFmt w:val="bullet"/>
      <w:lvlText w:val="●"/>
      <w:lvlJc w:val="left"/>
      <w:pPr>
        <w:ind w:left="2880" w:hanging="360"/>
      </w:pPr>
    </w:lvl>
    <w:lvl w:ilvl="4" w:tplc="FF1A139C">
      <w:start w:val="1"/>
      <w:numFmt w:val="bullet"/>
      <w:lvlText w:val="○"/>
      <w:lvlJc w:val="left"/>
      <w:pPr>
        <w:ind w:left="3600" w:hanging="360"/>
      </w:pPr>
    </w:lvl>
    <w:lvl w:ilvl="5" w:tplc="CC0CA20C">
      <w:start w:val="1"/>
      <w:numFmt w:val="bullet"/>
      <w:lvlText w:val="■"/>
      <w:lvlJc w:val="left"/>
      <w:pPr>
        <w:ind w:left="4320" w:hanging="360"/>
      </w:pPr>
    </w:lvl>
    <w:lvl w:ilvl="6" w:tplc="21F062BC">
      <w:start w:val="1"/>
      <w:numFmt w:val="bullet"/>
      <w:lvlText w:val="●"/>
      <w:lvlJc w:val="left"/>
      <w:pPr>
        <w:ind w:left="5040" w:hanging="360"/>
      </w:pPr>
    </w:lvl>
    <w:lvl w:ilvl="7" w:tplc="3B0ED24C">
      <w:start w:val="1"/>
      <w:numFmt w:val="bullet"/>
      <w:lvlText w:val="●"/>
      <w:lvlJc w:val="left"/>
      <w:pPr>
        <w:ind w:left="5760" w:hanging="360"/>
      </w:pPr>
    </w:lvl>
    <w:lvl w:ilvl="8" w:tplc="3E1407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6105B2"/>
    <w:multiLevelType w:val="hybridMultilevel"/>
    <w:tmpl w:val="6C66FE74"/>
    <w:lvl w:ilvl="0" w:tplc="5418A834">
      <w:start w:val="1"/>
      <w:numFmt w:val="bullet"/>
      <w:lvlText w:val="–"/>
      <w:lvlJc w:val="left"/>
      <w:pPr>
        <w:ind w:left="360" w:hanging="220"/>
      </w:pPr>
    </w:lvl>
    <w:lvl w:ilvl="1" w:tplc="59C67B84">
      <w:numFmt w:val="decimal"/>
      <w:lvlText w:val=""/>
      <w:lvlJc w:val="left"/>
    </w:lvl>
    <w:lvl w:ilvl="2" w:tplc="18E434B4">
      <w:numFmt w:val="decimal"/>
      <w:lvlText w:val=""/>
      <w:lvlJc w:val="left"/>
    </w:lvl>
    <w:lvl w:ilvl="3" w:tplc="5C582370">
      <w:numFmt w:val="decimal"/>
      <w:lvlText w:val=""/>
      <w:lvlJc w:val="left"/>
    </w:lvl>
    <w:lvl w:ilvl="4" w:tplc="DC3A3398">
      <w:numFmt w:val="decimal"/>
      <w:lvlText w:val=""/>
      <w:lvlJc w:val="left"/>
    </w:lvl>
    <w:lvl w:ilvl="5" w:tplc="CB088AD4">
      <w:numFmt w:val="decimal"/>
      <w:lvlText w:val=""/>
      <w:lvlJc w:val="left"/>
    </w:lvl>
    <w:lvl w:ilvl="6" w:tplc="88FEE3CA">
      <w:numFmt w:val="decimal"/>
      <w:lvlText w:val=""/>
      <w:lvlJc w:val="left"/>
    </w:lvl>
    <w:lvl w:ilvl="7" w:tplc="6E9A6B72">
      <w:numFmt w:val="decimal"/>
      <w:lvlText w:val=""/>
      <w:lvlJc w:val="left"/>
    </w:lvl>
    <w:lvl w:ilvl="8" w:tplc="8A5AFF36">
      <w:numFmt w:val="decimal"/>
      <w:lvlText w:val=""/>
      <w:lvlJc w:val="left"/>
    </w:lvl>
  </w:abstractNum>
  <w:num w:numId="1" w16cid:durableId="153835614">
    <w:abstractNumId w:val="0"/>
    <w:lvlOverride w:ilvl="0">
      <w:startOverride w:val="1"/>
    </w:lvlOverride>
  </w:num>
  <w:num w:numId="2" w16cid:durableId="11016036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E6A"/>
    <w:rsid w:val="00751B84"/>
    <w:rsid w:val="007F7F8E"/>
    <w:rsid w:val="00855E19"/>
    <w:rsid w:val="00E16E8F"/>
    <w:rsid w:val="00E43E6A"/>
    <w:rsid w:val="00FC61B5"/>
    <w:rsid w:val="00FE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5D8C"/>
  <w15:docId w15:val="{342AF345-00C0-4313-8ECD-8619F890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E19"/>
  </w:style>
  <w:style w:type="paragraph" w:styleId="Heading1">
    <w:name w:val="heading 1"/>
    <w:basedOn w:val="Normal"/>
    <w:next w:val="Normal"/>
    <w:link w:val="Heading1Char"/>
    <w:uiPriority w:val="9"/>
    <w:qFormat/>
    <w:rsid w:val="00855E1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E1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E1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E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E1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E1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E1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E1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E1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55E1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55E19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E1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E19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E19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E19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E19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E19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E19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5E19"/>
    <w:pPr>
      <w:spacing w:line="240" w:lineRule="auto"/>
    </w:pPr>
    <w:rPr>
      <w:b/>
      <w:bCs/>
      <w:smallCaps/>
      <w:color w:val="44546A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855E1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E1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E1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855E19"/>
    <w:rPr>
      <w:b/>
      <w:bCs/>
    </w:rPr>
  </w:style>
  <w:style w:type="character" w:styleId="Emphasis">
    <w:name w:val="Emphasis"/>
    <w:basedOn w:val="DefaultParagraphFont"/>
    <w:uiPriority w:val="20"/>
    <w:qFormat/>
    <w:rsid w:val="00855E19"/>
    <w:rPr>
      <w:i/>
      <w:iCs/>
    </w:rPr>
  </w:style>
  <w:style w:type="paragraph" w:styleId="NoSpacing">
    <w:name w:val="No Spacing"/>
    <w:uiPriority w:val="1"/>
    <w:qFormat/>
    <w:rsid w:val="00855E1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5E1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5E19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E1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E1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5E1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5E1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5E1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55E19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55E1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5E1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Idara Obotowo</cp:lastModifiedBy>
  <cp:revision>6</cp:revision>
  <dcterms:created xsi:type="dcterms:W3CDTF">2026-08-30T17:07:00Z</dcterms:created>
  <dcterms:modified xsi:type="dcterms:W3CDTF">2026-08-30T17:25:00Z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19b1b50a-e3d1-474a-8052-6d33134f80d4</vt:lpwstr>
  </property>
</Properties>
</file>