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Plan de Capacitación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Proyecto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Gifter’s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Fecha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 Noviembre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31849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1849b"/>
          <w:sz w:val="32"/>
          <w:szCs w:val="32"/>
          <w:rtl w:val="0"/>
        </w:rPr>
        <w:t xml:space="preserve">Tabla</w:t>
      </w:r>
      <w:r w:rsidDel="00000000" w:rsidR="00000000" w:rsidRPr="00000000">
        <w:rPr>
          <w:b w:val="1"/>
          <w:bCs w:val="1"/>
          <w:color w:val="31849b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849b"/>
          <w:sz w:val="32"/>
          <w:szCs w:val="32"/>
          <w:rtl w:val="0"/>
        </w:rPr>
        <w:t xml:space="preserve">de</w:t>
      </w:r>
      <w:r w:rsidDel="00000000" w:rsidR="00000000" w:rsidRPr="00000000">
        <w:rPr>
          <w:b w:val="1"/>
          <w:bCs w:val="1"/>
          <w:color w:val="31849b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849b"/>
          <w:sz w:val="32"/>
          <w:szCs w:val="32"/>
          <w:rtl w:val="0"/>
        </w:rPr>
        <w:t xml:space="preserve">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  <w:r w:rsidDel="00000000" w:rsidR="00000000" w:rsidRPr="00000000">
        <w:rPr>
          <w:rtl w:val="0"/>
        </w:rPr>
      </w:r>
    </w:p>
    <w:sdt>
      <w:sdtPr>
        <w:id w:val="-5808741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7o66527328p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</w:r>
          </w:hyperlink>
          <w:hyperlink w:anchor="_heading=h.7o66527328p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h521p95tuh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hyperlink>
          <w:hyperlink w:anchor="_heading=h.vh521p95tuh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p8p1vqdgzz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</w:t>
            </w:r>
          </w:hyperlink>
          <w:hyperlink w:anchor="_heading=h.ap8p1vqdgzz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304pkcbhiz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1rwyefokol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Módulos de Capacitaciones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8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u5maisgsgo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Exámenes de Aprendizaje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rFonts w:ascii="Arial" w:cs="Arial" w:eastAsia="Arial" w:hAnsi="Arial"/>
          <w:color w:val="31849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rFonts w:ascii="Arial" w:cs="Arial" w:eastAsia="Arial" w:hAnsi="Arial"/>
          <w:color w:val="31849b"/>
        </w:rPr>
      </w:pPr>
      <w:bookmarkStart w:colFirst="0" w:colLast="0" w:name="_heading=h.7o66527328pg" w:id="0"/>
      <w:bookmarkEnd w:id="0"/>
      <w:r w:rsidDel="00000000" w:rsidR="00000000" w:rsidRPr="00000000">
        <w:rPr>
          <w:rFonts w:ascii="Arial" w:cs="Arial" w:eastAsia="Arial" w:hAnsi="Arial"/>
          <w:color w:val="31849b"/>
          <w:rtl w:val="0"/>
        </w:rPr>
        <w:t xml:space="preserve">Introducción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presente Plan de Capacitación tiene como objetivo guiar el proceso de formación del equipo de trabajo del proyecto Gifter’s, una plataforma web orientada a la gestión de listas de deseos y regalos. Dado que se trata de un proyecto de desarrollo tecnológico con distintos perfiles (gestión de proyecto, programación, base de datos, QA y diseño UX/UI), se hace necesario estructurar instancias formales de capacitación que permitan al equipo adquirir y reforzar las competencias técnicas y blandas necesarias para asegurar la correcta implementación, operación y mantención del sistema.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establece el alcance, los participantes, los módulos de capacitación y las formas de evaluación del aprendizaje asociadas al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rFonts w:ascii="Arial" w:cs="Arial" w:eastAsia="Arial" w:hAnsi="Arial"/>
          <w:color w:val="31849b"/>
        </w:rPr>
      </w:pPr>
      <w:bookmarkStart w:colFirst="0" w:colLast="0" w:name="_heading=h.vh521p95tuhk" w:id="1"/>
      <w:bookmarkEnd w:id="1"/>
      <w:r w:rsidDel="00000000" w:rsidR="00000000" w:rsidRPr="00000000">
        <w:rPr>
          <w:rFonts w:ascii="Arial" w:cs="Arial" w:eastAsia="Arial" w:hAnsi="Arial"/>
          <w:color w:val="31849b"/>
          <w:rtl w:val="0"/>
        </w:rPr>
        <w:t xml:space="preserve">Alcance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alcance del presente plan se acota al período de desarrollo e implementación inicial del proyecto Gifter’s y considera las actividades de capacitación dirigidas a los integrantes del equipo de proyecto que interactúan directamente con el sistema: planificación, desarrollo, pruebas, diseño de interfaces y gestión de la información.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capacitaciones se enfocan en: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Metodologías de trabajo (gestión de proyectos y metodologías ágiles).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Tecnologías utilizadas en el desarrollo (Django, bases de datos, herramientas de colaboración).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Diseño centrado en el usuario (UX/UI).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Aseguramiento de la calidad (QA y testing).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Habilidades transversales de comunicación y coordinación de equipos.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>
          <w:rFonts w:ascii="Arial" w:cs="Arial" w:eastAsia="Arial" w:hAnsi="Arial"/>
          <w:color w:val="31849b"/>
        </w:rPr>
      </w:pPr>
      <w:bookmarkStart w:colFirst="0" w:colLast="0" w:name="_heading=h.ap8p1vqdgzz1" w:id="2"/>
      <w:bookmarkEnd w:id="2"/>
      <w:r w:rsidDel="00000000" w:rsidR="00000000" w:rsidRPr="00000000">
        <w:rPr>
          <w:rFonts w:ascii="Arial" w:cs="Arial" w:eastAsia="Arial" w:hAnsi="Arial"/>
          <w:color w:val="31849b"/>
          <w:rtl w:val="0"/>
        </w:rPr>
        <w:t xml:space="preserve">Propósito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propósito de este plan es planificar y organizar de manera sistemática las actividades de capacitación y entrenamiento para el equipo del proyecto Gifter’s, con el fin de: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Alinear las competencias del equipo con los requerimientos del sistema.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Mejorar la calidad de los entregables técnicos y funcionales.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Favorecer la coordinación entre los distintos roles del proyecto.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Asegurar que, una vez implementado el sistema, el equipo sea capaz de operarlo, mantenerlo y evolucionarlo de forma adecuada.</w:t>
      </w:r>
    </w:p>
    <w:p w:rsidR="00000000" w:rsidDel="00000000" w:rsidP="00000000" w:rsidRDefault="00000000" w:rsidRPr="00000000" w14:paraId="0000004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color w:val="31849b"/>
        </w:rPr>
      </w:pPr>
      <w:bookmarkStart w:colFirst="0" w:colLast="0" w:name="_heading=h.a304pkcbhiz6" w:id="3"/>
      <w:bookmarkEnd w:id="3"/>
      <w:r w:rsidDel="00000000" w:rsidR="00000000" w:rsidRPr="00000000">
        <w:rPr>
          <w:color w:val="31849b"/>
          <w:rtl w:val="0"/>
        </w:rPr>
        <w:t xml:space="preserve">Participantes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Personal o colaboradores que participaran de la capacitación: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Personal o colaboradores que participarán de la capacitación (equipo del proyecto Gifter’s):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Elías Alcaide – Jefe de Proyecto.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Lukass Acuña – Analista Programador / Desarrollador Backend–Frontend.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Javier Valenzuela – Administrador de Base de Datos.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Matías Domínguez – Encargado de QA y Testing.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Matías Quezada – Diseñador UX/UI.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Dependiendo del módulo, la participación puede ser total (todo el equipo) o focalizada en ciertos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>
          <w:color w:val="31849b"/>
        </w:rPr>
      </w:pPr>
      <w:bookmarkStart w:colFirst="0" w:colLast="0" w:name="_heading=h.m1rwyefokoli" w:id="4"/>
      <w:bookmarkEnd w:id="4"/>
      <w:r w:rsidDel="00000000" w:rsidR="00000000" w:rsidRPr="00000000">
        <w:rPr>
          <w:color w:val="31849b"/>
          <w:rtl w:val="0"/>
        </w:rPr>
        <w:t xml:space="preserve">Módulos de Capacitaciones</w:t>
      </w:r>
    </w:p>
    <w:p w:rsidR="00000000" w:rsidDel="00000000" w:rsidP="00000000" w:rsidRDefault="00000000" w:rsidRPr="00000000" w14:paraId="00000051">
      <w:pPr>
        <w:rPr>
          <w:i w:val="1"/>
          <w:iCs w:val="1"/>
          <w:color w:val="0070c0"/>
        </w:rPr>
      </w:pPr>
      <w:r w:rsidDel="00000000" w:rsidR="00000000" w:rsidRPr="00000000">
        <w:rPr>
          <w:i w:val="1"/>
          <w:iCs w:val="1"/>
          <w:color w:val="0070c0"/>
          <w:rtl w:val="0"/>
        </w:rPr>
        <w:t xml:space="preserve">Descripción de las capacitaciones que se desarrollaran </w:t>
      </w:r>
    </w:p>
    <w:p w:rsidR="00000000" w:rsidDel="00000000" w:rsidP="00000000" w:rsidRDefault="00000000" w:rsidRPr="00000000" w14:paraId="0000005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Los módulos de capacitación a desarrollarse son: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1"/>
        <w:tblW w:w="9638.0" w:type="dxa"/>
        <w:jc w:val="left"/>
        <w:tblInd w:w="-108.0" w:type="dxa"/>
        <w:tblBorders>
          <w:top w:color="4bacc6" w:space="0" w:sz="8" w:val="single"/>
          <w:bottom w:color="4bacc6" w:space="0" w:sz="8" w:val="single"/>
        </w:tblBorders>
        <w:tblLayout w:type="fixed"/>
        <w:tblLook w:val="04A0"/>
      </w:tblPr>
      <w:tblGrid>
        <w:gridCol w:w="2376"/>
        <w:gridCol w:w="7262"/>
        <w:tblGridChange w:id="0">
          <w:tblGrid>
            <w:gridCol w:w="2376"/>
            <w:gridCol w:w="72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Nro.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Nombre Capacitación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Fundamentos Técnicos y Gestión del Proyecto Gifter’s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Este módulo integra los contenidos técnicos básicos para el desarrollo del sistema Gifter’s y la forma de organizar el trabajo del equipo. Incluye la introducción formal al proyecto, la revisión de la arquitectura general del sistema, el uso de Django y la base de datos, y las pautas de trabajo con metodologías ágiles.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Contenido</w:t>
            </w:r>
          </w:p>
        </w:tc>
        <w:tc>
          <w:tcPr/>
          <w:p w:rsidR="00000000" w:rsidDel="00000000" w:rsidP="00000000" w:rsidRDefault="00000000" w:rsidRPr="00000000" w14:paraId="0000005B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Presentación general del proyecto Gifter’s, objetivos y alcance.</w:t>
              <w:br w:type="textWrapping"/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Roles y responsabilidades de los integrantes del equipo.</w:t>
              <w:br w:type="textWrapping"/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Uso de carta Gantt y organización de hitos del proyecto.</w:t>
              <w:br w:type="textWrapping"/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Metodologías de trabajo (sprints, backlog, reuniones de seguimiento).</w:t>
              <w:br w:type="textWrapping"/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Arquitectura general de Gifter’s.</w:t>
              <w:br w:type="textWrapping"/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Estructura del proyecto en Django (modelos, vistas, templates).</w:t>
              <w:br w:type="textWrapping"/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Integración con base de datos: modelo de datos, relaciones principales y consultas básicas.</w:t>
              <w:br w:type="textWrapping"/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Herramientas de trabajo colaborativo (control de versiones, repositorio, ramas, revisiones de código).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Relator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Principalmente Elías Alcaide (Jefe de Proyecto) y Lukass Acuña (Analista Programador), según el tema específico.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Duración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Aproximadamente 4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Participantes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Todo el equipo del proyecto Gifter’s.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left"/>
        <w:tblInd w:w="-108.0" w:type="dxa"/>
        <w:tblBorders>
          <w:top w:color="4bacc6" w:space="0" w:sz="8" w:val="single"/>
          <w:bottom w:color="4bacc6" w:space="0" w:sz="8" w:val="single"/>
        </w:tblBorders>
        <w:tblLayout w:type="fixed"/>
        <w:tblLook w:val="04A0"/>
      </w:tblPr>
      <w:tblGrid>
        <w:gridCol w:w="2340"/>
        <w:gridCol w:w="7290"/>
        <w:tblGridChange w:id="0">
          <w:tblGrid>
            <w:gridCol w:w="2340"/>
            <w:gridCol w:w="7290"/>
          </w:tblGrid>
        </w:tblGridChange>
      </w:tblGrid>
      <w:tr>
        <w:trPr>
          <w:cantSplit w:val="0"/>
          <w:trHeight w:val="326.79687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Nro.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Nombre Capacitación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Calidad del Producto, UX/UI y Trabajo Colaborativo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Este módulo integra las temáticas relacionadas con la experiencia de usuario, el diseño de interfaces, la calidad del software y la coordinación dentro del equipo. Busca asegurar que la plataforma sea usable, visualmente coherente y técnicamente confiable, al mismo tiempo que se fortalecen hábitos de comunicación y trabajo en conjunto.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Contenido</w:t>
            </w:r>
          </w:p>
        </w:tc>
        <w:tc>
          <w:tcPr/>
          <w:p w:rsidR="00000000" w:rsidDel="00000000" w:rsidP="00000000" w:rsidRDefault="00000000" w:rsidRPr="00000000" w14:paraId="00000076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Principios básicos de UX y usabilidad aplicados a Gifter’s.</w:t>
              <w:br w:type="textWrapping"/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Lineamientos de diseño visual: colores, tipografías, componentes y estilo gráfico de la plataforma.</w:t>
              <w:br w:type="textWrapping"/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Prototipado de interfaces (por ejemplo, en Figma) y revisión de flujos críticos (registro, creación de lista, gestión de regalos).</w:t>
              <w:br w:type="textWrapping"/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Conceptos de aseguramiento de la calidad (QA) en proyectos de software.</w:t>
              <w:br w:type="textWrapping"/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Tipos de pruebas: funcionales, de integración y de regresión.</w:t>
              <w:br w:type="textWrapping"/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Diseño y ejecución de casos de prueba para módulos clave de Gifter’s.</w:t>
              <w:br w:type="textWrapping"/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Registro y seguimiento de errores o incidencias.</w:t>
              <w:br w:type="textWrapping"/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Comunicación efectiva dentro del equipo: entrega y recepción de feedback, coordinación de tareas, acuerdos de trabajo.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Relator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Principalmente Matías Quezada (Diseñador UX/UI) y Matías Domínguez (QA)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Duración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Aproximadamente 4 días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Participantes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Todo el equipo del proyecto Gifter’s.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Online</w:t>
            </w:r>
          </w:p>
        </w:tc>
      </w:tr>
    </w:tbl>
    <w:p w:rsidR="00000000" w:rsidDel="00000000" w:rsidP="00000000" w:rsidRDefault="00000000" w:rsidRPr="00000000" w14:paraId="0000008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color w:val="31849b"/>
        </w:rPr>
      </w:pPr>
      <w:bookmarkStart w:colFirst="0" w:colLast="0" w:name="_heading=h.fxcxg3uzhg5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>
          <w:color w:val="31849b"/>
        </w:rPr>
      </w:pPr>
      <w:bookmarkStart w:colFirst="0" w:colLast="0" w:name="_heading=h.6u5maisgsgov" w:id="6"/>
      <w:bookmarkEnd w:id="6"/>
      <w:r w:rsidDel="00000000" w:rsidR="00000000" w:rsidRPr="00000000">
        <w:rPr>
          <w:color w:val="31849b"/>
          <w:rtl w:val="0"/>
        </w:rPr>
        <w:t xml:space="preserve">Exámenes de Aprendizaje</w:t>
      </w:r>
    </w:p>
    <w:p w:rsidR="00000000" w:rsidDel="00000000" w:rsidP="00000000" w:rsidRDefault="00000000" w:rsidRPr="00000000" w14:paraId="0000008B">
      <w:pPr>
        <w:jc w:val="both"/>
        <w:rPr>
          <w:i w:val="1"/>
          <w:iCs w:val="1"/>
          <w:color w:val="0070c0"/>
          <w:sz w:val="28"/>
          <w:szCs w:val="28"/>
        </w:rPr>
      </w:pPr>
      <w:r w:rsidDel="00000000" w:rsidR="00000000" w:rsidRPr="00000000">
        <w:rPr>
          <w:i w:val="1"/>
          <w:iCs w:val="1"/>
          <w:color w:val="0070c0"/>
          <w:sz w:val="28"/>
          <w:szCs w:val="28"/>
          <w:rtl w:val="0"/>
        </w:rPr>
        <w:t xml:space="preserve">Al finalizar cada módulo se evaluará al equipo mediante pruebas cortas teóricas para verificar la comprensión de conceptos (metodologías, desarrollo, UX y QA), ejercicios prácticos como ajustes en Django, consultas a la base de datos, creación o actualización de prototipos y diseño/ejecución de casos de prueba, además de la observación del trabajo en equipo (coordinación, resolución de problemas y participación) y el registro de asistencia; con estos resultados se identificarán posibles brechas y, de ser necesario, se planificarán refuerzos para asegurar que todo el equipo alcance las competencias mínimas para desarrollar y operar Gifter’s.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8" w:top="1418" w:left="1701" w:right="104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Plan de Capacitación – CAPSTONE DuocUC</w:t>
    </w:r>
  </w:p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Plan de Capacitación</w:t>
    </w:r>
  </w:p>
  <w:p w:rsidR="00000000" w:rsidDel="00000000" w:rsidP="00000000" w:rsidRDefault="00000000" w:rsidRPr="00000000" w14:paraId="0000008F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rsid w:val="00935847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  <w:lang w:eastAsia="es-CL"/>
    </w:rPr>
  </w:style>
  <w:style w:type="paragraph" w:styleId="Piedepgina">
    <w:name w:val="footer"/>
    <w:basedOn w:val="Normal"/>
    <w:link w:val="PiedepginaCar"/>
    <w:uiPriority w:val="99"/>
    <w:unhideWhenUsed w:val="1"/>
    <w:rsid w:val="0093584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35847"/>
    <w:rPr>
      <w:rFonts w:eastAsiaTheme="minorEastAsia"/>
      <w:lang w:eastAsia="es-CL"/>
    </w:rPr>
  </w:style>
  <w:style w:type="paragraph" w:styleId="Sinespaciado">
    <w:name w:val="No Spacing"/>
    <w:link w:val="SinespaciadoCar"/>
    <w:uiPriority w:val="1"/>
    <w:qFormat w:val="1"/>
    <w:rsid w:val="00935847"/>
    <w:pPr>
      <w:spacing w:after="0" w:line="240" w:lineRule="auto"/>
    </w:pPr>
    <w:rPr>
      <w:rFonts w:eastAsiaTheme="minorEastAsia"/>
      <w:lang w:eastAsia="es-CL"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35847"/>
    <w:rPr>
      <w:rFonts w:eastAsiaTheme="minorEastAsia"/>
      <w:lang w:eastAsia="es-CL"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935847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935847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935847"/>
    <w:rPr>
      <w:color w:val="0000ff" w:themeColor="hyperlink"/>
      <w:u w:val="single"/>
    </w:rPr>
  </w:style>
  <w:style w:type="table" w:styleId="Sombreadoclaro-nfasis5">
    <w:name w:val="Light Shading Accent 5"/>
    <w:basedOn w:val="Tablanormal"/>
    <w:uiPriority w:val="60"/>
    <w:rsid w:val="00935847"/>
    <w:pPr>
      <w:spacing w:after="0" w:line="240" w:lineRule="auto"/>
    </w:pPr>
    <w:rPr>
      <w:rFonts w:eastAsiaTheme="minorEastAsia"/>
      <w:color w:val="31849b" w:themeColor="accent5" w:themeShade="0000BF"/>
      <w:lang w:eastAsia="es-CL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93584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935847"/>
    <w:rPr>
      <w:rFonts w:ascii="Tahoma" w:cs="Tahoma" w:hAnsi="Tahoma" w:eastAsiaTheme="minorEastAsia"/>
      <w:sz w:val="16"/>
      <w:szCs w:val="16"/>
      <w:lang w:eastAsia="es-CL"/>
    </w:rPr>
  </w:style>
  <w:style w:type="paragraph" w:styleId="Encabezado">
    <w:name w:val="header"/>
    <w:basedOn w:val="Normal"/>
    <w:link w:val="EncabezadoCar"/>
    <w:uiPriority w:val="99"/>
    <w:unhideWhenUsed w:val="1"/>
    <w:rsid w:val="00917D4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17D4E"/>
    <w:rPr>
      <w:rFonts w:eastAsiaTheme="minorEastAsia"/>
      <w:lang w:eastAsia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color w:val="31849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val="single"/>
          <w:left w:color="000000" w:space="0" w:sz="0" w:val="nil"/>
          <w:bottom w:color="4bacc6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val="single"/>
          <w:left w:color="000000" w:space="0" w:sz="0" w:val="nil"/>
          <w:bottom w:color="4bacc6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31849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val="single"/>
          <w:left w:color="000000" w:space="0" w:sz="0" w:val="nil"/>
          <w:bottom w:color="4bacc6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val="single"/>
          <w:left w:color="000000" w:space="0" w:sz="0" w:val="nil"/>
          <w:bottom w:color="4bacc6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0rNFmjloXWmxq4c7dEk01+2b9w==">CgMxLjAyDmguN282NjUyNzMyOHBnMg5oLnZoNTIxcDk1dHVoazIOaC5hcDhwMXZxZGd6ejEyDmguYTMwNHBrY2JoaXo2Mg5oLm0xcnd5ZWZva29saTIOaC5meGN4ZzN1emhnNWMyDmguNnU1bWFpc2dzZ292OAByITFzR2xxak1WOHJSUFpaMU41TGpacVBzWm1mLThRaVgyMw==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2017-11-16T12:32:00Z</dcterms:created>
  <dc:creator>Olea Jara Sandra</dc:creator>
</cp:coreProperties>
</file>