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656B61" w:rsidRDefault="00AA4BBE" w:rsidP="00656B61">
      <w:pPr>
        <w:spacing w:before="240"/>
        <w:jc w:val="center"/>
        <w:rPr>
          <w:sz w:val="52"/>
          <w:szCs w:val="52"/>
        </w:rPr>
      </w:pPr>
      <w:r w:rsidRPr="00656B61">
        <w:rPr>
          <w:sz w:val="52"/>
          <w:szCs w:val="52"/>
        </w:rPr>
        <w:t>Moindres Carrés et R</w:t>
      </w:r>
      <w:r w:rsidR="004D716E">
        <w:rPr>
          <w:sz w:val="52"/>
          <w:szCs w:val="52"/>
        </w:rPr>
        <w:t>ANSAC</w:t>
      </w:r>
    </w:p>
    <w:p w:rsidR="000278EA" w:rsidRDefault="00656B61" w:rsidP="000278EA">
      <w:pPr>
        <w:spacing w:before="240" w:after="0"/>
        <w:jc w:val="center"/>
        <w:rPr>
          <w:sz w:val="52"/>
          <w:szCs w:val="52"/>
        </w:rPr>
      </w:pPr>
      <w:r w:rsidRPr="00656B61">
        <w:rPr>
          <w:sz w:val="52"/>
          <w:szCs w:val="52"/>
        </w:rPr>
        <w:t xml:space="preserve">Sur les </w:t>
      </w:r>
      <w:r w:rsidR="000278EA">
        <w:rPr>
          <w:sz w:val="52"/>
          <w:szCs w:val="52"/>
        </w:rPr>
        <w:t>températures maximales</w:t>
      </w:r>
      <w:r w:rsidRPr="00656B61">
        <w:rPr>
          <w:sz w:val="52"/>
          <w:szCs w:val="52"/>
        </w:rPr>
        <w:t xml:space="preserve"> </w:t>
      </w:r>
    </w:p>
    <w:p w:rsidR="00656B61" w:rsidRDefault="00656B61" w:rsidP="000278EA">
      <w:pPr>
        <w:jc w:val="center"/>
        <w:rPr>
          <w:sz w:val="52"/>
          <w:szCs w:val="52"/>
        </w:rPr>
      </w:pPr>
      <w:proofErr w:type="gramStart"/>
      <w:r w:rsidRPr="00656B61">
        <w:rPr>
          <w:sz w:val="52"/>
          <w:szCs w:val="52"/>
        </w:rPr>
        <w:t>à</w:t>
      </w:r>
      <w:proofErr w:type="gramEnd"/>
      <w:r w:rsidRPr="00656B61">
        <w:rPr>
          <w:sz w:val="52"/>
          <w:szCs w:val="52"/>
        </w:rPr>
        <w:t xml:space="preserve">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proofErr w:type="spellStart"/>
      <w:r>
        <w:rPr>
          <w:sz w:val="32"/>
          <w:szCs w:val="32"/>
        </w:rPr>
        <w:t>Mannaïg</w:t>
      </w:r>
      <w:proofErr w:type="spellEnd"/>
      <w:r>
        <w:rPr>
          <w:sz w:val="32"/>
          <w:szCs w:val="32"/>
        </w:rPr>
        <w:t xml:space="preserve"> L’</w:t>
      </w:r>
      <w:proofErr w:type="spellStart"/>
      <w:r>
        <w:rPr>
          <w:sz w:val="32"/>
          <w:szCs w:val="32"/>
        </w:rPr>
        <w:t>Har</w:t>
      </w:r>
      <w:r w:rsidR="00AA4BBE" w:rsidRPr="00CA6CB8">
        <w:rPr>
          <w:sz w:val="32"/>
          <w:szCs w:val="32"/>
        </w:rPr>
        <w:t>idon</w:t>
      </w:r>
      <w:proofErr w:type="spellEnd"/>
      <w:r w:rsidR="00AA4BBE" w:rsidRPr="00CA6CB8">
        <w:rPr>
          <w:sz w:val="32"/>
          <w:szCs w:val="32"/>
        </w:rPr>
        <w:t xml:space="preserve"> et Iris de </w:t>
      </w:r>
      <w:proofErr w:type="spellStart"/>
      <w:r w:rsidR="00AA4BBE" w:rsidRPr="00CA6CB8">
        <w:rPr>
          <w:sz w:val="32"/>
          <w:szCs w:val="32"/>
        </w:rPr>
        <w:t>Gelis</w:t>
      </w:r>
      <w:proofErr w:type="spellEnd"/>
    </w:p>
    <w:p w:rsidR="00E32138" w:rsidRDefault="00E32138" w:rsidP="00BB0C22">
      <w:pPr>
        <w:spacing w:before="240"/>
        <w:jc w:val="both"/>
      </w:pPr>
      <w:r>
        <w:lastRenderedPageBreak/>
        <w:br w:type="page"/>
      </w:r>
    </w:p>
    <w:p w:rsidR="00AA4BBE" w:rsidRPr="00EE6044" w:rsidRDefault="00AA4BBE" w:rsidP="00BB0C22">
      <w:pPr>
        <w:pStyle w:val="ListParagraph"/>
        <w:numPr>
          <w:ilvl w:val="0"/>
          <w:numId w:val="1"/>
        </w:numPr>
        <w:spacing w:before="240" w:after="0"/>
        <w:jc w:val="both"/>
        <w:rPr>
          <w:b/>
          <w:u w:val="single"/>
        </w:rPr>
      </w:pPr>
      <w:r w:rsidRPr="00EE6044">
        <w:rPr>
          <w:b/>
          <w:u w:val="single"/>
        </w:rPr>
        <w:lastRenderedPageBreak/>
        <w:t>Présentation des données</w:t>
      </w:r>
    </w:p>
    <w:p w:rsidR="004552D5" w:rsidRDefault="004552D5" w:rsidP="004552D5">
      <w:pPr>
        <w:spacing w:before="240" w:after="0"/>
        <w:jc w:val="both"/>
      </w:pPr>
    </w:p>
    <w:p w:rsidR="004552D5" w:rsidRPr="00EE6044" w:rsidRDefault="00E32138" w:rsidP="004552D5">
      <w:pPr>
        <w:pStyle w:val="ListParagraph"/>
        <w:numPr>
          <w:ilvl w:val="0"/>
          <w:numId w:val="2"/>
        </w:numPr>
        <w:spacing w:before="240" w:after="0"/>
        <w:jc w:val="both"/>
        <w:rPr>
          <w:b/>
        </w:rPr>
      </w:pPr>
      <w:r w:rsidRPr="00EE6044">
        <w:rPr>
          <w:b/>
        </w:rPr>
        <w:t>Les données</w:t>
      </w:r>
    </w:p>
    <w:p w:rsidR="004552D5" w:rsidRDefault="001B6689" w:rsidP="004552D5">
      <w:pPr>
        <w:spacing w:before="240" w:after="0"/>
        <w:jc w:val="both"/>
      </w:pPr>
      <w:r>
        <w:rPr>
          <w:noProof/>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9">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0" w:history="1">
        <w:r w:rsidR="004552D5" w:rsidRPr="00BD739F">
          <w:rPr>
            <w:rStyle w:val="Hyperlink"/>
          </w:rPr>
          <w:t>https://data.gov.uk/dataset/historic-monthly-meteorological-station-data</w:t>
        </w:r>
      </w:hyperlink>
      <w:r w:rsidR="004552D5">
        <w:t>. Le choix de la ville d</w:t>
      </w:r>
      <w:r w:rsidR="00510C19">
        <w:t>’</w:t>
      </w:r>
      <w:r w:rsidR="004552D5">
        <w:t xml:space="preserve">Oxford a été arbitraire : une autre des villes présente sur le site aurait pu être choisie. </w:t>
      </w:r>
    </w:p>
    <w:p w:rsidR="004552D5" w:rsidRDefault="002934AF" w:rsidP="004552D5">
      <w:pPr>
        <w:spacing w:before="240" w:after="0"/>
        <w:jc w:val="both"/>
      </w:pPr>
      <w:r>
        <w:rPr>
          <w:noProof/>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2934AF" w:rsidRDefault="002934AF" w:rsidP="002934AF">
                            <w:pPr>
                              <w:pStyle w:val="Caption"/>
                              <w:jc w:val="center"/>
                              <w:rPr>
                                <w:noProof/>
                              </w:rPr>
                            </w:pPr>
                            <w:r>
                              <w:t xml:space="preserve">Figure </w:t>
                            </w:r>
                            <w:r w:rsidR="00B13743">
                              <w:fldChar w:fldCharType="begin"/>
                            </w:r>
                            <w:r w:rsidR="00B13743">
                              <w:instrText xml:space="preserve"> SEQ Figure \* ARABIC </w:instrText>
                            </w:r>
                            <w:r w:rsidR="00B13743">
                              <w:fldChar w:fldCharType="separate"/>
                            </w:r>
                            <w:r w:rsidR="00CE71AC">
                              <w:rPr>
                                <w:noProof/>
                              </w:rPr>
                              <w:t>1</w:t>
                            </w:r>
                            <w:r w:rsidR="00B13743">
                              <w:rPr>
                                <w:noProof/>
                              </w:rPr>
                              <w:fldChar w:fldCharType="end"/>
                            </w:r>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2934AF" w:rsidRDefault="002934AF" w:rsidP="002934AF">
                      <w:pPr>
                        <w:pStyle w:val="Caption"/>
                        <w:jc w:val="center"/>
                        <w:rPr>
                          <w:noProof/>
                        </w:rPr>
                      </w:pPr>
                      <w:r>
                        <w:t xml:space="preserve">Figure </w:t>
                      </w:r>
                      <w:r w:rsidR="00B13743">
                        <w:fldChar w:fldCharType="begin"/>
                      </w:r>
                      <w:r w:rsidR="00B13743">
                        <w:instrText xml:space="preserve"> SEQ Figure \* ARABIC </w:instrText>
                      </w:r>
                      <w:r w:rsidR="00B13743">
                        <w:fldChar w:fldCharType="separate"/>
                      </w:r>
                      <w:r w:rsidR="00CE71AC">
                        <w:rPr>
                          <w:noProof/>
                        </w:rPr>
                        <w:t>1</w:t>
                      </w:r>
                      <w:r w:rsidR="00B13743">
                        <w:rPr>
                          <w:noProof/>
                        </w:rPr>
                        <w:fldChar w:fldCharType="end"/>
                      </w:r>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Le fichier proposant d’autres observations météorologiques, nous avons donc décidé de </w:t>
      </w:r>
      <w:r w:rsidR="00EB3302">
        <w:t>conserver</w:t>
      </w:r>
      <w:r w:rsidR="004552D5">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p>
    <w:p w:rsidR="00463280" w:rsidRDefault="00463280" w:rsidP="00463280">
      <w:pPr>
        <w:pStyle w:val="ListParagraph"/>
        <w:keepNext/>
        <w:spacing w:before="240" w:after="0"/>
        <w:ind w:left="1440"/>
        <w:jc w:val="center"/>
      </w:pPr>
    </w:p>
    <w:p w:rsidR="00E32138" w:rsidRPr="00EE6044" w:rsidRDefault="00E32138" w:rsidP="00BB0C22">
      <w:pPr>
        <w:pStyle w:val="ListParagraph"/>
        <w:numPr>
          <w:ilvl w:val="0"/>
          <w:numId w:val="2"/>
        </w:numPr>
        <w:spacing w:before="240" w:after="0"/>
        <w:jc w:val="both"/>
        <w:rPr>
          <w:b/>
        </w:rPr>
      </w:pPr>
      <w:r w:rsidRPr="00EE6044">
        <w:rPr>
          <w:b/>
        </w:rPr>
        <w:t>Le modèle</w:t>
      </w:r>
    </w:p>
    <w:p w:rsidR="002934AF" w:rsidRDefault="001B6689" w:rsidP="002934AF">
      <w:pPr>
        <w:spacing w:before="240" w:after="0"/>
        <w:jc w:val="both"/>
      </w:pPr>
      <w:r>
        <w:rPr>
          <w:noProof/>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1B6689" w:rsidRDefault="001B6689" w:rsidP="001B6689">
                            <w:pPr>
                              <w:pStyle w:val="Caption"/>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1B6689" w:rsidRDefault="001B6689" w:rsidP="001B6689">
                      <w:pPr>
                        <w:pStyle w:val="Caption"/>
                        <w:jc w:val="center"/>
                        <w:rPr>
                          <w:noProof/>
                        </w:rPr>
                      </w:pPr>
                      <w:r>
                        <w:t>Figure 2 : Observations et modèle sur 20 années</w:t>
                      </w:r>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En sélectionnant juste 20 ans de données de façon arbitraire, on remarque que les observations sont périodiques – de période 12 mois soit 1 an – et adoptent un mouvement quasi-</w:t>
      </w:r>
      <w:proofErr w:type="spellStart"/>
      <w:r>
        <w:t>sinusoidal</w:t>
      </w:r>
      <w:proofErr w:type="spellEnd"/>
      <w:r>
        <w:t xml:space="preserve">. </w:t>
      </w:r>
    </w:p>
    <w:p w:rsidR="001B6689" w:rsidRDefault="001B6689" w:rsidP="002934AF">
      <w:pPr>
        <w:spacing w:before="240" w:after="0"/>
        <w:jc w:val="both"/>
      </w:pPr>
      <w:r>
        <w:t xml:space="preserve">Le modèle des observations adopté est donc celui d’un signal </w:t>
      </w:r>
      <w:proofErr w:type="spellStart"/>
      <w:r>
        <w:t>sinusoidal</w:t>
      </w:r>
      <w:proofErr w:type="spellEnd"/>
      <w:r>
        <w:t>, soit :</w:t>
      </w:r>
    </w:p>
    <w:p w:rsidR="001B6689" w:rsidRPr="001B6689" w:rsidRDefault="001B6689" w:rsidP="002934AF">
      <w:pPr>
        <w:spacing w:before="240" w:after="0"/>
        <w:jc w:val="both"/>
        <w:rPr>
          <w:sz w:val="24"/>
          <w:szCs w:val="24"/>
        </w:rPr>
      </w:pPr>
      <m:oMathPara>
        <m:oMath>
          <m:r>
            <w:rPr>
              <w:rFonts w:ascii="Cambria Math" w:hAnsi="Cambria Math"/>
              <w:sz w:val="24"/>
              <w:szCs w:val="24"/>
            </w:rPr>
            <m:t>s(t)=A*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1B6689" w:rsidRDefault="001B6689" w:rsidP="002934AF">
      <w:pPr>
        <w:spacing w:before="240" w:after="0"/>
        <w:jc w:val="both"/>
      </w:pPr>
    </w:p>
    <w:p w:rsidR="001B6689" w:rsidRDefault="001B6689" w:rsidP="002934AF">
      <w:pPr>
        <w:spacing w:before="240" w:after="0"/>
        <w:jc w:val="both"/>
      </w:pPr>
    </w:p>
    <w:p w:rsidR="00CC69EC" w:rsidRPr="00EE6044" w:rsidRDefault="00E32138" w:rsidP="00BB0C22">
      <w:pPr>
        <w:pStyle w:val="ListParagraph"/>
        <w:numPr>
          <w:ilvl w:val="0"/>
          <w:numId w:val="2"/>
        </w:numPr>
        <w:spacing w:before="240" w:after="0"/>
        <w:jc w:val="both"/>
        <w:rPr>
          <w:b/>
        </w:rPr>
      </w:pPr>
      <w:r w:rsidRPr="00EE6044">
        <w:rPr>
          <w:b/>
        </w:rPr>
        <w:lastRenderedPageBreak/>
        <w:t>Conditions initiales</w:t>
      </w:r>
    </w:p>
    <w:p w:rsidR="007F748D" w:rsidRDefault="00CC69EC" w:rsidP="00BB0C22">
      <w:pPr>
        <w:spacing w:before="240" w:after="0"/>
        <w:ind w:firstLine="360"/>
        <w:jc w:val="both"/>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ListParagraph"/>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w:t>
      </w:r>
      <w:r w:rsidR="00EE6044">
        <w:t xml:space="preserve"> graphique.</w:t>
      </w:r>
      <w:r w:rsidR="005D3A80">
        <w:t xml:space="preserve"> </w:t>
      </w:r>
    </w:p>
    <w:p w:rsidR="00025DC4" w:rsidRDefault="00EE6044" w:rsidP="00BB0C22">
      <w:pPr>
        <w:pStyle w:val="ListParagraph"/>
        <w:numPr>
          <w:ilvl w:val="0"/>
          <w:numId w:val="4"/>
        </w:numPr>
        <w:spacing w:before="240" w:after="0"/>
        <w:jc w:val="both"/>
      </w:pPr>
      <w:r>
        <w:rPr>
          <w:b/>
        </w:rPr>
        <w:t>Période</w:t>
      </w:r>
      <w:r w:rsidR="00025DC4">
        <w:t xml:space="preserve"> : </w:t>
      </w:r>
      <w:r w:rsidR="00021625">
        <w:t xml:space="preserve">La période des oscillations à priori est d’un an, donc T = 1 an. Or </w:t>
      </w:r>
      <w:r>
        <w:t xml:space="preserve">ω = 2*π/T. Ainsi, nous </w:t>
      </w:r>
      <w:r w:rsidR="005D3A80">
        <w:t>a</w:t>
      </w:r>
      <w:r>
        <w:t>vons</w:t>
      </w:r>
      <w:r w:rsidR="005D3A80">
        <w:t xml:space="preserve"> </w:t>
      </w:r>
      <w:r>
        <w:t>chois</w:t>
      </w:r>
      <w:r w:rsidR="005D3A80">
        <w:t>is ω = 2*</w:t>
      </w:r>
      <w:r w:rsidR="005D3A80" w:rsidRPr="005D3A80">
        <w:t xml:space="preserve"> </w:t>
      </w:r>
      <w:r w:rsidR="005D3A80">
        <w:t>π</w:t>
      </w:r>
      <w:r>
        <w:t>.</w:t>
      </w:r>
    </w:p>
    <w:p w:rsidR="00025DC4" w:rsidRDefault="00025DC4" w:rsidP="00BB0C22">
      <w:pPr>
        <w:pStyle w:val="ListParagraph"/>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r w:rsidR="00EE6044">
        <w:t>.</w:t>
      </w:r>
    </w:p>
    <w:p w:rsidR="00463280" w:rsidRDefault="00EE6044" w:rsidP="00463280">
      <w:pPr>
        <w:pStyle w:val="ListParagraph"/>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75pt;height:220.3pt">
            <v:imagedata r:id="rId12" o:title="VI" croptop="6086f" cropbottom="9836f" cropleft="7118f" cropright="12002f"/>
          </v:shape>
        </w:pict>
      </w:r>
    </w:p>
    <w:p w:rsidR="005D3A80" w:rsidRDefault="00463280" w:rsidP="00463280">
      <w:pPr>
        <w:pStyle w:val="Caption"/>
        <w:jc w:val="center"/>
        <w:rPr>
          <w:b/>
        </w:rPr>
      </w:pPr>
      <w:r>
        <w:t xml:space="preserve">Figure </w:t>
      </w:r>
      <w:r w:rsidR="00B13743">
        <w:fldChar w:fldCharType="begin"/>
      </w:r>
      <w:r w:rsidR="00B13743">
        <w:instrText xml:space="preserve"> SEQ Figure \* ARABIC </w:instrText>
      </w:r>
      <w:r w:rsidR="00B13743">
        <w:fldChar w:fldCharType="separate"/>
      </w:r>
      <w:r w:rsidR="00CE71AC">
        <w:rPr>
          <w:noProof/>
        </w:rPr>
        <w:t>2</w:t>
      </w:r>
      <w:r w:rsidR="00B13743">
        <w:rPr>
          <w:noProof/>
        </w:rPr>
        <w:fldChar w:fldCharType="end"/>
      </w:r>
      <w:r>
        <w:t>: Choix des paramètres</w:t>
      </w:r>
    </w:p>
    <w:p w:rsidR="00CC69EC" w:rsidRDefault="00CE3A67" w:rsidP="00BB0C22">
      <w:pPr>
        <w:spacing w:before="240" w:after="0"/>
        <w:jc w:val="both"/>
      </w:pPr>
      <w:r>
        <w:t xml:space="preserve"> </w:t>
      </w:r>
      <w:r w:rsidR="00CC69EC">
        <w:t xml:space="preserve"> Pour la phase, nous avons </w:t>
      </w:r>
      <w:r w:rsidR="007F748D">
        <w:t>testé</w:t>
      </w:r>
      <w:r w:rsidR="00CC69EC">
        <w:t xml:space="preserve"> avec une condition initiale </w:t>
      </w:r>
      <w:r>
        <w:t xml:space="preserve">de 0. </w:t>
      </w:r>
    </w:p>
    <w:p w:rsidR="00E32138" w:rsidRPr="00EE6044" w:rsidRDefault="00AA4BBE" w:rsidP="00A84F7C">
      <w:pPr>
        <w:pStyle w:val="ListParagraph"/>
        <w:numPr>
          <w:ilvl w:val="0"/>
          <w:numId w:val="1"/>
        </w:numPr>
        <w:spacing w:before="240"/>
        <w:jc w:val="both"/>
        <w:rPr>
          <w:b/>
          <w:u w:val="single"/>
        </w:rPr>
      </w:pPr>
      <w:r w:rsidRPr="00EE6044">
        <w:rPr>
          <w:b/>
          <w:u w:val="single"/>
        </w:rPr>
        <w:t>Moindres Carrés</w:t>
      </w:r>
    </w:p>
    <w:p w:rsidR="00021625" w:rsidRPr="00EE6044" w:rsidRDefault="00021625" w:rsidP="00BB0C22">
      <w:pPr>
        <w:pStyle w:val="ListParagraph"/>
        <w:numPr>
          <w:ilvl w:val="0"/>
          <w:numId w:val="5"/>
        </w:numPr>
        <w:spacing w:before="240" w:after="0"/>
        <w:jc w:val="both"/>
        <w:rPr>
          <w:b/>
        </w:rPr>
      </w:pPr>
      <w:r w:rsidRPr="00EE6044">
        <w:rPr>
          <w:b/>
        </w:rPr>
        <w:t>Basique</w:t>
      </w:r>
    </w:p>
    <w:p w:rsidR="00BB0C22" w:rsidRDefault="00BB0C22" w:rsidP="00BB0C22">
      <w:pPr>
        <w:spacing w:before="240" w:after="0"/>
        <w:jc w:val="both"/>
      </w:pPr>
      <w:r>
        <w:t xml:space="preserve">Une première estimation par moindres carrés a été faite. Le paragraphe ci-dessous présente les résultats. </w:t>
      </w:r>
    </w:p>
    <w:p w:rsidR="00A84F7C" w:rsidRDefault="00A84F7C" w:rsidP="00A84F7C">
      <w:pPr>
        <w:spacing w:after="0"/>
        <w:jc w:val="both"/>
      </w:pPr>
      <w:r w:rsidRPr="00A84F7C">
        <w:rPr>
          <w:b/>
        </w:rPr>
        <w:t>Paramètres estimés</w:t>
      </w:r>
      <w:r w:rsidRPr="00A84F7C">
        <w:t>:</w:t>
      </w:r>
    </w:p>
    <w:p w:rsidR="00A84F7C" w:rsidRDefault="00A84F7C" w:rsidP="00A84F7C">
      <w:pPr>
        <w:pStyle w:val="ListParagraph"/>
        <w:numPr>
          <w:ilvl w:val="0"/>
          <w:numId w:val="9"/>
        </w:numPr>
        <w:spacing w:after="0"/>
        <w:jc w:val="both"/>
      </w:pPr>
      <w:r w:rsidRPr="00A84F7C">
        <w:t xml:space="preserve">A = </w:t>
      </w:r>
      <w:r>
        <w:t>-7.63760475</w:t>
      </w:r>
    </w:p>
    <w:p w:rsidR="00A84F7C" w:rsidRPr="00A84F7C" w:rsidRDefault="00A84F7C" w:rsidP="00A84F7C">
      <w:pPr>
        <w:pStyle w:val="ListParagraph"/>
        <w:numPr>
          <w:ilvl w:val="0"/>
          <w:numId w:val="9"/>
        </w:numPr>
        <w:spacing w:before="240" w:after="0"/>
        <w:jc w:val="both"/>
      </w:pPr>
      <w:r w:rsidRPr="00A84F7C">
        <w:rPr>
          <w:lang w:val="es-ES"/>
        </w:rPr>
        <w:t>ω</w:t>
      </w:r>
      <w:r w:rsidRPr="00A84F7C">
        <w:t xml:space="preserve"> = 6.2827078 </w:t>
      </w:r>
    </w:p>
    <w:p w:rsidR="00A84F7C" w:rsidRPr="00A84F7C" w:rsidRDefault="00A84F7C" w:rsidP="00A84F7C">
      <w:pPr>
        <w:pStyle w:val="ListParagraph"/>
        <w:numPr>
          <w:ilvl w:val="0"/>
          <w:numId w:val="9"/>
        </w:numPr>
        <w:spacing w:before="240" w:after="0"/>
        <w:jc w:val="both"/>
      </w:pPr>
      <w:r w:rsidRPr="00A84F7C">
        <w:rPr>
          <w:lang w:val="es-ES"/>
        </w:rPr>
        <w:t>ϕ</w:t>
      </w:r>
      <w:r w:rsidRPr="00A84F7C">
        <w:t xml:space="preserve"> = </w:t>
      </w:r>
      <w:r>
        <w:t>0.85676991</w:t>
      </w:r>
    </w:p>
    <w:p w:rsidR="00A84F7C" w:rsidRPr="00A84F7C" w:rsidRDefault="00A84F7C" w:rsidP="00A84F7C">
      <w:pPr>
        <w:pStyle w:val="ListParagraph"/>
        <w:numPr>
          <w:ilvl w:val="0"/>
          <w:numId w:val="9"/>
        </w:numPr>
        <w:spacing w:before="240" w:after="0"/>
        <w:jc w:val="both"/>
        <w:rPr>
          <w:lang w:val="es-ES"/>
        </w:rPr>
      </w:pPr>
      <w:proofErr w:type="spellStart"/>
      <w:r w:rsidRPr="00A84F7C">
        <w:rPr>
          <w:lang w:val="es-ES"/>
        </w:rPr>
        <w:t>cste</w:t>
      </w:r>
      <w:proofErr w:type="spellEnd"/>
      <w:r w:rsidRPr="00A84F7C">
        <w:rPr>
          <w:lang w:val="es-ES"/>
        </w:rPr>
        <w:t xml:space="preserve"> = 13.79766603</w:t>
      </w:r>
    </w:p>
    <w:p w:rsidR="00A84F7C" w:rsidRPr="00A84F7C" w:rsidRDefault="00A84F7C" w:rsidP="00A84F7C">
      <w:pPr>
        <w:spacing w:before="240" w:after="0"/>
        <w:jc w:val="both"/>
      </w:pPr>
      <w:r>
        <w:t xml:space="preserve">Tout d’abord, on peut constater que les paramètres estimés sont assez proches des conditions initiales estimées visuellement.  La figure 3 montre un zoom sur les années 1903 à 1923 des observations en bleu et du modèle issus des moindres carrés basique. On peut remarquer que le modèle semble assez bien coller aux oscillations des observations. L’amplitude effective semble </w:t>
      </w:r>
    </w:p>
    <w:p w:rsidR="00A84F7C" w:rsidRDefault="00A84F7C" w:rsidP="00BB0C22">
      <w:pPr>
        <w:spacing w:before="240" w:after="0"/>
        <w:jc w:val="both"/>
      </w:pPr>
      <w:r>
        <w:rPr>
          <w:noProof/>
        </w:rPr>
        <w:lastRenderedPageBreak/>
        <w:drawing>
          <wp:anchor distT="0" distB="0" distL="114300" distR="114300" simplePos="0" relativeHeight="251666432" behindDoc="0" locked="0" layoutInCell="1" allowOverlap="1" wp14:anchorId="041DA37D" wp14:editId="0015A3A4">
            <wp:simplePos x="0" y="0"/>
            <wp:positionH relativeFrom="margin">
              <wp:posOffset>2355215</wp:posOffset>
            </wp:positionH>
            <wp:positionV relativeFrom="paragraph">
              <wp:posOffset>5080</wp:posOffset>
            </wp:positionV>
            <wp:extent cx="3373755" cy="2238375"/>
            <wp:effectExtent l="0" t="0" r="0" b="9525"/>
            <wp:wrapSquare wrapText="bothSides"/>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1">
                      <a:extLst>
                        <a:ext uri="{28A0092B-C50C-407E-A947-70E740481C1C}">
                          <a14:useLocalDpi xmlns:a14="http://schemas.microsoft.com/office/drawing/2010/main" val="0"/>
                        </a:ext>
                      </a:extLst>
                    </a:blip>
                    <a:stretch>
                      <a:fillRect/>
                    </a:stretch>
                  </pic:blipFill>
                  <pic:spPr>
                    <a:xfrm>
                      <a:off x="0" y="0"/>
                      <a:ext cx="3373755" cy="2238375"/>
                    </a:xfrm>
                    <a:prstGeom prst="rect">
                      <a:avLst/>
                    </a:prstGeom>
                  </pic:spPr>
                </pic:pic>
              </a:graphicData>
            </a:graphic>
            <wp14:sizeRelH relativeFrom="margin">
              <wp14:pctWidth>0</wp14:pctWidth>
            </wp14:sizeRelH>
            <wp14:sizeRelV relativeFrom="margin">
              <wp14:pctHeight>0</wp14:pctHeight>
            </wp14:sizeRelV>
          </wp:anchor>
        </w:drawing>
      </w:r>
    </w:p>
    <w:p w:rsidR="00463280" w:rsidRDefault="00CE71AC" w:rsidP="00463280">
      <w:pPr>
        <w:keepNext/>
        <w:spacing w:before="240" w:after="0"/>
        <w:jc w:val="center"/>
      </w:pPr>
      <w:r>
        <w:rPr>
          <w:noProof/>
        </w:rPr>
        <mc:AlternateContent>
          <mc:Choice Requires="wps">
            <w:drawing>
              <wp:anchor distT="0" distB="0" distL="114300" distR="114300" simplePos="0" relativeHeight="251668480" behindDoc="0" locked="0" layoutInCell="1" allowOverlap="1" wp14:anchorId="1CD93BA5" wp14:editId="54D1DCB7">
                <wp:simplePos x="0" y="0"/>
                <wp:positionH relativeFrom="column">
                  <wp:posOffset>2738755</wp:posOffset>
                </wp:positionH>
                <wp:positionV relativeFrom="paragraph">
                  <wp:posOffset>2059305</wp:posOffset>
                </wp:positionV>
                <wp:extent cx="28575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CE71AC" w:rsidRDefault="00CE71AC" w:rsidP="00CE71AC">
                            <w:pPr>
                              <w:pStyle w:val="Caption"/>
                              <w:rPr>
                                <w:noProof/>
                              </w:rPr>
                            </w:pPr>
                            <w:r>
                              <w:t xml:space="preserve">Figure </w:t>
                            </w:r>
                            <w:fldSimple w:instr=" SEQ Figure \* ARABIC ">
                              <w:r>
                                <w:rPr>
                                  <w:noProof/>
                                </w:rPr>
                                <w:t>3</w:t>
                              </w:r>
                            </w:fldSimple>
                            <w:r w:rsidRPr="00964379">
                              <w:t>: Zoom sur 20 ans pour mieux voir le modèle issus des moindres carrés basiques et les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D93BA5" id="Text Box 9" o:spid="_x0000_s1028" type="#_x0000_t202" style="position:absolute;left:0;text-align:left;margin-left:215.65pt;margin-top:162.15pt;width:2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" stroked="f">
                <v:textbox style="mso-fit-shape-to-text:t" inset="0,0,0,0">
                  <w:txbxContent>
                    <w:p w:rsidR="00CE71AC" w:rsidRDefault="00CE71AC" w:rsidP="00CE71AC">
                      <w:pPr>
                        <w:pStyle w:val="Caption"/>
                        <w:rPr>
                          <w:noProof/>
                        </w:rPr>
                      </w:pPr>
                      <w:r>
                        <w:t xml:space="preserve">Figure </w:t>
                      </w:r>
                      <w:fldSimple w:instr=" SEQ Figure \* ARABIC ">
                        <w:r>
                          <w:rPr>
                            <w:noProof/>
                          </w:rPr>
                          <w:t>3</w:t>
                        </w:r>
                      </w:fldSimple>
                      <w:r w:rsidRPr="00964379">
                        <w:t>: Zoom sur 20 ans pour mieux voir le modèle issus des moindres carrés basiques et les observations</w:t>
                      </w:r>
                    </w:p>
                  </w:txbxContent>
                </v:textbox>
                <w10:wrap type="square"/>
              </v:shape>
            </w:pict>
          </mc:Fallback>
        </mc:AlternateContent>
      </w:r>
    </w:p>
    <w:p w:rsidR="00CE71AC" w:rsidRDefault="00CE71AC" w:rsidP="00CE71AC">
      <w:pPr>
        <w:keepNext/>
        <w:spacing w:before="240" w:after="0"/>
        <w:jc w:val="center"/>
      </w:pPr>
      <w:r>
        <w:rPr>
          <w:noProof/>
        </w:rPr>
        <w:drawing>
          <wp:inline distT="0" distB="0" distL="0" distR="0" wp14:anchorId="32C589DD" wp14:editId="3828826B">
            <wp:extent cx="4801694" cy="33535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694" cy="3353564"/>
                    </a:xfrm>
                    <a:prstGeom prst="rect">
                      <a:avLst/>
                    </a:prstGeom>
                  </pic:spPr>
                </pic:pic>
              </a:graphicData>
            </a:graphic>
          </wp:inline>
        </w:drawing>
      </w:r>
    </w:p>
    <w:p w:rsidR="00967172" w:rsidRDefault="00CE71AC" w:rsidP="00CE71AC">
      <w:pPr>
        <w:pStyle w:val="Caption"/>
        <w:jc w:val="center"/>
      </w:pPr>
      <w:r>
        <w:t xml:space="preserve">Figure </w:t>
      </w:r>
      <w:r w:rsidR="00A84F7C">
        <w:t>4</w:t>
      </w:r>
      <w:r>
        <w:t>: Histogramme des résidus normalisés pour la technique des moindres carrés basique</w:t>
      </w:r>
    </w:p>
    <w:p w:rsidR="00431942" w:rsidRDefault="00431942" w:rsidP="00431942">
      <w:pPr>
        <w:spacing w:before="240" w:after="0"/>
        <w:jc w:val="both"/>
      </w:pPr>
      <w:r>
        <w:t>Sigma0_2 : 3.10830147608148</w:t>
      </w:r>
    </w:p>
    <w:p w:rsidR="00431942" w:rsidRDefault="00431942" w:rsidP="00431942">
      <w:pPr>
        <w:spacing w:before="240" w:after="0"/>
        <w:jc w:val="both"/>
      </w:pPr>
      <w:r>
        <w:t>Chi2 borne inférieure</w:t>
      </w:r>
      <w:proofErr w:type="gramStart"/>
      <w:r>
        <w:t>:  0.9356561950657116</w:t>
      </w:r>
      <w:proofErr w:type="gramEnd"/>
    </w:p>
    <w:p w:rsidR="00431942" w:rsidRDefault="00431942" w:rsidP="00431942">
      <w:pPr>
        <w:spacing w:before="240" w:after="0"/>
        <w:jc w:val="both"/>
      </w:pPr>
      <w:r>
        <w:t>Chi2 borne supérieure</w:t>
      </w:r>
      <w:proofErr w:type="gramStart"/>
      <w:r>
        <w:t>:  1.0664531079973094</w:t>
      </w:r>
      <w:proofErr w:type="gramEnd"/>
    </w:p>
    <w:p w:rsidR="00431942" w:rsidRDefault="00431942" w:rsidP="00431942">
      <w:pPr>
        <w:spacing w:before="240" w:after="0"/>
        <w:jc w:val="both"/>
      </w:pPr>
      <w:r>
        <w:t xml:space="preserve">Résultats du test du Chi-2 </w:t>
      </w:r>
      <w:proofErr w:type="gramStart"/>
      <w:r>
        <w:t>:  False</w:t>
      </w:r>
      <w:proofErr w:type="gramEnd"/>
    </w:p>
    <w:p w:rsidR="00EB79DC" w:rsidRDefault="00431942" w:rsidP="00431942">
      <w:pPr>
        <w:spacing w:before="240" w:after="0"/>
        <w:jc w:val="both"/>
      </w:pPr>
      <w:r w:rsidRPr="00431942">
        <w:t xml:space="preserve">Matrice de variance-covariance des paramètres:  </w:t>
      </w:r>
    </w:p>
    <w:p w:rsidR="00EB79DC" w:rsidRDefault="00431942" w:rsidP="00431942">
      <w:pPr>
        <w:spacing w:before="240" w:after="0"/>
        <w:jc w:val="both"/>
      </w:pPr>
      <w:r>
        <w:rPr>
          <w:noProof/>
        </w:rPr>
        <w:drawing>
          <wp:inline distT="0" distB="0" distL="0" distR="0" wp14:anchorId="54425AC1" wp14:editId="79D594F4">
            <wp:extent cx="17811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31" t="18820" r="39649" b="62066"/>
                    <a:stretch/>
                  </pic:blipFill>
                  <pic:spPr bwMode="auto">
                    <a:xfrm>
                      <a:off x="0" y="0"/>
                      <a:ext cx="1781175" cy="619125"/>
                    </a:xfrm>
                    <a:prstGeom prst="rect">
                      <a:avLst/>
                    </a:prstGeom>
                    <a:ln>
                      <a:noFill/>
                    </a:ln>
                    <a:extLst>
                      <a:ext uri="{53640926-AAD7-44D8-BBD7-CCE9431645EC}">
                        <a14:shadowObscured xmlns:a14="http://schemas.microsoft.com/office/drawing/2010/main"/>
                      </a:ext>
                    </a:extLst>
                  </pic:spPr>
                </pic:pic>
              </a:graphicData>
            </a:graphic>
          </wp:inline>
        </w:drawing>
      </w:r>
    </w:p>
    <w:p w:rsidR="00BB0C22" w:rsidRPr="00EB79DC" w:rsidRDefault="00021625" w:rsidP="00EB79DC">
      <w:pPr>
        <w:spacing w:before="240" w:after="0"/>
        <w:jc w:val="both"/>
        <w:rPr>
          <w:b/>
        </w:rPr>
      </w:pPr>
      <w:r w:rsidRPr="00EB79DC">
        <w:rPr>
          <w:b/>
        </w:rPr>
        <w:lastRenderedPageBreak/>
        <w:t>Elimination des points</w:t>
      </w:r>
      <w:r w:rsidR="00EE6044" w:rsidRPr="00EB79DC">
        <w:rPr>
          <w:b/>
        </w:rPr>
        <w:t xml:space="preserve"> faux</w:t>
      </w:r>
    </w:p>
    <w:p w:rsidR="00BB0C22" w:rsidRDefault="00BB0C22" w:rsidP="00BB0C22">
      <w:pPr>
        <w:spacing w:before="240" w:after="0"/>
        <w:jc w:val="both"/>
      </w:pPr>
      <w:r>
        <w:t xml:space="preserve">Explication. </w:t>
      </w:r>
    </w:p>
    <w:p w:rsidR="00BB0C22" w:rsidRDefault="00BB0C22" w:rsidP="00BB0C22">
      <w:pPr>
        <w:spacing w:before="240" w:after="0"/>
        <w:jc w:val="both"/>
      </w:pPr>
      <w:r>
        <w:t>Paramètres obtenus</w:t>
      </w:r>
    </w:p>
    <w:p w:rsidR="00BB0C22" w:rsidRDefault="00BB0C22" w:rsidP="00BB0C22">
      <w:pPr>
        <w:spacing w:before="240" w:after="0"/>
        <w:jc w:val="both"/>
      </w:pPr>
      <w:r>
        <w:t>IMAGE MODELE</w:t>
      </w:r>
    </w:p>
    <w:p w:rsidR="00BB0C22" w:rsidRDefault="00BB0C22" w:rsidP="00BB0C22">
      <w:pPr>
        <w:spacing w:before="240" w:after="0"/>
        <w:jc w:val="both"/>
      </w:pPr>
      <w:r>
        <w:t xml:space="preserve">HISTOGRAMME </w:t>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 xml:space="preserve">Var </w:t>
      </w:r>
      <w:proofErr w:type="spellStart"/>
      <w:r>
        <w:t>covar</w:t>
      </w:r>
      <w:proofErr w:type="spellEnd"/>
      <w:r>
        <w:t xml:space="preserve"> paramètre</w:t>
      </w:r>
      <w:r w:rsidR="00EB79DC">
        <w:t> :</w:t>
      </w:r>
    </w:p>
    <w:p w:rsidR="00EB79DC" w:rsidRDefault="00EB79DC" w:rsidP="00BB0C22">
      <w:pPr>
        <w:spacing w:before="240" w:after="0"/>
        <w:jc w:val="both"/>
      </w:pPr>
      <w:r>
        <w:rPr>
          <w:noProof/>
        </w:rPr>
        <w:drawing>
          <wp:inline distT="0" distB="0" distL="0" distR="0" wp14:anchorId="66ED119B" wp14:editId="13261688">
            <wp:extent cx="178117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431" t="18526" r="39649" b="62066"/>
                    <a:stretch/>
                  </pic:blipFill>
                  <pic:spPr bwMode="auto">
                    <a:xfrm>
                      <a:off x="0" y="0"/>
                      <a:ext cx="1781175" cy="628650"/>
                    </a:xfrm>
                    <a:prstGeom prst="rect">
                      <a:avLst/>
                    </a:prstGeom>
                    <a:ln>
                      <a:noFill/>
                    </a:ln>
                    <a:extLst>
                      <a:ext uri="{53640926-AAD7-44D8-BBD7-CCE9431645EC}">
                        <a14:shadowObscured xmlns:a14="http://schemas.microsoft.com/office/drawing/2010/main"/>
                      </a:ext>
                    </a:extLst>
                  </pic:spPr>
                </pic:pic>
              </a:graphicData>
            </a:graphic>
          </wp:inline>
        </w:drawing>
      </w:r>
    </w:p>
    <w:p w:rsidR="00BB0C22" w:rsidRDefault="00BB0C22" w:rsidP="00BB0C22">
      <w:pPr>
        <w:spacing w:before="240" w:after="0"/>
        <w:jc w:val="both"/>
      </w:pPr>
    </w:p>
    <w:p w:rsidR="00BB0C22" w:rsidRDefault="00BB0C22" w:rsidP="00BB0C22">
      <w:pPr>
        <w:spacing w:before="240" w:after="0"/>
        <w:jc w:val="both"/>
      </w:pPr>
      <w:proofErr w:type="spellStart"/>
      <w:r>
        <w:t>Amelioration</w:t>
      </w:r>
      <w:proofErr w:type="spellEnd"/>
      <w:r>
        <w:t xml:space="preserve"> par rapport MC normal</w:t>
      </w:r>
    </w:p>
    <w:p w:rsidR="00053095" w:rsidRDefault="00053095" w:rsidP="00BB0C22">
      <w:pPr>
        <w:spacing w:before="240" w:after="0"/>
        <w:jc w:val="both"/>
      </w:pPr>
    </w:p>
    <w:p w:rsidR="00053095" w:rsidRDefault="00053095" w:rsidP="00BB0C22">
      <w:pPr>
        <w:spacing w:before="240" w:after="0"/>
        <w:jc w:val="both"/>
      </w:pPr>
      <w:r>
        <w:t xml:space="preserve">Une </w:t>
      </w:r>
      <w:proofErr w:type="spellStart"/>
      <w:r>
        <w:t>iteration</w:t>
      </w:r>
      <w:proofErr w:type="spellEnd"/>
      <w:r>
        <w:t> :</w:t>
      </w:r>
    </w:p>
    <w:p w:rsidR="00053095" w:rsidRDefault="00053095" w:rsidP="00053095">
      <w:pPr>
        <w:spacing w:before="240" w:after="0"/>
        <w:jc w:val="both"/>
      </w:pPr>
      <w:r>
        <w:t>Sigma0_2 : 2.329095849722779</w:t>
      </w:r>
    </w:p>
    <w:p w:rsidR="00053095" w:rsidRDefault="00053095" w:rsidP="00053095">
      <w:pPr>
        <w:spacing w:before="240" w:after="0"/>
        <w:jc w:val="both"/>
      </w:pPr>
      <w:r>
        <w:t>Chi2 borne inférieure</w:t>
      </w:r>
      <w:proofErr w:type="gramStart"/>
      <w:r>
        <w:t>:  0.7127709219422743</w:t>
      </w:r>
      <w:proofErr w:type="gramEnd"/>
    </w:p>
    <w:p w:rsidR="00053095" w:rsidRDefault="00053095" w:rsidP="00053095">
      <w:pPr>
        <w:spacing w:before="240" w:after="0"/>
        <w:jc w:val="both"/>
      </w:pPr>
      <w:r>
        <w:t>Chi2 borne supérieure</w:t>
      </w:r>
      <w:proofErr w:type="gramStart"/>
      <w:r>
        <w:t>:  1.3350981014975067</w:t>
      </w:r>
      <w:proofErr w:type="gramEnd"/>
    </w:p>
    <w:p w:rsidR="00053095" w:rsidRDefault="00053095" w:rsidP="00053095">
      <w:pPr>
        <w:spacing w:before="240" w:after="0"/>
        <w:jc w:val="both"/>
      </w:pPr>
      <w:r>
        <w:t xml:space="preserve">Résultats du test du Chi-2 </w:t>
      </w:r>
      <w:proofErr w:type="gramStart"/>
      <w:r>
        <w:t>:  False</w:t>
      </w:r>
      <w:proofErr w:type="gramEnd"/>
    </w:p>
    <w:p w:rsidR="00053095" w:rsidRDefault="00053095" w:rsidP="00053095">
      <w:pPr>
        <w:spacing w:before="240" w:after="0"/>
        <w:jc w:val="both"/>
      </w:pPr>
      <w:r>
        <w:t>Paramètres estimés</w:t>
      </w:r>
      <w:proofErr w:type="gramStart"/>
      <w:r>
        <w:t>:  [</w:t>
      </w:r>
      <w:proofErr w:type="gramEnd"/>
      <w:r>
        <w:t>[-7.4837083 ]</w:t>
      </w:r>
    </w:p>
    <w:p w:rsidR="00053095" w:rsidRPr="00053095" w:rsidRDefault="00053095" w:rsidP="00053095">
      <w:pPr>
        <w:spacing w:before="240" w:after="0"/>
        <w:jc w:val="both"/>
        <w:rPr>
          <w:lang w:val="es-ES"/>
        </w:rPr>
      </w:pPr>
      <w:r w:rsidRPr="00053095">
        <w:rPr>
          <w:lang w:val="es-ES"/>
        </w:rPr>
        <w:t xml:space="preserve"> </w:t>
      </w:r>
      <w:proofErr w:type="gramStart"/>
      <w:r w:rsidRPr="00053095">
        <w:rPr>
          <w:lang w:val="es-ES"/>
        </w:rPr>
        <w:t>[ 6.28266243</w:t>
      </w:r>
      <w:proofErr w:type="gramEnd"/>
      <w:r w:rsidRPr="00053095">
        <w:rPr>
          <w:lang w:val="es-ES"/>
        </w:rPr>
        <w:t>]</w:t>
      </w:r>
    </w:p>
    <w:p w:rsidR="00053095" w:rsidRPr="00053095" w:rsidRDefault="00053095" w:rsidP="00053095">
      <w:pPr>
        <w:spacing w:before="240" w:after="0"/>
        <w:jc w:val="both"/>
        <w:rPr>
          <w:lang w:val="es-ES"/>
        </w:rPr>
      </w:pPr>
      <w:r w:rsidRPr="00053095">
        <w:rPr>
          <w:lang w:val="es-ES"/>
        </w:rPr>
        <w:t xml:space="preserve"> </w:t>
      </w:r>
      <w:proofErr w:type="gramStart"/>
      <w:r w:rsidRPr="00053095">
        <w:rPr>
          <w:lang w:val="es-ES"/>
        </w:rPr>
        <w:t>[ 0.94487781</w:t>
      </w:r>
      <w:proofErr w:type="gramEnd"/>
      <w:r w:rsidRPr="00053095">
        <w:rPr>
          <w:lang w:val="es-ES"/>
        </w:rPr>
        <w:t>]</w:t>
      </w:r>
    </w:p>
    <w:p w:rsidR="00053095" w:rsidRPr="00053095" w:rsidRDefault="00053095" w:rsidP="00053095">
      <w:pPr>
        <w:spacing w:before="240" w:after="0"/>
        <w:jc w:val="both"/>
        <w:rPr>
          <w:lang w:val="es-ES"/>
        </w:rPr>
      </w:pPr>
      <w:r w:rsidRPr="00053095">
        <w:rPr>
          <w:lang w:val="es-ES"/>
        </w:rPr>
        <w:t xml:space="preserve"> [13.77464553]]</w:t>
      </w:r>
    </w:p>
    <w:p w:rsidR="00053095" w:rsidRPr="00053095" w:rsidRDefault="00053095" w:rsidP="00053095">
      <w:pPr>
        <w:spacing w:before="240" w:after="0"/>
        <w:jc w:val="both"/>
        <w:rPr>
          <w:lang w:val="es-ES"/>
        </w:rPr>
      </w:pPr>
      <w:proofErr w:type="spellStart"/>
      <w:r w:rsidRPr="00053095">
        <w:rPr>
          <w:lang w:val="es-ES"/>
        </w:rPr>
        <w:t>Matrice</w:t>
      </w:r>
      <w:proofErr w:type="spellEnd"/>
      <w:r w:rsidRPr="00053095">
        <w:rPr>
          <w:lang w:val="es-ES"/>
        </w:rPr>
        <w:t xml:space="preserve"> de </w:t>
      </w:r>
      <w:proofErr w:type="spellStart"/>
      <w:r w:rsidRPr="00053095">
        <w:rPr>
          <w:lang w:val="es-ES"/>
        </w:rPr>
        <w:t>variance-covariance</w:t>
      </w:r>
      <w:proofErr w:type="spellEnd"/>
      <w:r w:rsidRPr="00053095">
        <w:rPr>
          <w:lang w:val="es-ES"/>
        </w:rPr>
        <w:t xml:space="preserve"> des </w:t>
      </w:r>
      <w:proofErr w:type="spellStart"/>
      <w:r w:rsidRPr="00053095">
        <w:rPr>
          <w:lang w:val="es-ES"/>
        </w:rPr>
        <w:t>paramètres</w:t>
      </w:r>
      <w:proofErr w:type="spellEnd"/>
      <w:proofErr w:type="gramStart"/>
      <w:r w:rsidRPr="00053095">
        <w:rPr>
          <w:lang w:val="es-ES"/>
        </w:rPr>
        <w:t>:  [</w:t>
      </w:r>
      <w:proofErr w:type="gramEnd"/>
      <w:r w:rsidRPr="00053095">
        <w:rPr>
          <w:lang w:val="es-ES"/>
        </w:rPr>
        <w:t>[ 1.18322900e-03  4.18150966e-08 -7.92538621e-05  8.82783113e-06]</w:t>
      </w:r>
    </w:p>
    <w:p w:rsidR="00053095" w:rsidRPr="00053095" w:rsidRDefault="00053095" w:rsidP="00053095">
      <w:pPr>
        <w:spacing w:before="240" w:after="0"/>
        <w:jc w:val="both"/>
        <w:rPr>
          <w:lang w:val="es-ES"/>
        </w:rPr>
      </w:pPr>
      <w:r w:rsidRPr="00053095">
        <w:rPr>
          <w:lang w:val="es-ES"/>
        </w:rPr>
        <w:t xml:space="preserve"> </w:t>
      </w:r>
      <w:proofErr w:type="gramStart"/>
      <w:r w:rsidRPr="00053095">
        <w:rPr>
          <w:lang w:val="es-ES"/>
        </w:rPr>
        <w:t>[ 4.18150966e</w:t>
      </w:r>
      <w:proofErr w:type="gramEnd"/>
      <w:r w:rsidRPr="00053095">
        <w:rPr>
          <w:lang w:val="es-ES"/>
        </w:rPr>
        <w:t>-08  1.09220285e-08 -2.10622217e-05  1.84924190e-08]</w:t>
      </w:r>
    </w:p>
    <w:p w:rsidR="00053095" w:rsidRDefault="00053095" w:rsidP="00053095">
      <w:pPr>
        <w:spacing w:before="240" w:after="0"/>
        <w:jc w:val="both"/>
      </w:pPr>
      <w:r w:rsidRPr="00053095">
        <w:rPr>
          <w:lang w:val="es-ES"/>
        </w:rPr>
        <w:t xml:space="preserve"> </w:t>
      </w:r>
      <w:r>
        <w:t>[-7.92538621e-05 -2.10622217e-05  4.06372267e-02 -3.55449848e-05]</w:t>
      </w:r>
    </w:p>
    <w:p w:rsidR="00053095" w:rsidRDefault="00053095" w:rsidP="00053095">
      <w:pPr>
        <w:spacing w:before="240" w:after="0"/>
        <w:jc w:val="both"/>
      </w:pPr>
      <w:r>
        <w:t xml:space="preserve"> </w:t>
      </w:r>
      <w:proofErr w:type="gramStart"/>
      <w:r>
        <w:t>[ 8.82783113e</w:t>
      </w:r>
      <w:proofErr w:type="gramEnd"/>
      <w:r>
        <w:t>-06  1.84924190e-08 -3.55449848e-05  5.82507859e-04]]</w:t>
      </w:r>
    </w:p>
    <w:p w:rsidR="00053095" w:rsidRDefault="00053095" w:rsidP="00053095">
      <w:pPr>
        <w:spacing w:before="240" w:after="0"/>
        <w:jc w:val="both"/>
      </w:pPr>
    </w:p>
    <w:p w:rsidR="00053095" w:rsidRDefault="00053095" w:rsidP="00053095">
      <w:pPr>
        <w:spacing w:before="240" w:after="0"/>
        <w:jc w:val="both"/>
      </w:pPr>
    </w:p>
    <w:p w:rsidR="00053095" w:rsidRDefault="00053095" w:rsidP="00053095">
      <w:pPr>
        <w:spacing w:before="240" w:after="0"/>
        <w:jc w:val="both"/>
      </w:pPr>
      <w:r>
        <w:t xml:space="preserve">10 </w:t>
      </w:r>
      <w:proofErr w:type="spellStart"/>
      <w:r>
        <w:t>iterations</w:t>
      </w:r>
      <w:proofErr w:type="spellEnd"/>
      <w:r>
        <w:t> :</w:t>
      </w:r>
    </w:p>
    <w:p w:rsidR="000A20BE" w:rsidRDefault="000A20BE" w:rsidP="000A20BE">
      <w:pPr>
        <w:spacing w:before="240" w:after="0"/>
        <w:jc w:val="both"/>
      </w:pPr>
      <w:r>
        <w:t>Sigma0_2 : 1.4634650143986063</w:t>
      </w:r>
    </w:p>
    <w:p w:rsidR="000A20BE" w:rsidRDefault="000A20BE" w:rsidP="000A20BE">
      <w:pPr>
        <w:spacing w:before="240" w:after="0"/>
        <w:jc w:val="both"/>
      </w:pPr>
      <w:r>
        <w:t>Chi2 borne inférieure</w:t>
      </w:r>
      <w:proofErr w:type="gramStart"/>
      <w:r>
        <w:t>:  0.8438610434909862</w:t>
      </w:r>
      <w:proofErr w:type="gramEnd"/>
    </w:p>
    <w:p w:rsidR="000A20BE" w:rsidRDefault="000A20BE" w:rsidP="000A20BE">
      <w:pPr>
        <w:spacing w:before="240" w:after="0"/>
        <w:jc w:val="both"/>
      </w:pPr>
      <w:r>
        <w:t>Chi2 borne supérieure</w:t>
      </w:r>
      <w:proofErr w:type="gramStart"/>
      <w:r>
        <w:t>:  1.1691966410175247</w:t>
      </w:r>
      <w:proofErr w:type="gramEnd"/>
    </w:p>
    <w:p w:rsidR="000A20BE" w:rsidRDefault="000A20BE" w:rsidP="000A20BE">
      <w:pPr>
        <w:spacing w:before="240" w:after="0"/>
        <w:jc w:val="both"/>
      </w:pPr>
      <w:r>
        <w:t xml:space="preserve">Résultats du test du Chi-2 </w:t>
      </w:r>
      <w:proofErr w:type="gramStart"/>
      <w:r>
        <w:t>:  False</w:t>
      </w:r>
      <w:proofErr w:type="gramEnd"/>
    </w:p>
    <w:p w:rsidR="000A20BE" w:rsidRPr="000A20BE" w:rsidRDefault="000A20BE" w:rsidP="000A20BE">
      <w:pPr>
        <w:spacing w:before="240" w:after="0"/>
        <w:jc w:val="both"/>
        <w:rPr>
          <w:lang w:val="es-ES"/>
        </w:rPr>
      </w:pPr>
      <w:r w:rsidRPr="000A20BE">
        <w:rPr>
          <w:lang w:val="es-ES"/>
        </w:rPr>
        <w:t>Paramètres estimés:  [[-7.36459068]</w:t>
      </w:r>
    </w:p>
    <w:p w:rsidR="000A20BE" w:rsidRPr="000A20BE" w:rsidRDefault="000A20BE" w:rsidP="000A20BE">
      <w:pPr>
        <w:spacing w:before="240" w:after="0"/>
        <w:jc w:val="both"/>
        <w:rPr>
          <w:lang w:val="es-ES"/>
        </w:rPr>
      </w:pPr>
      <w:r w:rsidRPr="000A20BE">
        <w:rPr>
          <w:lang w:val="es-ES"/>
        </w:rPr>
        <w:t xml:space="preserve"> [ 6.28251376]</w:t>
      </w:r>
    </w:p>
    <w:p w:rsidR="000A20BE" w:rsidRPr="000A20BE" w:rsidRDefault="000A20BE" w:rsidP="000A20BE">
      <w:pPr>
        <w:spacing w:before="240" w:after="0"/>
        <w:jc w:val="both"/>
        <w:rPr>
          <w:lang w:val="es-ES"/>
        </w:rPr>
      </w:pPr>
      <w:r w:rsidRPr="000A20BE">
        <w:rPr>
          <w:lang w:val="es-ES"/>
        </w:rPr>
        <w:t xml:space="preserve"> [ 1.23388316]</w:t>
      </w:r>
    </w:p>
    <w:p w:rsidR="000A20BE" w:rsidRPr="000A20BE" w:rsidRDefault="000A20BE" w:rsidP="000A20BE">
      <w:pPr>
        <w:spacing w:before="240" w:after="0"/>
        <w:jc w:val="both"/>
        <w:rPr>
          <w:lang w:val="es-ES"/>
        </w:rPr>
      </w:pPr>
      <w:r w:rsidRPr="000A20BE">
        <w:rPr>
          <w:lang w:val="es-ES"/>
        </w:rPr>
        <w:t xml:space="preserve"> [13.78638025]]</w:t>
      </w:r>
    </w:p>
    <w:p w:rsidR="000A20BE" w:rsidRPr="000A20BE" w:rsidRDefault="000A20BE" w:rsidP="000A20BE">
      <w:pPr>
        <w:spacing w:before="240" w:after="0"/>
        <w:jc w:val="both"/>
        <w:rPr>
          <w:lang w:val="es-ES"/>
        </w:rPr>
      </w:pPr>
      <w:r w:rsidRPr="000A20BE">
        <w:rPr>
          <w:lang w:val="es-ES"/>
        </w:rPr>
        <w:t>Matrice de variance-covariance des paramètres:  [[ 1.38813992e-03  3.31483698e-08 -6.17194094e-05  2.20784187e-05]</w:t>
      </w:r>
    </w:p>
    <w:p w:rsidR="000A20BE" w:rsidRPr="000A20BE" w:rsidRDefault="000A20BE" w:rsidP="000A20BE">
      <w:pPr>
        <w:spacing w:before="240" w:after="0"/>
        <w:jc w:val="both"/>
        <w:rPr>
          <w:lang w:val="es-ES"/>
        </w:rPr>
      </w:pPr>
      <w:r w:rsidRPr="000A20BE">
        <w:rPr>
          <w:lang w:val="es-ES"/>
        </w:rPr>
        <w:t xml:space="preserve"> [ 3.31483698e-08  1.24481481e-08 -2.40116871e-05  6.18611147e-09]</w:t>
      </w:r>
    </w:p>
    <w:p w:rsidR="000A20BE" w:rsidRDefault="000A20BE" w:rsidP="000A20BE">
      <w:pPr>
        <w:spacing w:before="240" w:after="0"/>
        <w:jc w:val="both"/>
      </w:pPr>
      <w:r w:rsidRPr="000A20BE">
        <w:rPr>
          <w:lang w:val="es-ES"/>
        </w:rPr>
        <w:t xml:space="preserve"> </w:t>
      </w:r>
      <w:r>
        <w:t>[-6.17194094e-05 -2.40116871e-05  4.63405111e-02 -1.04790277e-05]</w:t>
      </w:r>
    </w:p>
    <w:p w:rsidR="000A20BE" w:rsidRDefault="000A20BE" w:rsidP="000A20BE">
      <w:pPr>
        <w:spacing w:before="240" w:after="0"/>
        <w:jc w:val="both"/>
      </w:pPr>
      <w:r>
        <w:t xml:space="preserve"> </w:t>
      </w:r>
      <w:proofErr w:type="gramStart"/>
      <w:r>
        <w:t>[ 2.20784187e</w:t>
      </w:r>
      <w:proofErr w:type="gramEnd"/>
      <w:r>
        <w:t>-05  6.18611147e-09 -1.04790277e-05  6.64449995e-04]]</w:t>
      </w:r>
      <w:bookmarkStart w:id="0" w:name="_GoBack"/>
      <w:bookmarkEnd w:id="0"/>
    </w:p>
    <w:p w:rsidR="00BB0C22" w:rsidRPr="0040584A" w:rsidRDefault="00053095" w:rsidP="00BB0C22">
      <w:pPr>
        <w:pStyle w:val="ListParagraph"/>
        <w:spacing w:before="240" w:after="0"/>
        <w:ind w:left="1440"/>
        <w:jc w:val="both"/>
        <w:rPr>
          <w:color w:val="FF0000"/>
        </w:rPr>
      </w:pPr>
      <w:r>
        <w:rPr>
          <w:color w:val="FF0000"/>
        </w:rPr>
        <w:t xml:space="preserve">Avec une </w:t>
      </w:r>
      <w:proofErr w:type="spellStart"/>
      <w:r>
        <w:rPr>
          <w:color w:val="FF0000"/>
        </w:rPr>
        <w:t>iteration</w:t>
      </w:r>
      <w:proofErr w:type="spellEnd"/>
      <w:r>
        <w:rPr>
          <w:color w:val="FF0000"/>
        </w:rPr>
        <w:t xml:space="preserve"> on est bien à 2sigma à 95% mais </w:t>
      </w:r>
      <w:proofErr w:type="spellStart"/>
      <w:r>
        <w:rPr>
          <w:color w:val="FF0000"/>
        </w:rPr>
        <w:t>iteration</w:t>
      </w:r>
      <w:proofErr w:type="spellEnd"/>
      <w:r>
        <w:rPr>
          <w:color w:val="FF0000"/>
        </w:rPr>
        <w:t xml:space="preserve"> pour stabilisation</w:t>
      </w:r>
    </w:p>
    <w:p w:rsidR="00AA4BBE" w:rsidRPr="00EE6044" w:rsidRDefault="00AA4BBE" w:rsidP="00BB0C22">
      <w:pPr>
        <w:pStyle w:val="ListParagraph"/>
        <w:numPr>
          <w:ilvl w:val="0"/>
          <w:numId w:val="1"/>
        </w:numPr>
        <w:spacing w:before="240" w:after="0"/>
        <w:jc w:val="both"/>
        <w:rPr>
          <w:b/>
          <w:u w:val="single"/>
        </w:rPr>
      </w:pPr>
      <w:r w:rsidRPr="00EE6044">
        <w:rPr>
          <w:b/>
          <w:u w:val="single"/>
        </w:rPr>
        <w:t>RANSAC</w:t>
      </w:r>
    </w:p>
    <w:p w:rsidR="000F5C82" w:rsidRPr="00EE6044" w:rsidRDefault="00440E4D" w:rsidP="00BB0C22">
      <w:pPr>
        <w:pStyle w:val="ListParagraph"/>
        <w:numPr>
          <w:ilvl w:val="0"/>
          <w:numId w:val="3"/>
        </w:numPr>
        <w:spacing w:before="240" w:after="0"/>
        <w:jc w:val="both"/>
        <w:rPr>
          <w:b/>
        </w:rPr>
      </w:pPr>
      <w:r w:rsidRPr="00EE6044">
        <w:rPr>
          <w:b/>
        </w:rPr>
        <w:t>La méthode RANSAC et ses paramètres</w:t>
      </w:r>
    </w:p>
    <w:p w:rsidR="000F5C82" w:rsidRDefault="00440E4D" w:rsidP="00BB0C22">
      <w:pPr>
        <w:spacing w:before="240" w:after="0"/>
        <w:ind w:firstLine="708"/>
        <w:jc w:val="both"/>
      </w:pPr>
      <w:r>
        <w:t>La méthode d’</w:t>
      </w:r>
      <w:r w:rsidR="000F5C82">
        <w:t xml:space="preserve">optimisation </w:t>
      </w:r>
      <w:proofErr w:type="spellStart"/>
      <w:r w:rsidR="000F5C82" w:rsidRPr="000F5C82">
        <w:t>R</w:t>
      </w:r>
      <w:r w:rsidR="00EE6044">
        <w:t>A</w:t>
      </w:r>
      <w:r w:rsidR="000F5C82" w:rsidRPr="000F5C82">
        <w:t>ndom</w:t>
      </w:r>
      <w:proofErr w:type="spellEnd"/>
      <w:r w:rsidR="000F5C82" w:rsidRPr="000F5C82">
        <w:t xml:space="preserve"> </w:t>
      </w:r>
      <w:proofErr w:type="spellStart"/>
      <w:r w:rsidR="00EE6044">
        <w:t>SAmple</w:t>
      </w:r>
      <w:proofErr w:type="spellEnd"/>
      <w:r w:rsidR="00EE6044">
        <w:t xml:space="preserve"> C</w:t>
      </w:r>
      <w:r w:rsidR="000F5C82" w:rsidRPr="000F5C82">
        <w:t>onsensus</w:t>
      </w:r>
      <w:r w:rsidR="000F5C82">
        <w:t xml:space="preserve"> (RANSAC) est une méthode d’optimisation se basant sur la méthode des moindres carrés appliqués à un ensemble de points tiré aléatoirement.  Ensuite, on évalue ce modèle en fonction du nombre de points de l’ensemble total correspondant à ce modèle à un seuil près. Le modèle correspondant au plus de points possibles est alors sélectionné.</w:t>
      </w:r>
    </w:p>
    <w:p w:rsidR="000F5C82" w:rsidRDefault="00EE6044" w:rsidP="00BB0C22">
      <w:pPr>
        <w:spacing w:before="240" w:after="0"/>
        <w:jc w:val="both"/>
      </w:pPr>
      <w:r>
        <w:t>Choix des p</w:t>
      </w:r>
      <w:r w:rsidR="000F5C82">
        <w:t>aramètres :</w:t>
      </w:r>
    </w:p>
    <w:p w:rsidR="001E5291" w:rsidRDefault="001E5291" w:rsidP="00BB0C22">
      <w:pPr>
        <w:pStyle w:val="ListParagraph"/>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fréquence est d’environ 1/12, si on compte la période en mois. Donc la fréquence d’échantillonnage doit être supérieur à 2/12,  soit 1/6. Ainsi au minimum, il faut prendre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ListParagraph"/>
        <w:numPr>
          <w:ilvl w:val="0"/>
          <w:numId w:val="6"/>
        </w:numPr>
        <w:spacing w:before="240" w:after="0"/>
        <w:jc w:val="both"/>
      </w:pPr>
      <w:r>
        <w:rPr>
          <w:b/>
        </w:rPr>
        <w:lastRenderedPageBreak/>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ListParagraph"/>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que le seuil t a été choisi. Le seuil t a été fixé à 2</w:t>
      </w:r>
      <w:r w:rsidR="00053095">
        <w:t>,5</w:t>
      </w:r>
      <w:r w:rsidR="00F65C7C">
        <w:t xml:space="preserve">°C car cela signifie </w:t>
      </w:r>
      <w:r w:rsidR="00B33594">
        <w:t>qu’environ</w:t>
      </w:r>
      <w:r w:rsidR="00F65C7C">
        <w:t xml:space="preserve"> </w:t>
      </w:r>
      <w:r w:rsidR="00B33594">
        <w:t>90</w:t>
      </w:r>
      <w:r w:rsidR="00F65C7C">
        <w:t>% des observations sont sélectionnées. De plus par logique c’est normal d’avoir des fluct</w:t>
      </w:r>
      <w:r w:rsidR="00B33594">
        <w:t>uations de quelques degrés d’une année sur l’autre.</w:t>
      </w:r>
    </w:p>
    <w:p w:rsidR="00BB0C22" w:rsidRDefault="000F5C82" w:rsidP="00BB0C22">
      <w:pPr>
        <w:pStyle w:val="ListParagraph"/>
        <w:numPr>
          <w:ilvl w:val="0"/>
          <w:numId w:val="6"/>
        </w:numPr>
        <w:spacing w:before="240"/>
        <w:jc w:val="both"/>
      </w:pPr>
      <w:r>
        <w:rPr>
          <w:b/>
        </w:rPr>
        <w:t>Seuil T :</w:t>
      </w:r>
      <w:r w:rsidR="00B33594">
        <w:rPr>
          <w:b/>
        </w:rPr>
        <w:t xml:space="preserve"> </w:t>
      </w:r>
      <w:r w:rsidR="00B33594">
        <w:t>Ce seuil est fixé à 98% du nombre donné pour validé automatique un tirage qui serait très bon pour générer un modèle le plus proches des données.</w:t>
      </w:r>
    </w:p>
    <w:p w:rsidR="00BB0C22" w:rsidRDefault="00BB0C22" w:rsidP="00BB0C22">
      <w:pPr>
        <w:pStyle w:val="ListParagraph"/>
        <w:spacing w:before="240"/>
        <w:jc w:val="both"/>
      </w:pPr>
    </w:p>
    <w:p w:rsidR="00E32138" w:rsidRDefault="00E32138" w:rsidP="00BB0C22">
      <w:pPr>
        <w:pStyle w:val="ListParagraph"/>
        <w:numPr>
          <w:ilvl w:val="0"/>
          <w:numId w:val="3"/>
        </w:numPr>
        <w:spacing w:before="240"/>
        <w:jc w:val="both"/>
      </w:pPr>
      <w:r>
        <w:t>Résultats</w:t>
      </w:r>
    </w:p>
    <w:p w:rsidR="00BB0C22" w:rsidRDefault="00BB0C22" w:rsidP="00BB0C22">
      <w:pPr>
        <w:spacing w:before="240" w:after="0"/>
        <w:ind w:left="1080"/>
        <w:jc w:val="both"/>
      </w:pPr>
      <w:r>
        <w:t>IMAGE MODELE</w:t>
      </w:r>
    </w:p>
    <w:p w:rsidR="00BB0C22" w:rsidRDefault="00BB0C22" w:rsidP="00BB0C22">
      <w:pPr>
        <w:pStyle w:val="ListParagraph"/>
        <w:spacing w:before="240" w:after="0"/>
        <w:ind w:left="1440"/>
        <w:jc w:val="both"/>
      </w:pPr>
      <w:r>
        <w:t xml:space="preserve">HISTOGRAMME </w:t>
      </w:r>
    </w:p>
    <w:p w:rsidR="00BB0C22" w:rsidRDefault="00BB0C22" w:rsidP="00BB0C22">
      <w:pPr>
        <w:pStyle w:val="ListParagraph"/>
        <w:spacing w:before="240" w:after="0"/>
        <w:ind w:left="1440"/>
        <w:jc w:val="both"/>
      </w:pPr>
      <w:r>
        <w:t>Sigma0_2</w:t>
      </w:r>
    </w:p>
    <w:p w:rsidR="00BB0C22" w:rsidRDefault="00BB0C22" w:rsidP="00BB0C22">
      <w:pPr>
        <w:pStyle w:val="ListParagraph"/>
        <w:spacing w:before="240" w:after="0"/>
        <w:ind w:left="1440"/>
        <w:jc w:val="both"/>
      </w:pPr>
      <w:r>
        <w:t>Test chi2</w:t>
      </w:r>
    </w:p>
    <w:p w:rsidR="00BB0C22" w:rsidRDefault="00BB0C22" w:rsidP="00BB0C22">
      <w:pPr>
        <w:pStyle w:val="ListParagraph"/>
        <w:spacing w:before="240" w:after="0"/>
        <w:ind w:left="1440"/>
        <w:jc w:val="both"/>
      </w:pPr>
      <w:r>
        <w:t xml:space="preserve">Var </w:t>
      </w:r>
      <w:proofErr w:type="spellStart"/>
      <w:r>
        <w:t>covar</w:t>
      </w:r>
      <w:proofErr w:type="spellEnd"/>
      <w:r>
        <w:t xml:space="preserve"> paramètre</w:t>
      </w:r>
    </w:p>
    <w:p w:rsidR="0074165E" w:rsidRDefault="00053095" w:rsidP="00BB0C22">
      <w:pPr>
        <w:spacing w:before="240" w:after="0"/>
        <w:jc w:val="both"/>
      </w:pPr>
      <w:r>
        <w:t xml:space="preserve">RQ : </w:t>
      </w:r>
      <w:proofErr w:type="spellStart"/>
      <w:r>
        <w:t>Ransac</w:t>
      </w:r>
      <w:proofErr w:type="spellEnd"/>
      <w:r>
        <w:t xml:space="preserve"> semble une bonne </w:t>
      </w:r>
      <w:proofErr w:type="spellStart"/>
      <w:r>
        <w:t>éthode</w:t>
      </w:r>
      <w:proofErr w:type="spellEnd"/>
      <w:r>
        <w:t xml:space="preserve"> mais le choix des paramètres est très arbitraire et influence beaucoup le nombre de </w:t>
      </w:r>
      <w:proofErr w:type="spellStart"/>
      <w:r>
        <w:t>pints</w:t>
      </w:r>
      <w:proofErr w:type="spellEnd"/>
      <w:r>
        <w:t xml:space="preserve"> éliminés. </w:t>
      </w:r>
    </w:p>
    <w:p w:rsidR="00AA4BBE" w:rsidRDefault="00AA4BBE" w:rsidP="00BB0C22">
      <w:pPr>
        <w:pStyle w:val="ListParagraph"/>
        <w:numPr>
          <w:ilvl w:val="0"/>
          <w:numId w:val="1"/>
        </w:numPr>
        <w:spacing w:before="240" w:after="0"/>
        <w:jc w:val="both"/>
      </w:pPr>
      <w:r>
        <w:t>Conclusion</w:t>
      </w:r>
    </w:p>
    <w:p w:rsidR="00463280" w:rsidRDefault="00463280" w:rsidP="00EB79DC">
      <w:pPr>
        <w:pStyle w:val="ListParagraph"/>
        <w:spacing w:before="240" w:after="0"/>
        <w:ind w:left="1080"/>
        <w:jc w:val="both"/>
      </w:pPr>
    </w:p>
    <w:sectPr w:rsidR="00463280" w:rsidSect="00E32138">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743" w:rsidRDefault="00B13743" w:rsidP="00E32138">
      <w:pPr>
        <w:spacing w:after="0" w:line="240" w:lineRule="auto"/>
      </w:pPr>
      <w:r>
        <w:separator/>
      </w:r>
    </w:p>
  </w:endnote>
  <w:endnote w:type="continuationSeparator" w:id="0">
    <w:p w:rsidR="00B13743" w:rsidRDefault="00B13743"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Footer"/>
          <w:jc w:val="right"/>
        </w:pPr>
        <w:r>
          <w:fldChar w:fldCharType="begin"/>
        </w:r>
        <w:r>
          <w:instrText>PAGE   \* MERGEFORMAT</w:instrText>
        </w:r>
        <w:r>
          <w:fldChar w:fldCharType="separate"/>
        </w:r>
        <w:r w:rsidR="000A20BE">
          <w:rPr>
            <w:noProof/>
          </w:rPr>
          <w:t>8</w:t>
        </w:r>
        <w:r>
          <w:fldChar w:fldCharType="end"/>
        </w:r>
      </w:p>
    </w:sdtContent>
  </w:sdt>
  <w:p w:rsidR="00E32138" w:rsidRDefault="00E32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743" w:rsidRDefault="00B13743" w:rsidP="00E32138">
      <w:pPr>
        <w:spacing w:after="0" w:line="240" w:lineRule="auto"/>
      </w:pPr>
      <w:r>
        <w:separator/>
      </w:r>
    </w:p>
  </w:footnote>
  <w:footnote w:type="continuationSeparator" w:id="0">
    <w:p w:rsidR="00B13743" w:rsidRDefault="00B13743"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A6F2F"/>
    <w:multiLevelType w:val="hybridMultilevel"/>
    <w:tmpl w:val="7A86D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0FDC"/>
    <w:multiLevelType w:val="hybridMultilevel"/>
    <w:tmpl w:val="30A8FF9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53095"/>
    <w:rsid w:val="00092AA8"/>
    <w:rsid w:val="000A20BE"/>
    <w:rsid w:val="000F5C82"/>
    <w:rsid w:val="001B6689"/>
    <w:rsid w:val="001E5291"/>
    <w:rsid w:val="00242F3A"/>
    <w:rsid w:val="00245C34"/>
    <w:rsid w:val="0025165B"/>
    <w:rsid w:val="002934AF"/>
    <w:rsid w:val="003031EA"/>
    <w:rsid w:val="003158F1"/>
    <w:rsid w:val="0040584A"/>
    <w:rsid w:val="00431942"/>
    <w:rsid w:val="00440E4D"/>
    <w:rsid w:val="004552D5"/>
    <w:rsid w:val="00463280"/>
    <w:rsid w:val="004A2E6B"/>
    <w:rsid w:val="004D716E"/>
    <w:rsid w:val="00510BED"/>
    <w:rsid w:val="00510C19"/>
    <w:rsid w:val="005D293A"/>
    <w:rsid w:val="005D3A80"/>
    <w:rsid w:val="006013B3"/>
    <w:rsid w:val="00656B61"/>
    <w:rsid w:val="006A2102"/>
    <w:rsid w:val="0074165E"/>
    <w:rsid w:val="0079500F"/>
    <w:rsid w:val="007C5758"/>
    <w:rsid w:val="007F748D"/>
    <w:rsid w:val="00967172"/>
    <w:rsid w:val="00A84F7C"/>
    <w:rsid w:val="00AA4BBE"/>
    <w:rsid w:val="00B13743"/>
    <w:rsid w:val="00B33594"/>
    <w:rsid w:val="00BB0C22"/>
    <w:rsid w:val="00BB4C93"/>
    <w:rsid w:val="00C67069"/>
    <w:rsid w:val="00CA6CB8"/>
    <w:rsid w:val="00CC69EC"/>
    <w:rsid w:val="00CE3A67"/>
    <w:rsid w:val="00CE71AC"/>
    <w:rsid w:val="00E32138"/>
    <w:rsid w:val="00EA003E"/>
    <w:rsid w:val="00EB3302"/>
    <w:rsid w:val="00EB79DC"/>
    <w:rsid w:val="00EE6044"/>
    <w:rsid w:val="00F550E5"/>
    <w:rsid w:val="00F65C7C"/>
    <w:rsid w:val="00F72370"/>
    <w:rsid w:val="00FF63C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BE"/>
    <w:pPr>
      <w:ind w:left="720"/>
      <w:contextualSpacing/>
    </w:pPr>
  </w:style>
  <w:style w:type="paragraph" w:styleId="Header">
    <w:name w:val="header"/>
    <w:basedOn w:val="Normal"/>
    <w:link w:val="HeaderChar"/>
    <w:uiPriority w:val="99"/>
    <w:unhideWhenUsed/>
    <w:rsid w:val="00E321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138"/>
  </w:style>
  <w:style w:type="paragraph" w:styleId="Footer">
    <w:name w:val="footer"/>
    <w:basedOn w:val="Normal"/>
    <w:link w:val="FooterChar"/>
    <w:uiPriority w:val="99"/>
    <w:unhideWhenUsed/>
    <w:rsid w:val="00E321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138"/>
  </w:style>
  <w:style w:type="paragraph" w:styleId="Caption">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Hyperlink">
    <w:name w:val="Hyperlink"/>
    <w:basedOn w:val="DefaultParagraphFont"/>
    <w:uiPriority w:val="99"/>
    <w:unhideWhenUsed/>
    <w:rsid w:val="004552D5"/>
    <w:rPr>
      <w:color w:val="0563C1" w:themeColor="hyperlink"/>
      <w:u w:val="single"/>
    </w:rPr>
  </w:style>
  <w:style w:type="character" w:styleId="PlaceholderText">
    <w:name w:val="Placeholder Text"/>
    <w:basedOn w:val="DefaultParagraphFont"/>
    <w:uiPriority w:val="99"/>
    <w:semiHidden/>
    <w:rsid w:val="001B66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data.gov.uk/dataset/historic-monthly-meteorological-station-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8</Pages>
  <Words>1054</Words>
  <Characters>5797</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Iris de Gélis</cp:lastModifiedBy>
  <cp:revision>29</cp:revision>
  <dcterms:created xsi:type="dcterms:W3CDTF">2018-03-25T09:53:00Z</dcterms:created>
  <dcterms:modified xsi:type="dcterms:W3CDTF">2018-03-29T20:48:00Z</dcterms:modified>
</cp:coreProperties>
</file>