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hyperlink r:id="rId8" w:history="1">
        <w:r w:rsidR="00A71B08" w:rsidRPr="00A71B08">
          <w:rPr>
            <w:rStyle w:val="Hyperlink"/>
          </w:rPr>
          <w:t>link</w:t>
        </w:r>
      </w:hyperlink>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10"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should be</w:t>
      </w:r>
      <w:r w:rsidR="00F62A37">
        <w:t xml:space="preserve"> consistent. It can be Silverlight 4 or Silverlight 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bookmarkStart w:id="1" w:name="OLE_LINK4"/>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bookmarkEnd w:id="1"/>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bookmarkStart w:id="2" w:name="OLE_LINK5"/>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106C89">
        <w:rPr>
          <w:sz w:val="20"/>
          <w:szCs w:val="20"/>
        </w:rPr>
        <w:t>.Text</w:t>
      </w:r>
      <w:r w:rsidRPr="00F14167">
        <w:rPr>
          <w:sz w:val="20"/>
          <w:szCs w:val="20"/>
        </w:rPr>
        <w:t>)); </w:t>
      </w:r>
      <w:r w:rsidRPr="00F14167">
        <w:rPr>
          <w:color w:val="008000"/>
          <w:sz w:val="20"/>
          <w:szCs w:val="20"/>
        </w:rPr>
        <w:t>// don't do this in real app</w:t>
      </w:r>
    </w:p>
    <w:p w:rsidR="00A914C0" w:rsidRDefault="00A914C0" w:rsidP="005E4F15">
      <w:pPr>
        <w:pStyle w:val="Code"/>
        <w:keepNext w:val="0"/>
      </w:pPr>
      <w:r>
        <w:t>}</w:t>
      </w:r>
    </w:p>
    <w:bookmarkEnd w:id="2"/>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Default="00696FE2" w:rsidP="00696FE2">
      <w:pPr>
        <w:rPr>
          <w:b/>
        </w:rPr>
      </w:pPr>
      <w:r w:rsidRPr="00696FE2">
        <w:rPr>
          <w:b/>
        </w:rPr>
        <w:t>Update the namespace to “</w:t>
      </w:r>
      <w:r w:rsidRPr="00696FE2">
        <w:rPr>
          <w:b/>
          <w:i/>
        </w:rPr>
        <w:t>HappyHour.Views</w:t>
      </w:r>
      <w:r w:rsidRPr="00696FE2">
        <w:rPr>
          <w:b/>
        </w:rPr>
        <w:t>”</w:t>
      </w:r>
    </w:p>
    <w:p w:rsidR="002969EB" w:rsidRDefault="002969EB" w:rsidP="00696FE2">
      <w:pPr>
        <w:rPr>
          <w:b/>
        </w:rPr>
      </w:pPr>
      <w:r>
        <w:rPr>
          <w:b/>
        </w:rPr>
        <w:t>Open App.xaml.cs</w:t>
      </w:r>
    </w:p>
    <w:p w:rsidR="002969EB" w:rsidRDefault="002969EB" w:rsidP="00696FE2">
      <w:pPr>
        <w:rPr>
          <w:b/>
        </w:rPr>
      </w:pPr>
      <w:r>
        <w:rPr>
          <w:b/>
        </w:rPr>
        <w:t>Update the RootVisual assignment to “</w:t>
      </w:r>
      <w:r w:rsidRPr="002969EB">
        <w:rPr>
          <w:b/>
          <w:i/>
        </w:rPr>
        <w:t>Views</w:t>
      </w:r>
      <w:r>
        <w:rPr>
          <w:b/>
        </w:rPr>
        <w:t>.MainPage”</w:t>
      </w:r>
    </w:p>
    <w:p w:rsidR="002969EB" w:rsidRPr="002969EB" w:rsidRDefault="002969EB" w:rsidP="002969EB">
      <w:pPr>
        <w:pStyle w:val="Code"/>
      </w:pPr>
      <w:proofErr w:type="gramStart"/>
      <w:r w:rsidRPr="002969EB">
        <w:rPr>
          <w:color w:val="0000FF"/>
        </w:rPr>
        <w:t>private</w:t>
      </w:r>
      <w:proofErr w:type="gramEnd"/>
      <w:r w:rsidRPr="002969EB">
        <w:t> </w:t>
      </w:r>
      <w:r w:rsidRPr="002969EB">
        <w:rPr>
          <w:color w:val="0000FF"/>
        </w:rPr>
        <w:t>void</w:t>
      </w:r>
      <w:r w:rsidRPr="002969EB">
        <w:t> Application_Startup(</w:t>
      </w:r>
      <w:r w:rsidRPr="002969EB">
        <w:rPr>
          <w:color w:val="0000FF"/>
        </w:rPr>
        <w:t>object</w:t>
      </w:r>
      <w:r w:rsidRPr="002969EB">
        <w:t> sender, </w:t>
      </w:r>
      <w:r w:rsidRPr="002969EB">
        <w:rPr>
          <w:color w:val="2B91AF"/>
        </w:rPr>
        <w:t>StartupEventArgs</w:t>
      </w:r>
      <w:r w:rsidRPr="002969EB">
        <w:t> e)</w:t>
      </w:r>
    </w:p>
    <w:p w:rsidR="002969EB" w:rsidRPr="002969EB" w:rsidRDefault="002969EB" w:rsidP="002969EB">
      <w:pPr>
        <w:pStyle w:val="Code"/>
      </w:pPr>
      <w:r w:rsidRPr="002969EB">
        <w:t>{</w:t>
      </w:r>
    </w:p>
    <w:p w:rsidR="002969EB" w:rsidRPr="002969EB" w:rsidRDefault="002969EB" w:rsidP="002969EB">
      <w:pPr>
        <w:pStyle w:val="Code"/>
      </w:pPr>
      <w:r w:rsidRPr="002969EB">
        <w:t>    </w:t>
      </w:r>
      <w:r w:rsidRPr="002969EB">
        <w:rPr>
          <w:color w:val="0000FF"/>
        </w:rPr>
        <w:t>this</w:t>
      </w:r>
      <w:r w:rsidRPr="002969EB">
        <w:t>.RootVisual = </w:t>
      </w:r>
      <w:r w:rsidRPr="002969EB">
        <w:rPr>
          <w:color w:val="0000FF"/>
        </w:rPr>
        <w:t>new</w:t>
      </w:r>
      <w:r w:rsidRPr="002969EB">
        <w:t> </w:t>
      </w:r>
      <w:proofErr w:type="gramStart"/>
      <w:r w:rsidRPr="002969EB">
        <w:t>Views.</w:t>
      </w:r>
      <w:r w:rsidRPr="002969EB">
        <w:rPr>
          <w:color w:val="2B91AF"/>
        </w:rPr>
        <w:t>MainPage</w:t>
      </w:r>
      <w:r w:rsidRPr="002969EB">
        <w:t>(</w:t>
      </w:r>
      <w:proofErr w:type="gramEnd"/>
      <w:r w:rsidRPr="002969EB">
        <w:t>);</w:t>
      </w:r>
    </w:p>
    <w:p w:rsidR="002969EB" w:rsidRPr="002969EB" w:rsidRDefault="002969EB" w:rsidP="002969EB">
      <w:pPr>
        <w:pStyle w:val="Code"/>
      </w:pPr>
      <w:r w:rsidRPr="002969EB">
        <w:t>}</w:t>
      </w:r>
    </w:p>
    <w:p w:rsidR="002969EB" w:rsidRPr="00696FE2" w:rsidRDefault="002969EB" w:rsidP="00696FE2">
      <w:pPr>
        <w:rPr>
          <w:b/>
        </w:rPr>
      </w:pP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3D38E0" w:rsidP="005134ED">
      <w:pPr>
        <w:pStyle w:val="ListParagraph"/>
        <w:numPr>
          <w:ilvl w:val="0"/>
          <w:numId w:val="19"/>
        </w:numPr>
        <w:rPr>
          <w:b/>
        </w:rPr>
      </w:pPr>
      <w:r>
        <w:rPr>
          <w:b/>
        </w:rPr>
        <w:t>h</w:t>
      </w:r>
      <w:r w:rsidR="00C3398D">
        <w:rPr>
          <w:b/>
        </w:rPr>
        <w:t>appyhour_logo</w:t>
      </w:r>
      <w:r w:rsidR="009C4525" w:rsidRPr="005134ED">
        <w:rPr>
          <w:b/>
        </w:rPr>
        <w:t>.png</w:t>
      </w:r>
      <w:r w:rsidR="009C4525">
        <w:t xml:space="preserve"> </w:t>
      </w:r>
      <w:r w:rsidR="009C4525"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2969EB" w:rsidRPr="002969EB" w:rsidRDefault="002969EB" w:rsidP="002969EB">
      <w:pPr>
        <w:pStyle w:val="Note"/>
      </w:pPr>
      <w:r w:rsidRPr="002969EB">
        <w:t xml:space="preserve">You could add the </w:t>
      </w:r>
      <w:r w:rsidRPr="002969EB">
        <w:rPr>
          <w:i/>
        </w:rPr>
        <w:t>SegoeWP-Bold.ttf</w:t>
      </w:r>
      <w:r w:rsidRPr="002969EB">
        <w:t xml:space="preserve"> </w:t>
      </w:r>
      <w:r>
        <w:t xml:space="preserve">font </w:t>
      </w:r>
      <w:r w:rsidRPr="002969EB">
        <w:t>as well although we have not done so in the sample.</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7F2DDA">
        <w:rPr>
          <w:color w:val="A31515"/>
        </w:rPr>
        <w:t>/HappyHour;component/assets/happyhour_logo.png</w:t>
      </w:r>
      <w:r>
        <w:t>"</w:t>
      </w:r>
      <w:r>
        <w:rPr>
          <w:color w:val="FF0000"/>
        </w:rPr>
        <w:t> Grid.Column</w:t>
      </w:r>
      <w:r>
        <w:t>="1</w:t>
      </w:r>
      <w:r w:rsidR="007F2DDA">
        <w:t>"</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3" w:name="OLE_LINK9"/>
      <w:bookmarkStart w:id="4" w:name="OLE_LINK10"/>
      <w:proofErr w:type="gramStart"/>
      <w:r>
        <w:t>public</w:t>
      </w:r>
      <w:proofErr w:type="gramEnd"/>
      <w:r>
        <w:t> string </w:t>
      </w:r>
      <w:r w:rsidR="00A335AB">
        <w:t>Drink</w:t>
      </w:r>
      <w:r>
        <w:t>Name { get; set; }</w:t>
      </w:r>
    </w:p>
    <w:bookmarkEnd w:id="3"/>
    <w:bookmarkEnd w:id="4"/>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5"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w:t>
      </w:r>
      <w:r w:rsidR="00A71B08">
        <w:t>.Text</w:t>
      </w:r>
      <w:r w:rsidRPr="00F14167">
        <w:t>)); </w:t>
      </w:r>
      <w:r w:rsidRPr="00F14167">
        <w:rPr>
          <w:color w:val="008000"/>
        </w:rPr>
        <w:t>// don't do this in real app</w:t>
      </w:r>
    </w:p>
    <w:p w:rsidR="000855B9" w:rsidRDefault="000855B9" w:rsidP="000855B9">
      <w:pPr>
        <w:pStyle w:val="Code"/>
      </w:pPr>
      <w:r>
        <w:t>}</w:t>
      </w:r>
    </w:p>
    <w:bookmarkEnd w:id="5"/>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6"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6"/>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7" w:name="OLE_LINK15"/>
      <w:bookmarkStart w:id="8"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7"/>
    <w:bookmarkEnd w:id="8"/>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INotifyPropertyChanged</w:t>
      </w:r>
      <w:r w:rsidR="008F5B58">
        <w:t xml:space="preserve"> and implement that interface as follows:</w:t>
      </w:r>
    </w:p>
    <w:p w:rsidR="00224653" w:rsidRDefault="00224653" w:rsidP="00224653">
      <w:pPr>
        <w:pStyle w:val="Code"/>
      </w:pPr>
      <w:proofErr w:type="gramStart"/>
      <w:r w:rsidRPr="00224653">
        <w:rPr>
          <w:color w:val="0000FF"/>
        </w:rPr>
        <w:t>using</w:t>
      </w:r>
      <w:proofErr w:type="gramEnd"/>
      <w:r w:rsidRPr="00224653">
        <w:t> System.ComponentModel;</w:t>
      </w:r>
    </w:p>
    <w:p w:rsidR="00224653" w:rsidRPr="00224653" w:rsidRDefault="00224653" w:rsidP="00224653">
      <w:pPr>
        <w:pStyle w:val="Code"/>
      </w:pPr>
      <w:r>
        <w:t>...</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9" w:name="OLE_LINK17"/>
      <w:bookmarkStart w:id="10" w:name="OLE_LINK18"/>
      <w:r>
        <w:t>: INotifyPropertyChanged</w:t>
      </w:r>
      <w:bookmarkEnd w:id="9"/>
      <w:bookmarkEnd w:id="10"/>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11"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11"/>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2" w:name="OLE_LINK20"/>
      <w:bookmarkStart w:id="13"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2"/>
    <w:bookmarkEnd w:id="13"/>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w:t>
      </w:r>
      <w:r w:rsidR="00F62A37">
        <w:t>oes</w:t>
      </w:r>
      <w:r w:rsidR="00837ED8">
        <w:t>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4" w:name="_Why_bother_with"/>
      <w:bookmarkEnd w:id="14"/>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AA33E1" w:rsidRDefault="006F1696" w:rsidP="006F1696">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r w:rsidR="00AA33E1">
        <w:rPr>
          <w:b/>
        </w:rPr>
        <w:t xml:space="preserve"> </w:t>
      </w:r>
      <w:r w:rsidR="00AA33E1">
        <w:t>(or Cocktail.SL5)</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4"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 xml:space="preserve">Add </w:t>
      </w:r>
      <w:r w:rsidR="00A9774F" w:rsidRPr="00A9774F">
        <w:rPr>
          <w:i/>
        </w:rPr>
        <w:t>HappyHour</w:t>
      </w:r>
      <w:r w:rsidR="00A9774F">
        <w:t xml:space="preserve"> </w:t>
      </w:r>
      <w:r>
        <w:t>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A9774F" w:rsidRDefault="00A9774F" w:rsidP="007B00CA">
      <w:pPr>
        <w:rPr>
          <w:b/>
        </w:rPr>
      </w:pPr>
      <w:r>
        <w:rPr>
          <w:b/>
        </w:rPr>
        <w:t xml:space="preserve">Return to the </w:t>
      </w:r>
      <w:r w:rsidRPr="00A9774F">
        <w:rPr>
          <w:b/>
          <w:i/>
        </w:rPr>
        <w:t>HappyHour</w:t>
      </w:r>
      <w:r>
        <w:rPr>
          <w:b/>
        </w:rPr>
        <w:t xml:space="preserve"> project.</w:t>
      </w:r>
    </w:p>
    <w:p w:rsidR="00EE3FAE"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w:t>
      </w:r>
      <w:r w:rsidR="00EE3FAE">
        <w:t>library</w:t>
      </w:r>
      <w:r w:rsidR="007B00CA">
        <w:t>, loc</w:t>
      </w:r>
      <w:r w:rsidR="00EE3FAE">
        <w:t>ated in the Cocktail download.</w:t>
      </w:r>
    </w:p>
    <w:p w:rsidR="00F62A37" w:rsidRDefault="00EE3FAE" w:rsidP="007B00CA">
      <w:pPr>
        <w:rPr>
          <w:b/>
          <w:i/>
        </w:rPr>
      </w:pPr>
      <w:r>
        <w:t>F</w:t>
      </w:r>
      <w:r w:rsidR="007B00CA">
        <w:t xml:space="preserve">ind </w:t>
      </w:r>
      <w:r w:rsidR="000B4348">
        <w:t xml:space="preserve">it by navigating from the top to </w:t>
      </w:r>
      <w:r w:rsidR="00680430">
        <w:rPr>
          <w:b/>
          <w:i/>
        </w:rPr>
        <w:t>src/packages/</w:t>
      </w:r>
      <w:r w:rsidR="001A5803">
        <w:rPr>
          <w:b/>
          <w:i/>
        </w:rPr>
        <w:t>Caliburn.Micro.1.3</w:t>
      </w:r>
      <w:r w:rsidR="0068531D">
        <w:rPr>
          <w:b/>
          <w:i/>
        </w:rPr>
        <w:t>.1</w:t>
      </w:r>
      <w:r w:rsidR="00680430">
        <w:rPr>
          <w:b/>
          <w:i/>
        </w:rPr>
        <w:t>/lib/</w:t>
      </w:r>
    </w:p>
    <w:p w:rsidR="006F174B" w:rsidRDefault="00F62A37" w:rsidP="007B00CA">
      <w:r>
        <w:t xml:space="preserve">From there pick either </w:t>
      </w:r>
      <w:r w:rsidR="00680430">
        <w:rPr>
          <w:b/>
          <w:i/>
        </w:rPr>
        <w:t>SL</w:t>
      </w:r>
      <w:r w:rsidR="00680430" w:rsidRPr="00F62A37">
        <w:rPr>
          <w:b/>
          <w:i/>
          <w:u w:val="single"/>
        </w:rPr>
        <w:t>4</w:t>
      </w:r>
      <w:r w:rsidR="00680430">
        <w:rPr>
          <w:b/>
          <w:i/>
        </w:rPr>
        <w:t>/</w:t>
      </w:r>
      <w:r w:rsidR="006F174B" w:rsidRPr="000B4348">
        <w:rPr>
          <w:b/>
          <w:i/>
        </w:rPr>
        <w:t>Caliburn.Micro.dll</w:t>
      </w:r>
      <w:r w:rsidR="006F174B">
        <w:t xml:space="preserve"> </w:t>
      </w:r>
      <w:r>
        <w:t xml:space="preserve">or </w:t>
      </w:r>
      <w:r>
        <w:rPr>
          <w:b/>
          <w:i/>
        </w:rPr>
        <w:t>SL</w:t>
      </w:r>
      <w:r w:rsidRPr="00F62A37">
        <w:rPr>
          <w:b/>
          <w:i/>
          <w:u w:val="single"/>
        </w:rPr>
        <w:t>5</w:t>
      </w:r>
      <w:r>
        <w:rPr>
          <w:b/>
          <w:i/>
        </w:rPr>
        <w:t>/</w:t>
      </w:r>
      <w:r w:rsidRPr="000B4348">
        <w:rPr>
          <w:b/>
          <w:i/>
        </w:rPr>
        <w:t>Caliburn.Micro.dll</w:t>
      </w:r>
      <w:r>
        <w:t xml:space="preserve"> depending upon which version of Silverlight you’re using.</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lastRenderedPageBreak/>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B91DE4" w:rsidRDefault="00B91DE4" w:rsidP="00B91DE4">
      <w:pPr>
        <w:keepNext/>
      </w:pPr>
      <w:r>
        <w:t>Here are the project references in the Silverlight 4 version after these steps.</w:t>
      </w:r>
    </w:p>
    <w:p w:rsidR="00B91DE4" w:rsidRDefault="00B91DE4" w:rsidP="00096B42">
      <w:r>
        <w:rPr>
          <w:noProof/>
        </w:rPr>
        <w:drawing>
          <wp:inline distT="0" distB="0" distL="0" distR="0" wp14:anchorId="778E9701" wp14:editId="2E285E6E">
            <wp:extent cx="2933334" cy="250476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3334" cy="2504762"/>
                    </a:xfrm>
                    <a:prstGeom prst="rect">
                      <a:avLst/>
                    </a:prstGeom>
                  </pic:spPr>
                </pic:pic>
              </a:graphicData>
            </a:graphic>
          </wp:inline>
        </w:drawing>
      </w:r>
    </w:p>
    <w:p w:rsidR="00B91DE4" w:rsidRDefault="00B91DE4" w:rsidP="00B91DE4">
      <w:pPr>
        <w:pStyle w:val="Note"/>
      </w:pPr>
      <w:r>
        <w:t>Refer to the appropriate Caliburn library and</w:t>
      </w:r>
      <w:r w:rsidR="00F6077B">
        <w:t xml:space="preserve"> the</w:t>
      </w:r>
      <w:r>
        <w:t xml:space="preserve"> </w:t>
      </w:r>
      <w:r w:rsidRPr="00B91DE4">
        <w:rPr>
          <w:i/>
        </w:rPr>
        <w:t>Cocktail.SL5</w:t>
      </w:r>
      <w:r>
        <w:t xml:space="preserve"> </w:t>
      </w:r>
      <w:r w:rsidR="00F6077B">
        <w:t xml:space="preserve">project </w:t>
      </w:r>
      <w:r>
        <w:t>if building in Silverlight 5.</w:t>
      </w:r>
    </w:p>
    <w:p w:rsidR="00F25732" w:rsidRDefault="00F25732" w:rsidP="00F25732">
      <w:pPr>
        <w:pStyle w:val="Heading2"/>
      </w:pPr>
      <w:r>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B91DE4" w:rsidRDefault="00B91DE4" w:rsidP="00B91DE4">
      <w:pPr>
        <w:pStyle w:val="Code"/>
      </w:pPr>
      <w:proofErr w:type="gramStart"/>
      <w:r>
        <w:rPr>
          <w:color w:val="0000FF"/>
        </w:rPr>
        <w:t>using</w:t>
      </w:r>
      <w:proofErr w:type="gramEnd"/>
      <w:r>
        <w:t> System.ComponentModel.Composition;</w:t>
      </w:r>
    </w:p>
    <w:p w:rsidR="00B91DE4" w:rsidRDefault="00B91DE4" w:rsidP="00B91DE4">
      <w:pPr>
        <w:pStyle w:val="Code"/>
      </w:pPr>
      <w:r>
        <w:t>...</w:t>
      </w:r>
    </w:p>
    <w:p w:rsidR="0003381C" w:rsidRDefault="0003381C" w:rsidP="00B91DE4">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F6077B">
        <w:rPr>
          <w:i/>
        </w:rPr>
        <w:t>ViewModels.</w:t>
      </w:r>
      <w:r w:rsidR="009C4525">
        <w:rPr>
          <w:i/>
        </w:rPr>
        <w:t>MainPageViewModel</w:t>
      </w:r>
      <w:r w:rsidRPr="00694C1C">
        <w:rPr>
          <w:i/>
        </w:rPr>
        <w:t>&gt;</w:t>
      </w:r>
    </w:p>
    <w:p w:rsidR="00F6077B" w:rsidRPr="00F6077B" w:rsidRDefault="00F6077B" w:rsidP="00F6077B">
      <w:pPr>
        <w:pStyle w:val="Code"/>
      </w:pPr>
      <w:proofErr w:type="gramStart"/>
      <w:r w:rsidRPr="00F6077B">
        <w:rPr>
          <w:color w:val="0000FF"/>
        </w:rPr>
        <w:lastRenderedPageBreak/>
        <w:t>public</w:t>
      </w:r>
      <w:proofErr w:type="gramEnd"/>
      <w:r w:rsidRPr="00F6077B">
        <w:t> </w:t>
      </w:r>
      <w:r w:rsidRPr="00F6077B">
        <w:rPr>
          <w:color w:val="0000FF"/>
        </w:rPr>
        <w:t>class</w:t>
      </w:r>
      <w:r w:rsidRPr="00F6077B">
        <w:t> AppBootstrapper : </w:t>
      </w:r>
    </w:p>
    <w:p w:rsidR="00F6077B" w:rsidRPr="00F6077B" w:rsidRDefault="00F6077B" w:rsidP="00F6077B">
      <w:pPr>
        <w:pStyle w:val="Code"/>
        <w:keepNext w:val="0"/>
      </w:pPr>
      <w:r w:rsidRPr="00F6077B">
        <w:t>    Cocktail.FrameworkBootstrapper&lt;ViewModels.MainPageViewModel</w:t>
      </w:r>
      <w:proofErr w:type="gramStart"/>
      <w:r w:rsidRPr="00F6077B">
        <w:t>&gt;{</w:t>
      </w:r>
      <w:proofErr w:type="gramEnd"/>
      <w:r w:rsidRPr="00F6077B">
        <w:t>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lastRenderedPageBreak/>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00B43528">
        <w:t xml:space="preserve"> </w:t>
      </w:r>
      <w:r w:rsidR="00B43528">
        <w:rPr>
          <w:color w:val="FF0000"/>
        </w:rPr>
        <w:t>Margin</w:t>
      </w:r>
      <w:r w:rsidR="00B43528" w:rsidRPr="00B43528">
        <w:t xml:space="preserve">="0,8,0,8" </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7F2DDA">
        <w:rPr>
          <w:color w:val="0000FF"/>
        </w:rPr>
        <w:t>"</w:t>
      </w:r>
      <w:r>
        <w:rPr>
          <w:color w:val="0000FF"/>
        </w:rPr>
        <w:t>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lastRenderedPageBreak/>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lastRenderedPageBreak/>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A71B08">
        <w:rPr>
          <w:sz w:val="20"/>
          <w:szCs w:val="20"/>
        </w:rPr>
        <w:t>.Text</w:t>
      </w:r>
      <w:r w:rsidRPr="00F14167">
        <w:rPr>
          <w:sz w:val="20"/>
          <w:szCs w:val="20"/>
        </w:rPr>
        <w:t>)); </w:t>
      </w:r>
      <w:r w:rsidRPr="00F14167">
        <w:rPr>
          <w:color w:val="008000"/>
          <w:sz w:val="20"/>
          <w:szCs w:val="20"/>
        </w:rPr>
        <w:t>// </w:t>
      </w:r>
      <w:bookmarkStart w:id="15" w:name="_GoBack"/>
      <w:r w:rsidRPr="00F14167">
        <w:rPr>
          <w:color w:val="008000"/>
          <w:sz w:val="20"/>
          <w:szCs w:val="20"/>
        </w:rPr>
        <w:t>don't do this</w:t>
      </w:r>
      <w:bookmarkEnd w:id="15"/>
      <w:r w:rsidRPr="00F14167">
        <w:rPr>
          <w:color w:val="008000"/>
          <w:sz w:val="20"/>
          <w:szCs w:val="20"/>
        </w:rPr>
        <w:t>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lastRenderedPageBreak/>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6" w:name="_Where_is_InitializeComponent?"/>
      <w:bookmarkEnd w:id="16"/>
      <w:r>
        <w:lastRenderedPageBreak/>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6">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7" w:name="_What_are_the"/>
      <w:bookmarkEnd w:id="17"/>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7"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8"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9"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20" w:history="1">
        <w:r w:rsidRPr="00207522">
          <w:rPr>
            <w:rStyle w:val="Hyperlink"/>
          </w:rPr>
          <w:t>Handling Custom Conventions</w:t>
        </w:r>
      </w:hyperlink>
      <w:r>
        <w:t xml:space="preserve">” </w:t>
      </w:r>
    </w:p>
    <w:p w:rsidR="003E29DA" w:rsidRPr="00FA186D" w:rsidRDefault="00160CEF" w:rsidP="003E29DA">
      <w:pPr>
        <w:pStyle w:val="ListParagraph"/>
        <w:numPr>
          <w:ilvl w:val="0"/>
          <w:numId w:val="22"/>
        </w:numPr>
      </w:pPr>
      <w:hyperlink r:id="rId21"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3"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w:t>
      </w:r>
      <w:r w:rsidR="00A71B08">
        <w:t>.Text</w:t>
      </w:r>
      <w:r w:rsidRPr="00A316E1">
        <w:t>));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8" w:name="_How_did_it"/>
      <w:bookmarkEnd w:id="18"/>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Pick</w:t>
      </w:r>
      <w:r w:rsidR="00A138B1">
        <w:rPr>
          <w:b/>
        </w:rPr>
        <w:t xml:space="preserve"> </w:t>
      </w:r>
      <w:r w:rsidR="00A138B1" w:rsidRPr="00DD6BFB">
        <w:rPr>
          <w:b/>
        </w:rPr>
        <w:t xml:space="preserve">“Silverlight </w:t>
      </w:r>
      <w:r w:rsidR="00A138B1">
        <w:rPr>
          <w:b/>
        </w:rPr>
        <w:t>4</w:t>
      </w:r>
      <w:r w:rsidR="00A138B1" w:rsidRPr="00DD6BFB">
        <w:rPr>
          <w:b/>
        </w:rPr>
        <w:t>”</w:t>
      </w:r>
      <w:r w:rsidR="00A138B1">
        <w:t xml:space="preserve"> or</w:t>
      </w:r>
      <w:r w:rsidRPr="00DD6BFB">
        <w:rPr>
          <w:b/>
        </w:rPr>
        <w:t xml:space="preserve"> “Silverlight </w:t>
      </w:r>
      <w:r w:rsidR="00C61816">
        <w:rPr>
          <w:b/>
        </w:rPr>
        <w:t>5</w:t>
      </w:r>
      <w:r w:rsidRPr="00DD6BFB">
        <w:rPr>
          <w:b/>
        </w:rPr>
        <w:t>”</w:t>
      </w:r>
      <w:r>
        <w:t xml:space="preserve"> </w:t>
      </w:r>
      <w:r w:rsidR="00A138B1">
        <w:t>depending upon which</w:t>
      </w:r>
      <w:r>
        <w:t xml:space="preserve"> Silverlight </w:t>
      </w:r>
      <w:r w:rsidR="00A138B1">
        <w:t>v</w:t>
      </w:r>
      <w:r>
        <w:t>ersion</w:t>
      </w:r>
      <w:r w:rsidR="00A138B1">
        <w:t xml:space="preserve"> you’re building</w:t>
      </w:r>
      <w:r>
        <w:t>.</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9" w:name="OLE_LINK1"/>
      <w:bookmarkStart w:id="20"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9"/>
    <w:bookmarkEnd w:id="20"/>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21"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21"/>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w:t>
      </w:r>
      <w:r w:rsidR="006E2A38">
        <w:t>needs</w:t>
      </w:r>
      <w:r>
        <w:t xml:space="preserve">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proofErr w:type="gramStart"/>
      <w:r w:rsidRPr="00A72819">
        <w:rPr>
          <w:color w:val="008000"/>
          <w:sz w:val="16"/>
          <w:szCs w:val="16"/>
        </w:rPr>
        <w:t>&lt;!--</w:t>
      </w:r>
      <w:proofErr w:type="gramEnd"/>
      <w:r w:rsidRPr="00A72819">
        <w:rPr>
          <w:color w:val="008000"/>
          <w:sz w:val="16"/>
          <w:szCs w:val="16"/>
        </w:rPr>
        <w:t xml:space="preserve">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 xml:space="preserve">reasons explained </w:t>
        </w:r>
        <w:r w:rsidR="00C66A0E" w:rsidRPr="00C66A0E">
          <w:rPr>
            <w:rStyle w:val="Hyperlink"/>
          </w:rPr>
          <w:t>below</w:t>
        </w:r>
      </w:hyperlink>
      <w:r w:rsidR="00AA4295">
        <w:t>.</w:t>
      </w:r>
      <w:r w:rsidR="00AA4295" w:rsidRPr="00AA4295">
        <w:t xml:space="preserve"> </w:t>
      </w:r>
      <w:r w:rsidR="00242A46">
        <w:t xml:space="preserve">We have to re-specify it somehow, perhaps with explicit styles or, as here, by re-implementing the </w:t>
      </w:r>
      <w:r w:rsidR="00242A46">
        <w:rPr>
          <w:rStyle w:val="Emphasis"/>
        </w:rPr>
        <w:t>TextBox</w:t>
      </w:r>
      <w:r w:rsidR="00242A46">
        <w:t xml:space="preserve"> implicit style in the context of the template.</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="/HappyHour;component/Views/</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605D4D" w:rsidRDefault="00213C71" w:rsidP="009357D4">
      <w:r>
        <w:t xml:space="preserve">We created our first </w:t>
      </w:r>
      <w:r w:rsidRPr="007403D3">
        <w:rPr>
          <w:i/>
        </w:rPr>
        <w:t>Model</w:t>
      </w:r>
      <w:r>
        <w:t xml:space="preserve"> entity … a fake entity to be sure … and presented it in a </w:t>
      </w:r>
      <w:r w:rsidRPr="00213C71">
        <w:rPr>
          <w:i/>
        </w:rPr>
        <w:t>ListBox</w:t>
      </w:r>
      <w:r>
        <w:t xml:space="preserve"> in the standard way: with a </w:t>
      </w:r>
      <w:r w:rsidRPr="00213C71">
        <w:rPr>
          <w:i/>
        </w:rPr>
        <w:t>DataTemplate</w:t>
      </w:r>
      <w:r>
        <w:t>.</w:t>
      </w:r>
      <w:r w:rsidR="00605D4D">
        <w:t xml:space="preserve"> </w:t>
      </w:r>
    </w:p>
    <w:p w:rsidR="009357D4" w:rsidRDefault="007403D3" w:rsidP="009357D4">
      <w:r>
        <w:t>The</w:t>
      </w:r>
      <w:r w:rsidR="00605D4D">
        <w:t xml:space="preserve"> </w:t>
      </w:r>
      <w:r w:rsidR="00605D4D" w:rsidRPr="00605D4D">
        <w:rPr>
          <w:i/>
        </w:rPr>
        <w:t>DataTemplate</w:t>
      </w:r>
      <w:r w:rsidR="00605D4D">
        <w:t xml:space="preserve"> </w:t>
      </w:r>
      <w:r>
        <w:t xml:space="preserve">was bound by convention to the </w:t>
      </w:r>
      <w:r w:rsidRPr="007403D3">
        <w:rPr>
          <w:i/>
        </w:rPr>
        <w:t>DrinkOrder</w:t>
      </w:r>
      <w:r>
        <w:t xml:space="preserve"> when we added</w:t>
      </w:r>
      <w:r w:rsidR="00605D4D">
        <w:t xml:space="preserve"> an attached property (</w:t>
      </w:r>
      <w:r w:rsidR="00605D4D" w:rsidRPr="00605D4D">
        <w:rPr>
          <w:rFonts w:cstheme="minorHAnsi"/>
          <w:i/>
        </w:rPr>
        <w:t>cal</w:t>
      </w:r>
      <w:proofErr w:type="gramStart"/>
      <w:r w:rsidR="00605D4D" w:rsidRPr="00605D4D">
        <w:rPr>
          <w:rFonts w:cstheme="minorHAnsi"/>
          <w:i/>
        </w:rPr>
        <w:t>:Bind.ModelWithoutContext</w:t>
      </w:r>
      <w:proofErr w:type="gramEnd"/>
      <w:r w:rsidR="00605D4D">
        <w:t>) to the top element</w:t>
      </w:r>
      <w:r w:rsidR="0089514A">
        <w:t>, the</w:t>
      </w:r>
      <w:r w:rsidR="00467621">
        <w:t xml:space="preserve"> </w:t>
      </w:r>
      <w:r w:rsidR="00467621" w:rsidRPr="00467621">
        <w:rPr>
          <w:i/>
        </w:rPr>
        <w:t>Grid</w:t>
      </w:r>
      <w:r w:rsidR="00605D4D">
        <w:t xml:space="preserve">. </w:t>
      </w:r>
    </w:p>
    <w:p w:rsidR="00605D4D" w:rsidRDefault="007403D3" w:rsidP="009357D4">
      <w:r>
        <w:t>We needed some ceremonial code to make it work</w:t>
      </w:r>
      <w:r w:rsidR="00605D4D">
        <w:t>. We re-implement</w:t>
      </w:r>
      <w:r>
        <w:t>ed</w:t>
      </w:r>
      <w:r w:rsidR="00605D4D">
        <w:t xml:space="preserve"> the </w:t>
      </w:r>
      <w:r w:rsidR="00605D4D" w:rsidRPr="007403D3">
        <w:rPr>
          <w:i/>
        </w:rPr>
        <w:t>TextBlock</w:t>
      </w:r>
      <w:r w:rsidR="00605D4D">
        <w:t xml:space="preserve"> implicit style. We had to import the </w:t>
      </w:r>
      <w:r w:rsidR="00605D4D" w:rsidRPr="007403D3">
        <w:rPr>
          <w:i/>
        </w:rPr>
        <w:t>DataTemplate</w:t>
      </w:r>
      <w:r w:rsidR="00605D4D">
        <w:t xml:space="preserve"> </w:t>
      </w:r>
      <w:r>
        <w:t xml:space="preserve">into the </w:t>
      </w:r>
      <w:r w:rsidRPr="007403D3">
        <w:rPr>
          <w:i/>
        </w:rPr>
        <w:t>MainPage</w:t>
      </w:r>
      <w:r>
        <w:t xml:space="preserve"> </w:t>
      </w:r>
      <w:r w:rsidR="00605D4D">
        <w:t xml:space="preserve">as a </w:t>
      </w:r>
      <w:r w:rsidR="00605D4D" w:rsidRPr="007403D3">
        <w:rPr>
          <w:i/>
        </w:rPr>
        <w:t>DictionaryResource</w:t>
      </w:r>
      <w:r w:rsidRPr="007403D3">
        <w:t>.</w:t>
      </w:r>
    </w:p>
    <w:p w:rsidR="00605D4D" w:rsidRDefault="00605D4D" w:rsidP="00605D4D">
      <w:pPr>
        <w:pStyle w:val="Note"/>
      </w:pPr>
      <w:r>
        <w:t xml:space="preserve">We could have avoided that last step by defining the </w:t>
      </w:r>
      <w:r w:rsidRPr="00605D4D">
        <w:rPr>
          <w:i/>
        </w:rPr>
        <w:t>DataTemplate</w:t>
      </w:r>
      <w:r>
        <w:t xml:space="preserve"> inline. I </w:t>
      </w:r>
      <w:r w:rsidR="007403D3">
        <w:t xml:space="preserve">strongly dislike that approach for any but the most trivial template; </w:t>
      </w:r>
      <w:r>
        <w:t xml:space="preserve">the </w:t>
      </w:r>
      <w:r w:rsidRPr="00605D4D">
        <w:rPr>
          <w:i/>
        </w:rPr>
        <w:t>MainPage</w:t>
      </w:r>
      <w:r>
        <w:t xml:space="preserve"> </w:t>
      </w:r>
      <w:r w:rsidR="007403D3">
        <w:t>should be clean and focused on its purpose</w:t>
      </w:r>
      <w:r>
        <w:t>. Bloated XAML files</w:t>
      </w:r>
      <w:r w:rsidR="007403D3">
        <w:t xml:space="preserve"> with nested inline views</w:t>
      </w:r>
      <w:r>
        <w:t xml:space="preserve"> are difficult to understand and maintain.</w:t>
      </w:r>
    </w:p>
    <w:p w:rsidR="00605D4D" w:rsidRDefault="00605D4D" w:rsidP="009357D4">
      <w:r>
        <w:t xml:space="preserve">In the next lesson, we’ll </w:t>
      </w:r>
      <w:r w:rsidR="007403D3">
        <w:t xml:space="preserve">try an alternative. We’ll replace the </w:t>
      </w:r>
      <w:r w:rsidR="007403D3" w:rsidRPr="007403D3">
        <w:rPr>
          <w:i/>
        </w:rPr>
        <w:t>DataTemplate</w:t>
      </w:r>
      <w:r w:rsidR="007403D3">
        <w:t xml:space="preserve"> with a </w:t>
      </w:r>
      <w:r w:rsidR="007403D3" w:rsidRPr="007403D3">
        <w:rPr>
          <w:i/>
        </w:rPr>
        <w:t>View</w:t>
      </w:r>
      <w:r w:rsidR="007403D3">
        <w:t xml:space="preserve"> class derived from </w:t>
      </w:r>
      <w:r w:rsidR="007403D3" w:rsidRPr="007403D3">
        <w:rPr>
          <w:i/>
        </w:rPr>
        <w:t>UserControl</w:t>
      </w:r>
      <w:r w:rsidR="007403D3">
        <w:t>.</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2" w:name="_Why_does_Name"/>
      <w:bookmarkEnd w:id="22"/>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3" w:name="_Why_repeat_HappyHourStyles"/>
      <w:bookmarkStart w:id="24" w:name="_Could_we_define"/>
      <w:bookmarkStart w:id="25" w:name="_Could_we_have"/>
      <w:bookmarkStart w:id="26" w:name="_When_should_I"/>
      <w:bookmarkStart w:id="27" w:name="_Should_a_property"/>
      <w:bookmarkEnd w:id="23"/>
      <w:bookmarkEnd w:id="24"/>
      <w:bookmarkEnd w:id="25"/>
      <w:bookmarkEnd w:id="26"/>
      <w:bookmarkEnd w:id="27"/>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8" w:name="_Why_import_the"/>
      <w:bookmarkEnd w:id="28"/>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8"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29" w:name="_When_should_I_1"/>
      <w:bookmarkStart w:id="30" w:name="_How_are_Views"/>
      <w:bookmarkEnd w:id="29"/>
      <w:bookmarkEnd w:id="30"/>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31"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1"/>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commentary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30"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160CEF"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2" w:name="_Explain_the_rule"/>
      <w:bookmarkEnd w:id="32"/>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4"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5"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w:t>
      </w:r>
      <w:r w:rsidRPr="002D0E0B">
        <w:rPr>
          <w:i/>
        </w:rPr>
        <w:t>View/ViewModel</w:t>
      </w:r>
      <w:r>
        <w:t xml:space="preserve"> binding. Although it offends the purists, we revive the </w:t>
      </w:r>
      <w:r w:rsidRPr="002D0E0B">
        <w:rPr>
          <w:i/>
        </w:rPr>
        <w:t>View</w:t>
      </w:r>
      <w:r>
        <w:t xml:space="preserve"> code-behind and </w:t>
      </w:r>
      <w:r w:rsidRPr="00623B77">
        <w:rPr>
          <w:rStyle w:val="wikilink"/>
        </w:rPr>
        <w:t xml:space="preserve">teach the </w:t>
      </w:r>
      <w:r w:rsidRPr="002D0E0B">
        <w:rPr>
          <w:rStyle w:val="wikilink"/>
          <w:i/>
        </w:rPr>
        <w:t>ViewModel</w:t>
      </w:r>
      <w:r w:rsidRPr="00623B77">
        <w:rPr>
          <w:rStyle w:val="wikilink"/>
        </w:rPr>
        <w:t xml:space="preserve"> to call into the </w:t>
      </w:r>
      <w:r w:rsidRPr="002D0E0B">
        <w:rPr>
          <w:rStyle w:val="wikilink"/>
          <w:i/>
        </w:rPr>
        <w:t>View</w:t>
      </w:r>
      <w:r w:rsidRPr="00623B77">
        <w:rPr>
          <w:rStyle w:val="wikilink"/>
        </w:rPr>
        <w:t xml:space="preserve">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2D0E0B" w:rsidP="0005079F">
      <w:r>
        <w:t>Notice</w:t>
      </w:r>
      <w:r w:rsidR="00B82E94">
        <w:t xml:space="preserve"> that, as you added new drink orders, </w:t>
      </w:r>
      <w:r w:rsidR="00124728">
        <w:t xml:space="preserve">the old value remains in the </w:t>
      </w:r>
      <w:r w:rsidR="00124728" w:rsidRPr="00124728">
        <w:rPr>
          <w:i/>
        </w:rPr>
        <w:t>TextBox</w:t>
      </w:r>
      <w:r w:rsidR="00124728">
        <w:t xml:space="preserve">. </w:t>
      </w:r>
      <w:r w:rsidRPr="002D0E0B">
        <w:t>Keep pressing th</w:t>
      </w:r>
      <w:r>
        <w:t>e button</w:t>
      </w:r>
      <w:r w:rsidRPr="002D0E0B">
        <w:t xml:space="preserve"> and you place</w:t>
      </w:r>
      <w:r>
        <w:t xml:space="preserve"> a new order for the same drink</w:t>
      </w:r>
      <w:r w:rsidR="00124728">
        <w:t xml:space="preserve">. That works for me; once I’ve found my drink, I tend to stay with it all night. </w:t>
      </w:r>
    </w:p>
    <w:p w:rsidR="0005079F" w:rsidRDefault="002D0E0B" w:rsidP="0005079F">
      <w:r>
        <w:t xml:space="preserve">It may not work for the business. </w:t>
      </w:r>
      <w:r w:rsidR="007419AF">
        <w:t xml:space="preserve">The specification says the </w:t>
      </w:r>
      <w:r w:rsidR="007419AF" w:rsidRPr="007419AF">
        <w:rPr>
          <w:i/>
        </w:rPr>
        <w:t>View</w:t>
      </w:r>
      <w:r w:rsidR="007419AF">
        <w:t xml:space="preserve"> should prepare</w:t>
      </w:r>
      <w:r w:rsidR="00124728">
        <w:t xml:space="preserve"> for a new choice after each order</w:t>
      </w:r>
      <w:r>
        <w:t>.</w:t>
      </w:r>
      <w:r w:rsidR="00124728">
        <w:t xml:space="preserve"> We </w:t>
      </w:r>
      <w:r>
        <w:t>should</w:t>
      </w:r>
      <w:r w:rsidR="00124728">
        <w:t xml:space="preserve"> clear the </w:t>
      </w:r>
      <w:r w:rsidR="00124728" w:rsidRPr="00005D16">
        <w:rPr>
          <w:i/>
        </w:rPr>
        <w:t>TextBox</w:t>
      </w:r>
      <w:r w:rsidR="00124728">
        <w:t xml:space="preserve"> and set the focus there </w:t>
      </w:r>
      <w:r w:rsidR="00B77F3A">
        <w:t>so it’s</w:t>
      </w:r>
      <w:r w:rsidR="00124728">
        <w:t xml:space="preserve"> easy to make a new choice</w:t>
      </w:r>
      <w:r w:rsidR="00B82E94">
        <w:t>.</w:t>
      </w:r>
    </w:p>
    <w:p w:rsidR="00005D16" w:rsidRDefault="0005079F" w:rsidP="00124728">
      <w:r>
        <w:t xml:space="preserve">Should the </w:t>
      </w:r>
      <w:r w:rsidRPr="0078170D">
        <w:rPr>
          <w:i/>
        </w:rPr>
        <w:t>ViewModel</w:t>
      </w:r>
      <w:r>
        <w:t xml:space="preserve"> </w:t>
      </w:r>
      <w:r w:rsidR="00B77F3A">
        <w:t xml:space="preserve">clear the </w:t>
      </w:r>
      <w:r w:rsidR="00B77F3A" w:rsidRPr="00B77F3A">
        <w:rPr>
          <w:i/>
        </w:rPr>
        <w:t>TextBox</w:t>
      </w:r>
      <w:r w:rsidR="00B77F3A">
        <w:t xml:space="preserve"> and set focus</w:t>
      </w:r>
      <w:r w:rsidR="00124728">
        <w:t>?</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w:t>
      </w:r>
      <w:r w:rsidR="00B77F3A">
        <w:t>details</w:t>
      </w:r>
      <w:r w:rsidR="00124728">
        <w:t xml:space="preserve"> of </w:t>
      </w:r>
      <w:r w:rsidR="00764376">
        <w:t>interaction</w:t>
      </w:r>
      <w:r>
        <w:t xml:space="preserve"> design decision</w:t>
      </w:r>
      <w:r w:rsidR="00005D16">
        <w:t>s</w:t>
      </w:r>
      <w:r w:rsidR="00124728">
        <w:t xml:space="preserve"> that are the</w:t>
      </w:r>
      <w:r w:rsidR="00764376">
        <w:t xml:space="preserve"> proper concern of the</w:t>
      </w:r>
      <w:r>
        <w:t xml:space="preserve"> </w:t>
      </w:r>
      <w:r w:rsidRPr="00B77F3A">
        <w:rPr>
          <w:i/>
        </w:rPr>
        <w:t>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w:t>
      </w:r>
      <w:r w:rsidR="00B77F3A">
        <w:t xml:space="preserve">signal its intention to the </w:t>
      </w:r>
      <w:r w:rsidR="00B77F3A" w:rsidRPr="00B77F3A">
        <w:rPr>
          <w:i/>
        </w:rPr>
        <w:t>View</w:t>
      </w:r>
      <w:r w:rsidR="00B77F3A">
        <w:t xml:space="preserve"> – it wants the </w:t>
      </w:r>
      <w:r w:rsidR="00B77F3A" w:rsidRPr="00B77F3A">
        <w:rPr>
          <w:i/>
        </w:rPr>
        <w:t>View</w:t>
      </w:r>
      <w:r w:rsidR="00B77F3A">
        <w:t xml:space="preserve"> to “reset itself”.  T</w:t>
      </w:r>
      <w:r w:rsidR="00005D16">
        <w:t xml:space="preserve">he </w:t>
      </w:r>
      <w:r w:rsidR="00005D16" w:rsidRPr="00B77F3A">
        <w:rPr>
          <w:i/>
        </w:rPr>
        <w:t>View</w:t>
      </w:r>
      <w:r w:rsidR="00B77F3A">
        <w:t xml:space="preserve"> should respond to that signal in whatever visual and functional way the user experience designer deemed appropriate. This is a concrete example of the principle of “</w:t>
      </w:r>
      <w:r w:rsidR="00B77F3A" w:rsidRPr="00B77F3A">
        <w:rPr>
          <w:i/>
        </w:rPr>
        <w:t>separation of concerns</w:t>
      </w:r>
      <w:r w:rsidR="00B77F3A">
        <w:t>.”</w:t>
      </w:r>
    </w:p>
    <w:p w:rsidR="00005D16" w:rsidRDefault="00005D16" w:rsidP="00005D16">
      <w:pPr>
        <w:pStyle w:val="Heading2"/>
      </w:pPr>
      <w:r>
        <w:t>Supervising Controller</w:t>
      </w:r>
    </w:p>
    <w:p w:rsidR="008C0B0B" w:rsidRDefault="008C0B0B" w:rsidP="00124728">
      <w:r>
        <w:t xml:space="preserve">There is no easy way in XAML to set the </w:t>
      </w:r>
      <w:r w:rsidRPr="008C0B0B">
        <w:rPr>
          <w:i/>
        </w:rPr>
        <w:t>TextBox</w:t>
      </w:r>
      <w:r>
        <w:t xml:space="preserve"> focus at the </w:t>
      </w:r>
      <w:r w:rsidRPr="008C0B0B">
        <w:rPr>
          <w:i/>
        </w:rPr>
        <w:t>ViewModel</w:t>
      </w:r>
      <w:r>
        <w:t>’s request.</w:t>
      </w:r>
    </w:p>
    <w:p w:rsidR="008C0B0B" w:rsidRDefault="008C0B0B" w:rsidP="008C0B0B">
      <w:pPr>
        <w:pStyle w:val="Note"/>
      </w:pPr>
      <w:r>
        <w:t>I’m not saying you can’t do it. I’m saying it’s not easy. A simple thing like this should be easy.</w:t>
      </w:r>
    </w:p>
    <w:p w:rsidR="008C0B0B" w:rsidRDefault="008C0B0B" w:rsidP="00124728">
      <w:r>
        <w:t xml:space="preserve">An obvious </w:t>
      </w:r>
      <w:r w:rsidR="00005D16">
        <w:t xml:space="preserve">approach would be </w:t>
      </w:r>
      <w:r>
        <w:t xml:space="preserve">to put the </w:t>
      </w:r>
      <w:r w:rsidRPr="008C0B0B">
        <w:rPr>
          <w:i/>
        </w:rPr>
        <w:t>TextBox</w:t>
      </w:r>
      <w:r>
        <w:t xml:space="preserve"> focus logic in a reset method in the </w:t>
      </w:r>
      <w:r w:rsidRPr="008C0B0B">
        <w:rPr>
          <w:i/>
        </w:rPr>
        <w:t>View</w:t>
      </w:r>
      <w:r>
        <w:t>’s code-behind and let the</w:t>
      </w:r>
      <w:r w:rsidR="00005D16">
        <w:t xml:space="preserve"> </w:t>
      </w:r>
      <w:r w:rsidR="00005D16" w:rsidRPr="0078170D">
        <w:rPr>
          <w:i/>
        </w:rPr>
        <w:t>ViewModel</w:t>
      </w:r>
      <w:r w:rsidR="00005D16">
        <w:t xml:space="preserve"> </w:t>
      </w:r>
      <w:r>
        <w:t>c</w:t>
      </w:r>
      <w:r w:rsidR="00005D16">
        <w:t xml:space="preserve">all </w:t>
      </w:r>
      <w:r>
        <w:t xml:space="preserve">that </w:t>
      </w:r>
      <w:r w:rsidR="00005D16">
        <w:t xml:space="preserve">method </w:t>
      </w:r>
      <w:r>
        <w:t>as appropriate.</w:t>
      </w:r>
      <w:r w:rsidR="00005D16">
        <w:t xml:space="preserve"> </w:t>
      </w:r>
    </w:p>
    <w:p w:rsidR="008C0B0B" w:rsidRDefault="008C0B0B" w:rsidP="00124728">
      <w:r>
        <w:t xml:space="preserve">This approach violates a fundamental tenet of MVVM: the </w:t>
      </w:r>
      <w:r w:rsidRPr="008C0B0B">
        <w:rPr>
          <w:i/>
        </w:rPr>
        <w:t>ViewModel</w:t>
      </w:r>
      <w:r>
        <w:t xml:space="preserve"> should never have a reference to the </w:t>
      </w:r>
      <w:r w:rsidRPr="008C0B0B">
        <w:rPr>
          <w:i/>
        </w:rPr>
        <w:t>View</w:t>
      </w:r>
      <w:r>
        <w:t>. We’re going to do it anyway.</w:t>
      </w:r>
    </w:p>
    <w:p w:rsidR="00C31B00" w:rsidRDefault="00C31B00" w:rsidP="00124728">
      <w:r>
        <w:t xml:space="preserve">We’ll do it in a way that preserves </w:t>
      </w:r>
      <w:r w:rsidRPr="00C31B00">
        <w:rPr>
          <w:i/>
        </w:rPr>
        <w:t>separation of concerns</w:t>
      </w:r>
      <w:r w:rsidR="00005D16">
        <w:t xml:space="preserve">. </w:t>
      </w:r>
      <w:r>
        <w:t>We won’t call the method “</w:t>
      </w:r>
      <w:r w:rsidRPr="00C31B00">
        <w:rPr>
          <w:i/>
        </w:rPr>
        <w:t>ClearTextBoxAndGiveItFocus</w:t>
      </w:r>
      <w:r>
        <w:t>”; the ViewModel doesn’t need to know those details. We’ll call it “</w:t>
      </w:r>
      <w:r w:rsidR="007419AF" w:rsidRPr="007419AF">
        <w:rPr>
          <w:i/>
        </w:rPr>
        <w:t>ReadyForNewDrink</w:t>
      </w:r>
      <w:r>
        <w:t>” because that’s the</w:t>
      </w:r>
      <w:r w:rsidR="00005D16">
        <w:t xml:space="preserve"> intent. </w:t>
      </w:r>
    </w:p>
    <w:p w:rsidR="001D23C4" w:rsidRDefault="00C31B00" w:rsidP="00124728">
      <w:r>
        <w:t xml:space="preserve">We’ll define the </w:t>
      </w:r>
      <w:r w:rsidR="007419AF" w:rsidRPr="007419AF">
        <w:rPr>
          <w:i/>
        </w:rPr>
        <w:t>ReadyForNewDrink</w:t>
      </w:r>
      <w:r w:rsidR="007419AF">
        <w:rPr>
          <w:i/>
        </w:rPr>
        <w:t xml:space="preserve"> </w:t>
      </w:r>
      <w:r w:rsidR="00005D16">
        <w:t xml:space="preserve">method </w:t>
      </w:r>
      <w:r w:rsidR="001D23C4">
        <w:t>in</w:t>
      </w:r>
      <w:r w:rsidR="00005D16">
        <w:t xml:space="preserve"> a</w:t>
      </w:r>
      <w:r w:rsidR="001D23C4">
        <w:t xml:space="preserve">n </w:t>
      </w:r>
      <w:r w:rsidR="00005D16">
        <w:t>interface</w:t>
      </w:r>
      <w:r w:rsidR="001D23C4">
        <w:t xml:space="preserve"> that insulates the </w:t>
      </w:r>
      <w:r w:rsidR="00005D16" w:rsidRPr="0078170D">
        <w:rPr>
          <w:i/>
        </w:rPr>
        <w:t>ViewModel</w:t>
      </w:r>
      <w:r w:rsidR="00005D16">
        <w:t xml:space="preserve"> </w:t>
      </w:r>
      <w:r w:rsidR="001D23C4">
        <w:t xml:space="preserve">from </w:t>
      </w:r>
      <w:r>
        <w:t>any particular concrete</w:t>
      </w:r>
      <w:r w:rsidR="001D23C4">
        <w:t xml:space="preserve"> </w:t>
      </w:r>
      <w:r w:rsidR="001D23C4" w:rsidRPr="0078170D">
        <w:rPr>
          <w:i/>
        </w:rPr>
        <w:t>View</w:t>
      </w:r>
      <w:r w:rsidR="001D23C4">
        <w:t>.</w:t>
      </w:r>
      <w:r w:rsidR="00005D16">
        <w:t xml:space="preserve"> </w:t>
      </w:r>
      <w:r w:rsidR="001D23C4">
        <w:t xml:space="preserve"> </w:t>
      </w:r>
    </w:p>
    <w:p w:rsidR="00C31B00" w:rsidRDefault="00C31B00" w:rsidP="00124728">
      <w:r>
        <w:t xml:space="preserve">Finally, we’ll write the </w:t>
      </w:r>
      <w:r w:rsidRPr="00C31B00">
        <w:rPr>
          <w:i/>
        </w:rPr>
        <w:t>ViewModel</w:t>
      </w:r>
      <w:r>
        <w:t xml:space="preserve"> code such that it only calls </w:t>
      </w:r>
      <w:r w:rsidR="007419AF" w:rsidRPr="007419AF">
        <w:rPr>
          <w:i/>
        </w:rPr>
        <w:t>ReadyForNewDrink</w:t>
      </w:r>
      <w:r w:rsidR="007419AF">
        <w:rPr>
          <w:i/>
        </w:rPr>
        <w:t xml:space="preserve"> </w:t>
      </w:r>
      <w:r>
        <w:t xml:space="preserve">if the </w:t>
      </w:r>
      <w:r w:rsidRPr="00C31B00">
        <w:rPr>
          <w:i/>
        </w:rPr>
        <w:t>View</w:t>
      </w:r>
      <w:r>
        <w:t xml:space="preserve"> supports the interface; if the </w:t>
      </w:r>
      <w:r w:rsidRPr="00C31B00">
        <w:rPr>
          <w:i/>
        </w:rPr>
        <w:t>View</w:t>
      </w:r>
      <w:r>
        <w:t xml:space="preserve"> </w:t>
      </w:r>
      <w:proofErr w:type="gramStart"/>
      <w:r>
        <w:t>doesn’t,</w:t>
      </w:r>
      <w:proofErr w:type="gramEnd"/>
      <w:r>
        <w:t xml:space="preserve"> no big deal</w:t>
      </w:r>
      <w:r w:rsidR="009B2150">
        <w:t>.</w:t>
      </w:r>
    </w:p>
    <w:p w:rsidR="001D23C4" w:rsidRDefault="00C31B00" w:rsidP="001D23C4">
      <w:r>
        <w:lastRenderedPageBreak/>
        <w:t xml:space="preserve">When our ViewModel maintains a reference to the View and tells the View what to do through an interface, we’re using </w:t>
      </w:r>
      <w:r w:rsidR="001D23C4">
        <w:t xml:space="preserve">the </w:t>
      </w:r>
      <w:hyperlink r:id="rId36" w:history="1">
        <w:r w:rsidR="001D23C4" w:rsidRPr="000A35AC">
          <w:rPr>
            <w:rStyle w:val="Hyperlink"/>
          </w:rPr>
          <w:t>Supervising Controller</w:t>
        </w:r>
      </w:hyperlink>
      <w:r>
        <w:t xml:space="preserve"> pattern. This is</w:t>
      </w:r>
      <w:r w:rsidR="001D23C4">
        <w:t xml:space="preserve"> another in the family of </w:t>
      </w:r>
      <w:hyperlink r:id="rId37" w:history="1">
        <w:r w:rsidR="000A35AC" w:rsidRPr="000A35AC">
          <w:rPr>
            <w:rStyle w:val="Hyperlink"/>
          </w:rPr>
          <w:t>UI Architectures</w:t>
        </w:r>
      </w:hyperlink>
      <w:r w:rsidR="001D23C4">
        <w:t xml:space="preserve"> that</w:t>
      </w:r>
      <w:r>
        <w:t>, like MVVM,</w:t>
      </w:r>
      <w:r w:rsidR="001D23C4">
        <w:t xml:space="preserve"> help us maintain </w:t>
      </w:r>
      <w:r w:rsidR="000A35AC">
        <w:t>separation</w:t>
      </w:r>
      <w:r w:rsidR="001D23C4">
        <w:t xml:space="preserve"> between the </w:t>
      </w:r>
      <w:r w:rsidR="000A35AC">
        <w:t xml:space="preserve">easily tested, </w:t>
      </w:r>
      <w:r w:rsidR="001D23C4">
        <w:t xml:space="preserve">non-visual presentation logic and the </w:t>
      </w:r>
      <w:r w:rsidR="000A35AC">
        <w:t xml:space="preserve">hard-to-test </w:t>
      </w:r>
      <w:r w:rsidR="001D23C4">
        <w:t>UI widgets on screen.</w:t>
      </w:r>
    </w:p>
    <w:p w:rsidR="007419AF" w:rsidRDefault="007419AF" w:rsidP="007419AF">
      <w:pPr>
        <w:pStyle w:val="Heading2"/>
      </w:pPr>
      <w:r>
        <w:t>Define the interface</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834F6F" w:rsidRPr="00834F6F" w:rsidRDefault="00834F6F" w:rsidP="00F528A4">
      <w:pPr>
        <w:keepNext/>
        <w:rPr>
          <w:b/>
        </w:rPr>
      </w:pPr>
      <w:r w:rsidRPr="00834F6F">
        <w:rPr>
          <w:b/>
        </w:rPr>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lastRenderedPageBreak/>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t>
      </w:r>
      <w:r w:rsidR="00471569">
        <w:t>wish. W</w:t>
      </w:r>
      <w:r w:rsidR="000B03EA">
        <w:t>e decline to do so</w:t>
      </w:r>
      <w:r w:rsidR="00471569">
        <w:t>; we’ll let Cocktail call</w:t>
      </w:r>
      <w:r>
        <w:t xml:space="preserve">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lastRenderedPageBreak/>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w:t>
      </w:r>
      <w:r w:rsidRPr="00831B53">
        <w:rPr>
          <w:i/>
        </w:rPr>
        <w:t>ReadyForNewDrink</w:t>
      </w:r>
      <w:r>
        <w:t>”) rather than dictating the user interaction (“</w:t>
      </w:r>
      <w:r w:rsidR="00831B53">
        <w:rPr>
          <w:rStyle w:val="Emphasis"/>
        </w:rPr>
        <w:t>ClearTextBoxAndGiveItFocus</w:t>
      </w:r>
      <w:r>
        <w:t>”).</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8"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t>Ask the Mixologist</w:t>
      </w:r>
    </w:p>
    <w:p w:rsidR="0078170D" w:rsidRDefault="0078170D" w:rsidP="00A96113">
      <w:pPr>
        <w:pStyle w:val="Heading2"/>
      </w:pPr>
      <w:bookmarkStart w:id="33" w:name="_Shouldn’t_the_ShellView"/>
      <w:bookmarkEnd w:id="33"/>
      <w:r>
        <w:t xml:space="preserve">Is </w:t>
      </w:r>
      <w:r w:rsidRPr="00831B53">
        <w:rPr>
          <w:i/>
        </w:rPr>
        <w:t>View</w:t>
      </w:r>
      <w:r>
        <w:t xml:space="preserve">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r w:rsidR="00092D15">
        <w:t xml:space="preserve"> Try not to make a habit of it … please.</w:t>
      </w:r>
    </w:p>
    <w:p w:rsidR="00A96113" w:rsidRDefault="00A96113" w:rsidP="00A96113">
      <w:pPr>
        <w:pStyle w:val="Heading2"/>
      </w:pPr>
      <w:r>
        <w:t xml:space="preserve">Shouldn’t the </w:t>
      </w:r>
      <w:r w:rsidR="009C4525" w:rsidRPr="00831B53">
        <w:rPr>
          <w:i/>
        </w:rPr>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lastRenderedPageBreak/>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w:t>
      </w:r>
      <w:r w:rsidR="00831B53">
        <w:t>with a</w:t>
      </w:r>
      <w:r>
        <w:t xml:space="preserv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831B53">
        <w:rPr>
          <w:b/>
          <w:i/>
        </w:rPr>
        <w:t>Views</w:t>
      </w:r>
      <w:r w:rsidRPr="00CD11D4">
        <w:rPr>
          <w:b/>
        </w:rPr>
        <w:t xml:space="preserve"> may depend upon </w:t>
      </w:r>
      <w:r w:rsidRPr="00831B53">
        <w:rPr>
          <w:b/>
          <w:i/>
        </w:rPr>
        <w:t>ViewModels</w:t>
      </w:r>
      <w:r w:rsidRPr="00CD11D4">
        <w:rPr>
          <w:b/>
        </w:rPr>
        <w:t xml:space="preserve"> but </w:t>
      </w:r>
      <w:r w:rsidRPr="00831B53">
        <w:rPr>
          <w:b/>
          <w:i/>
        </w:rPr>
        <w:t>ViewModels</w:t>
      </w:r>
      <w:r w:rsidRPr="00CD11D4">
        <w:rPr>
          <w:b/>
        </w:rPr>
        <w:t xml:space="preserve"> may not depend upon </w:t>
      </w:r>
      <w:r w:rsidRPr="00831B53">
        <w:rPr>
          <w:b/>
          <w:i/>
        </w:rPr>
        <w:t>Views</w:t>
      </w:r>
      <w:r w:rsidRPr="00CD11D4">
        <w:rPr>
          <w:b/>
        </w:rPr>
        <w:t>.</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831B53">
        <w:t xml:space="preserve">later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xml:space="preserve">. We’d be trapped in a circular dependency </w:t>
      </w:r>
      <w:r w:rsidR="00A3566B">
        <w:t xml:space="preserve">– </w:t>
      </w:r>
      <w:r w:rsidR="00831B53">
        <w:rPr>
          <w:rStyle w:val="Emphasis"/>
        </w:rPr>
        <w:t>Views</w:t>
      </w:r>
      <w:r w:rsidR="00831B53">
        <w:t xml:space="preserve"> depends upon </w:t>
      </w:r>
      <w:r w:rsidR="00831B53">
        <w:rPr>
          <w:rStyle w:val="Emphasis"/>
        </w:rPr>
        <w:t>ViewModels</w:t>
      </w:r>
      <w:r w:rsidR="00831B53">
        <w:t xml:space="preserve"> which depends upon </w:t>
      </w:r>
      <w:r w:rsidR="00831B53">
        <w:rPr>
          <w:rStyle w:val="Emphasis"/>
        </w:rPr>
        <w:t>Views</w:t>
      </w:r>
      <w:r w:rsidR="00831B53">
        <w:t xml:space="preserve"> </w:t>
      </w:r>
      <w:r w:rsidR="00A3566B">
        <w:t xml:space="preserve">– </w:t>
      </w:r>
      <w:r w:rsidR="00831B53">
        <w:t>and circular dependencies are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 xml:space="preserve">assembly </w:t>
      </w:r>
      <w:r w:rsidR="00A3566B">
        <w:t>must</w:t>
      </w:r>
      <w:r>
        <w:t xml:space="preserve"> depend upon the </w:t>
      </w:r>
      <w:r w:rsidRPr="00CD11D4">
        <w:rPr>
          <w:i/>
        </w:rPr>
        <w:t>ViewModels</w:t>
      </w:r>
      <w:r>
        <w:t xml:space="preserve"> assembly</w:t>
      </w:r>
      <w:r w:rsidR="00CD11D4">
        <w:t>.</w:t>
      </w:r>
      <w:r>
        <w:t xml:space="preserve"> </w:t>
      </w:r>
      <w:r w:rsidR="00CD11D4">
        <w:t xml:space="preserve">But there </w:t>
      </w:r>
      <w:r w:rsidR="00A3566B">
        <w:t>is</w:t>
      </w:r>
      <w:r w:rsidR="00CD11D4">
        <w:t xml:space="preserv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w:t>
      </w:r>
      <w:r w:rsidR="00A3566B">
        <w:t>same</w:t>
      </w:r>
      <w:r>
        <w:t xml:space="preserv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 xml:space="preserve">efine </w:t>
      </w:r>
      <w:r w:rsidR="00427838" w:rsidRPr="00A3566B">
        <w:rPr>
          <w:b/>
          <w:i/>
        </w:rPr>
        <w:t>View</w:t>
      </w:r>
      <w:r w:rsidR="00427838" w:rsidRPr="00427838">
        <w:rPr>
          <w:b/>
        </w:rPr>
        <w:t xml:space="preserve"> interfaces of the Supervising Controller pattern in the </w:t>
      </w:r>
      <w:r w:rsidR="00427838" w:rsidRPr="00A3566B">
        <w:rPr>
          <w:b/>
          <w:i/>
        </w:rPr>
        <w:t>ViewModels</w:t>
      </w:r>
      <w:r w:rsidR="00427838" w:rsidRPr="00427838">
        <w:rPr>
          <w:b/>
        </w:rPr>
        <w:t xml:space="preserve"> namespace, not the </w:t>
      </w:r>
      <w:r w:rsidR="00427838" w:rsidRPr="00700516">
        <w:rPr>
          <w:b/>
          <w:i/>
        </w:rPr>
        <w:t>Views</w:t>
      </w:r>
      <w:r w:rsidR="00427838" w:rsidRPr="00427838">
        <w:rPr>
          <w:b/>
        </w:rPr>
        <w:t xml:space="preserve"> namespace</w:t>
      </w:r>
      <w:r w:rsidR="00427838">
        <w:t>.</w:t>
      </w:r>
    </w:p>
    <w:p w:rsidR="00F528A4" w:rsidRDefault="00F528A4" w:rsidP="00F528A4">
      <w:pPr>
        <w:pStyle w:val="Heading2"/>
      </w:pPr>
      <w:bookmarkStart w:id="34" w:name="_What_is_IViewAware?"/>
      <w:bookmarkEnd w:id="34"/>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xml:space="preserve">, </w:t>
      </w:r>
      <w:r w:rsidR="00700516">
        <w:t>an</w:t>
      </w:r>
      <w:r>
        <w:t xml:space="preserve">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lastRenderedPageBreak/>
        <w:t xml:space="preserve">But there is no harm (and plenty of benefit) in knowing a few things about a </w:t>
      </w:r>
      <w:r w:rsidRPr="00616B4C">
        <w:rPr>
          <w:i/>
        </w:rPr>
        <w:t>View</w:t>
      </w:r>
      <w:r>
        <w:t xml:space="preserve"> </w:t>
      </w:r>
      <w:r w:rsidR="00700516">
        <w:t>when it is abstracted behind</w:t>
      </w:r>
      <w:r>
        <w:t xml:space="preserve">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w:t>
      </w:r>
      <w:r w:rsidR="003C6E89">
        <w:t>ing</w:t>
      </w:r>
      <w:r w:rsidR="00E308C6">
        <w:t xml:space="preserve"> the ViewModel an opportunity to provide its companion View instance </w:t>
      </w:r>
      <w:r w:rsidR="003C6E89">
        <w:t xml:space="preserve">directly </w:t>
      </w:r>
      <w:r w:rsidR="00E308C6">
        <w:t xml:space="preserve">rather than </w:t>
      </w:r>
      <w:r w:rsidR="003C6E89">
        <w:t>rely on the framework to create it</w:t>
      </w:r>
      <w:r>
        <w:t xml:space="preserve">. </w:t>
      </w:r>
      <w:r w:rsidR="00E308C6">
        <w:t>A</w:t>
      </w:r>
      <w:r>
        <w:t xml:space="preserve"> </w:t>
      </w:r>
      <w:r w:rsidRPr="00616B4C">
        <w:rPr>
          <w:i/>
        </w:rPr>
        <w:t>ViewModel</w:t>
      </w:r>
      <w:r>
        <w:t xml:space="preserve"> could return a concrete cached </w:t>
      </w:r>
      <w:r w:rsidRPr="00616B4C">
        <w:rPr>
          <w:i/>
        </w:rPr>
        <w:t>View</w:t>
      </w:r>
      <w:r w:rsidR="00E308C6">
        <w:t xml:space="preserve">. </w:t>
      </w:r>
      <w:r w:rsidR="003C6E89">
        <w:t>I</w:t>
      </w:r>
      <w:r w:rsidR="00E308C6">
        <w:t>f it returns</w:t>
      </w:r>
      <w:r>
        <w:t xml:space="preserve"> </w:t>
      </w:r>
      <w:r w:rsidRPr="00DF0D2E">
        <w:rPr>
          <w:i/>
        </w:rPr>
        <w:t>null</w:t>
      </w:r>
      <w:r w:rsidR="00E308C6" w:rsidRPr="00E308C6">
        <w:t>,</w:t>
      </w:r>
      <w:r w:rsidR="00E308C6">
        <w:rPr>
          <w:i/>
        </w:rPr>
        <w:t xml:space="preserve"> </w:t>
      </w:r>
      <w:r w:rsidR="00E308C6">
        <w:t>that</w:t>
      </w:r>
      <w:r>
        <w:t xml:space="preserve"> means </w:t>
      </w:r>
      <w:r w:rsidR="003C6E89">
        <w:t>the framework</w:t>
      </w:r>
      <w:r w:rsidR="00E308C6">
        <w:t xml:space="preserve"> </w:t>
      </w:r>
      <w:r w:rsidR="00E308C6" w:rsidRPr="003C6E89">
        <w:t xml:space="preserve">should </w:t>
      </w:r>
      <w:r w:rsidRPr="003C6E89">
        <w:t>create the</w:t>
      </w:r>
      <w:r w:rsidRPr="00EB3D26">
        <w:rPr>
          <w:i/>
        </w:rPr>
        <w:t xml:space="preserve"> </w:t>
      </w:r>
      <w:r w:rsidR="003C6E89">
        <w:rPr>
          <w:i/>
        </w:rPr>
        <w:t>V</w:t>
      </w:r>
      <w:r w:rsidRPr="00EB3D26">
        <w:rPr>
          <w:i/>
        </w:rPr>
        <w:t>iew</w:t>
      </w:r>
      <w:r>
        <w:t xml:space="preserve">. </w:t>
      </w:r>
      <w:r w:rsidR="00616B4C">
        <w:t xml:space="preserve">In </w:t>
      </w:r>
      <w:r w:rsidR="00616B4C" w:rsidRPr="003C6E89">
        <w:rPr>
          <w:i/>
        </w:rPr>
        <w:t>HappyHour</w:t>
      </w:r>
      <w:r w:rsidR="00616B4C">
        <w:t xml:space="preserve">, </w:t>
      </w:r>
      <w:r w:rsidR="003C6E89">
        <w:t>where</w:t>
      </w:r>
      <w:r w:rsidR="00616B4C">
        <w:t xml:space="preserve"> the </w:t>
      </w:r>
      <w:r w:rsidR="00616B4C" w:rsidRPr="00616B4C">
        <w:rPr>
          <w:i/>
        </w:rPr>
        <w:t>MainPageViewModel</w:t>
      </w:r>
      <w:r w:rsidR="00616B4C">
        <w:t xml:space="preserve"> is only displayed once, the base class implementation returns null and a new </w:t>
      </w:r>
      <w:r w:rsidR="003C6E89">
        <w:rPr>
          <w:i/>
        </w:rPr>
        <w:t>V</w:t>
      </w:r>
      <w:r w:rsidR="00616B4C" w:rsidRPr="003C6E89">
        <w:rPr>
          <w:i/>
        </w:rPr>
        <w:t>iew</w:t>
      </w:r>
      <w:r w:rsidR="00616B4C">
        <w:t xml:space="preserve">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w:t>
      </w:r>
      <w:r w:rsidR="003C6E89">
        <w:t>next</w:t>
      </w:r>
      <w:r>
        <w:t xml:space="preserve">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w:t>
      </w:r>
      <w:r w:rsidR="003C6E89">
        <w:t xml:space="preserve">the one </w:t>
      </w:r>
      <w:r w:rsidR="00E308C6">
        <w:t xml:space="preserve">created by </w:t>
      </w:r>
      <w:r w:rsidR="003C6E89">
        <w:t>the framework</w:t>
      </w:r>
      <w:r w:rsidR="00E308C6">
        <w:t xml:space="preserve">).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3C6E89">
        <w:t xml:space="preserve"> … as we did in this lesson.</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95215F" w:rsidRDefault="002E0472" w:rsidP="00DF20A3">
      <w:r>
        <w:t xml:space="preserve">We cover techniques for </w:t>
      </w:r>
      <w:r w:rsidRPr="0095215F">
        <w:rPr>
          <w:b/>
        </w:rPr>
        <w:t>displaying images</w:t>
      </w:r>
      <w:r>
        <w:t xml:space="preserve"> that are stored as resources in the project, explaining how to access and configure a couple of essential image </w:t>
      </w:r>
      <w:r w:rsidRPr="0095215F">
        <w:rPr>
          <w:b/>
          <w:i/>
        </w:rPr>
        <w:t>ValueConverters</w:t>
      </w:r>
      <w:r>
        <w:t xml:space="preserve"> shipped in Cocktail. One of them could be used </w:t>
      </w:r>
      <w:r w:rsidR="001828B0">
        <w:t>to display images stored in the database as byte arrays.</w:t>
      </w:r>
      <w:r w:rsidR="0095215F" w:rsidRPr="0095215F">
        <w:t xml:space="preserve"> The image-enriched DrinkOrder view looks like this:</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152701" w:rsidRDefault="001828B0" w:rsidP="00DF20A3">
      <w:r>
        <w:t>Today’s business applications make liberal use of images to inf</w:t>
      </w:r>
      <w:r w:rsidR="00152701">
        <w:t xml:space="preserve">orm and entertain.  Some of these images are decorative elements of the Views. Some of these images are in the entity data that are stored in the database. </w:t>
      </w:r>
    </w:p>
    <w:p w:rsidR="00152701" w:rsidRDefault="00152701" w:rsidP="00DF20A3">
      <w:r>
        <w:t xml:space="preserve">Whether fixed in the views or represented in entity data, you’ll need some help displaying them on screen if you’re using Data Binding. The Image element wants an </w:t>
      </w:r>
      <w:r w:rsidRPr="00B176C5">
        <w:rPr>
          <w:i/>
        </w:rPr>
        <w:t>ImageSource</w:t>
      </w:r>
      <w:r>
        <w:t xml:space="preserve"> object; it is unlikely that your data source property delivers </w:t>
      </w:r>
      <w:r w:rsidRPr="00B176C5">
        <w:rPr>
          <w:i/>
        </w:rPr>
        <w:t>ImageSource</w:t>
      </w:r>
      <w:r w:rsidR="00B176C5">
        <w:t xml:space="preserve"> objects. It </w:t>
      </w:r>
      <w:r>
        <w:t xml:space="preserve">more likely </w:t>
      </w:r>
      <w:r w:rsidR="00B176C5">
        <w:t>returns</w:t>
      </w:r>
      <w:r>
        <w:t xml:space="preserve"> a stri</w:t>
      </w:r>
      <w:r w:rsidR="00B176C5">
        <w:t>ng that translates to a URL of a resource … perhaps one shipped with the application or perhaps on the web.</w:t>
      </w:r>
    </w:p>
    <w:p w:rsidR="00152701" w:rsidRDefault="00152701" w:rsidP="00152701">
      <w:pPr>
        <w:pStyle w:val="Note"/>
      </w:pPr>
      <w:r>
        <w:t>It could also be a byte array of raw image data. We’ll mention what to do about that later.</w:t>
      </w:r>
    </w:p>
    <w:p w:rsidR="00DF20A3" w:rsidRDefault="00B176C5" w:rsidP="00DF20A3">
      <w:r>
        <w:t xml:space="preserve">You’ll probably need a </w:t>
      </w:r>
      <w:r w:rsidRPr="00B176C5">
        <w:rPr>
          <w:i/>
        </w:rPr>
        <w:t>ValueConverter</w:t>
      </w:r>
      <w:r>
        <w:t xml:space="preserve"> to turn the string representation into an </w:t>
      </w:r>
      <w:r w:rsidRPr="00B176C5">
        <w:rPr>
          <w:i/>
        </w:rPr>
        <w:t>ImageSource</w:t>
      </w:r>
      <w:r>
        <w:t>.</w:t>
      </w:r>
    </w:p>
    <w:p w:rsidR="00B176C5" w:rsidRDefault="00B176C5" w:rsidP="00DF20A3">
      <w:r>
        <w:t xml:space="preserve">You can find plenty of them on the web. But this is Cocktail where we try to make life a little easier for you. We ship two converters with Cocktail (one for string properties, one for byte arrays) and we wired both of them into the conventions.  When you bind a string (or byte array) property to an </w:t>
      </w:r>
      <w:r w:rsidRPr="00B176C5">
        <w:rPr>
          <w:i/>
        </w:rPr>
        <w:t>Image</w:t>
      </w:r>
      <w:r>
        <w:t xml:space="preserve"> element’s </w:t>
      </w:r>
      <w:r w:rsidRPr="00B176C5">
        <w:rPr>
          <w:i/>
        </w:rPr>
        <w:t>Source</w:t>
      </w:r>
      <w:r>
        <w:t xml:space="preserve"> property, we add the appropriate converter for you.</w:t>
      </w:r>
    </w:p>
    <w:p w:rsidR="00B176C5" w:rsidRDefault="00B176C5" w:rsidP="00DF20A3">
      <w:r>
        <w:t xml:space="preserve">These converters are configurable. For example, Cocktail doesn’t know exactly how to translate your application’s image string into the </w:t>
      </w:r>
      <w:r w:rsidRPr="00B176C5">
        <w:rPr>
          <w:i/>
        </w:rPr>
        <w:t>URI</w:t>
      </w:r>
      <w:r>
        <w:t xml:space="preserve"> it needs to construct an </w:t>
      </w:r>
      <w:r w:rsidRPr="00B176C5">
        <w:rPr>
          <w:i/>
        </w:rPr>
        <w:t>ImageSource</w:t>
      </w:r>
      <w:r>
        <w:t xml:space="preserve">. You’ll have to provide the translator. </w:t>
      </w:r>
    </w:p>
    <w:p w:rsidR="00B176C5" w:rsidRDefault="00B176C5" w:rsidP="00DF20A3">
      <w:r>
        <w:t>Cocktail doesn’t know what image to display if your data bound image property is null, empty, or simply doesn’t work. You can give the converter a “Missing Image” to use when this happens.</w:t>
      </w:r>
    </w:p>
    <w:p w:rsidR="00DF20A3" w:rsidRDefault="003E74E8" w:rsidP="00DF20A3">
      <w:r>
        <w:t>Let’s put these ideas together in Happy Hour.</w:t>
      </w:r>
    </w:p>
    <w:p w:rsidR="00DF20A3" w:rsidRDefault="00DF20A3" w:rsidP="00DF20A3">
      <w:pPr>
        <w:pStyle w:val="Heading1"/>
      </w:pPr>
      <w:r>
        <w:lastRenderedPageBreak/>
        <w:t>Add HappyHour images as resources</w:t>
      </w:r>
    </w:p>
    <w:p w:rsidR="00DF20A3" w:rsidRDefault="00DF20A3" w:rsidP="00DF20A3">
      <w:r w:rsidRPr="00DF20A3">
        <w:rPr>
          <w:b/>
        </w:rPr>
        <w:t xml:space="preserve">Delete </w:t>
      </w:r>
      <w:r w:rsidR="003D38E0">
        <w:rPr>
          <w:b/>
          <w:i/>
        </w:rPr>
        <w:t>happyhour_logo</w:t>
      </w:r>
      <w:r w:rsidRPr="00DF20A3">
        <w:rPr>
          <w:b/>
          <w:i/>
        </w:rPr>
        <w:t>.png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C3398D" w:rsidP="00DA13DF">
      <w:pPr>
        <w:keepNext/>
        <w:rPr>
          <w:b/>
        </w:rPr>
      </w:pPr>
      <w:r>
        <w:rPr>
          <w:b/>
        </w:rPr>
        <w:t>Insert “</w:t>
      </w:r>
      <w:r w:rsidRPr="00E0147D">
        <w:rPr>
          <w:b/>
          <w:i/>
        </w:rPr>
        <w:t>images</w:t>
      </w:r>
      <w:r>
        <w:rPr>
          <w:b/>
          <w:i/>
        </w:rPr>
        <w:t>/</w:t>
      </w:r>
      <w:r>
        <w:rPr>
          <w:b/>
        </w:rPr>
        <w:t xml:space="preserve">” into the </w:t>
      </w:r>
      <w:r>
        <w:rPr>
          <w:b/>
          <w:i/>
        </w:rPr>
        <w:t>happyhour</w:t>
      </w:r>
      <w:r w:rsidRPr="00E0147D">
        <w:rPr>
          <w:b/>
          <w:i/>
        </w:rPr>
        <w:t xml:space="preserve">_logo.png </w:t>
      </w:r>
      <w:r>
        <w:rPr>
          <w:b/>
        </w:rPr>
        <w:t xml:space="preserve">file path </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w:t>
      </w:r>
      <w:r w:rsidR="007F2DDA">
        <w:rPr>
          <w:color w:val="A31515"/>
        </w:rPr>
        <w:t>/HappyHour;component/assets/</w:t>
      </w:r>
      <w:r w:rsidR="00C3398D">
        <w:rPr>
          <w:color w:val="A31515"/>
        </w:rPr>
        <w:t>images/</w:t>
      </w:r>
      <w:r w:rsidR="007F2DDA">
        <w:rPr>
          <w:color w:val="A31515"/>
        </w:rPr>
        <w:t>happyhour_logo.png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 xml:space="preserve">We’d like to display a pretty picture with each drink. We’ll extend the </w:t>
      </w:r>
      <w:r w:rsidRPr="004908A8">
        <w:rPr>
          <w:i/>
        </w:rPr>
        <w:t>DrinkOrder</w:t>
      </w:r>
      <w:r>
        <w:t xml:space="preserve"> entity with the filename of one of the pictures we just added to the project.</w:t>
      </w:r>
    </w:p>
    <w:p w:rsidR="00B06410" w:rsidRDefault="00B06410" w:rsidP="00DA13DF">
      <w:pPr>
        <w:keepNext/>
      </w:pPr>
      <w:r w:rsidRPr="00B06410">
        <w:rPr>
          <w:b/>
        </w:rPr>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lastRenderedPageBreak/>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 xml:space="preserve">Return to </w:t>
      </w:r>
      <w:r w:rsidRPr="00E15814">
        <w:rPr>
          <w:b/>
          <w:i/>
        </w:rPr>
        <w:t>DrinkOrder.cs</w:t>
      </w:r>
    </w:p>
    <w:p w:rsidR="00923E4D" w:rsidRDefault="00923E4D" w:rsidP="00DA13DF">
      <w:pPr>
        <w:keepNext/>
      </w:pPr>
      <w:r w:rsidRPr="00923E4D">
        <w:rPr>
          <w:b/>
        </w:rPr>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lastRenderedPageBreak/>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drawing>
          <wp:inline distT="0" distB="0" distL="0" distR="0" wp14:anchorId="1F424705" wp14:editId="4CAB512C">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lastRenderedPageBreak/>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6355F453" wp14:editId="738B1134">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t xml:space="preserve">Add </w:t>
      </w:r>
      <w:r w:rsidR="009B5008">
        <w:rPr>
          <w:b/>
        </w:rPr>
        <w:t>a new</w:t>
      </w:r>
      <w:r w:rsidR="00D62BC5">
        <w:rPr>
          <w:b/>
        </w:rPr>
        <w:t xml:space="preserve"> </w:t>
      </w:r>
      <w:r w:rsidR="007B3B95" w:rsidRPr="007E67F3">
        <w:rPr>
          <w:b/>
          <w:i/>
        </w:rPr>
        <w:t>ConfigureImageConverter</w:t>
      </w:r>
      <w:r w:rsidR="007B3B95">
        <w:rPr>
          <w:b/>
        </w:rPr>
        <w:t xml:space="preserve">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 xml:space="preserve">Call </w:t>
      </w:r>
      <w:r w:rsidRPr="007E67F3">
        <w:rPr>
          <w:b/>
          <w:i/>
        </w:rPr>
        <w:t>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lastRenderedPageBreak/>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lastRenderedPageBreak/>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7E67F3" w:rsidRDefault="007E67F3" w:rsidP="007E67F3">
      <w:r>
        <w:t xml:space="preserve">That concludes this lesson in which we learned that Cocktail has built in </w:t>
      </w:r>
      <w:r w:rsidRPr="007E67F3">
        <w:rPr>
          <w:i/>
        </w:rPr>
        <w:t>Image</w:t>
      </w:r>
      <w:r>
        <w:t xml:space="preserve"> </w:t>
      </w:r>
      <w:r w:rsidRPr="007E67F3">
        <w:rPr>
          <w:i/>
        </w:rPr>
        <w:t>ValueConverters</w:t>
      </w:r>
      <w:r>
        <w:t xml:space="preserve">.  We learned how to configure the commonly used </w:t>
      </w:r>
      <w:r w:rsidRPr="007E67F3">
        <w:rPr>
          <w:i/>
        </w:rPr>
        <w:t>PathToImageSourceConverter</w:t>
      </w:r>
      <w:r>
        <w:t xml:space="preserve"> to translate the image path in your data to a URI that references an application resource file. Your translator could as easily point to a web URL.  We also saw how to provide a “missing image” that the converter will use when the converter can’t convert the data bound image path string into an </w:t>
      </w:r>
      <w:r w:rsidRPr="007E67F3">
        <w:rPr>
          <w:i/>
        </w:rPr>
        <w:t>ImageSource</w:t>
      </w:r>
      <w:r>
        <w:t xml:space="preserve"> object.</w:t>
      </w:r>
    </w:p>
    <w:p w:rsidR="007E67F3" w:rsidRDefault="00700DD4" w:rsidP="007E67F3">
      <w:r>
        <w:t>Feel free to move on to the next lesson … or tarry with the Mixologist to pick up a few advanced tips.</w:t>
      </w:r>
    </w:p>
    <w:p w:rsidR="003E74E8" w:rsidRDefault="003E74E8" w:rsidP="003E74E8">
      <w:pPr>
        <w:pStyle w:val="Heading1"/>
      </w:pPr>
      <w:r>
        <w:t>Ask the Mixologist</w:t>
      </w:r>
    </w:p>
    <w:p w:rsidR="003E74E8" w:rsidRDefault="003E74E8" w:rsidP="003E74E8">
      <w:pPr>
        <w:pStyle w:val="Heading2"/>
      </w:pPr>
      <w:r>
        <w:t>What about byte arrays?</w:t>
      </w:r>
    </w:p>
    <w:p w:rsidR="003E74E8" w:rsidRDefault="003E74E8" w:rsidP="003E74E8">
      <w:r>
        <w:t xml:space="preserve">The entity might store raw image data in the database record as a </w:t>
      </w:r>
      <w:r w:rsidRPr="003E74E8">
        <w:rPr>
          <w:i/>
        </w:rPr>
        <w:t>byte array</w:t>
      </w:r>
      <w:r>
        <w:t xml:space="preserve"> instead of as a URI string. </w:t>
      </w:r>
      <w:r w:rsidR="00744EC6">
        <w:t>A</w:t>
      </w:r>
      <w:r>
        <w:t xml:space="preserve"> Cocktail </w:t>
      </w:r>
      <w:r w:rsidRPr="003E74E8">
        <w:rPr>
          <w:i/>
        </w:rPr>
        <w:t>Image</w:t>
      </w:r>
      <w:r>
        <w:t xml:space="preserve"> value converter convention detects this property type and applies its </w:t>
      </w:r>
      <w:r w:rsidRPr="003E74E8">
        <w:rPr>
          <w:i/>
        </w:rPr>
        <w:t>BinaryToImageSourceConverter</w:t>
      </w:r>
      <w:r>
        <w:t>.</w:t>
      </w:r>
    </w:p>
    <w:p w:rsidR="00620FC2" w:rsidRDefault="003E74E8" w:rsidP="003E74E8">
      <w:r>
        <w:t xml:space="preserve">That converter is pretty simplistic in the current release: it lacks the </w:t>
      </w:r>
      <w:r w:rsidRPr="007E67F3">
        <w:rPr>
          <w:i/>
        </w:rPr>
        <w:t>MissingImage</w:t>
      </w:r>
      <w:r>
        <w:t xml:space="preserve"> property and can only deal with the </w:t>
      </w:r>
      <w:r w:rsidRPr="00620FC2">
        <w:rPr>
          <w:i/>
        </w:rPr>
        <w:t>byte arrays</w:t>
      </w:r>
      <w:r>
        <w:t xml:space="preserve"> that it recognizes as </w:t>
      </w:r>
      <w:r w:rsidRPr="00620FC2">
        <w:rPr>
          <w:i/>
        </w:rPr>
        <w:t>jpegs</w:t>
      </w:r>
      <w:r>
        <w:t xml:space="preserve"> and </w:t>
      </w:r>
      <w:r w:rsidRPr="00620FC2">
        <w:rPr>
          <w:i/>
        </w:rPr>
        <w:t>pngs</w:t>
      </w:r>
      <w:r>
        <w:t>.</w:t>
      </w:r>
    </w:p>
    <w:p w:rsidR="00620FC2" w:rsidRDefault="00620FC2" w:rsidP="003E74E8">
      <w:r>
        <w:t xml:space="preserve">We’ll improve it in future releases. Until then, you can write your own converter and register it with the other Cocktail </w:t>
      </w:r>
      <w:r w:rsidRPr="00620FC2">
        <w:rPr>
          <w:i/>
        </w:rPr>
        <w:t>ValueConverters</w:t>
      </w:r>
      <w:r>
        <w:t>.</w:t>
      </w:r>
    </w:p>
    <w:p w:rsidR="00620FC2" w:rsidRDefault="00620FC2" w:rsidP="00620FC2">
      <w:pPr>
        <w:pStyle w:val="Heading2"/>
      </w:pPr>
      <w:r>
        <w:t xml:space="preserve">How do I register my own </w:t>
      </w:r>
      <w:r w:rsidRPr="00620FC2">
        <w:rPr>
          <w:i/>
        </w:rPr>
        <w:t>ValueConverter</w:t>
      </w:r>
      <w:r>
        <w:t>?</w:t>
      </w:r>
    </w:p>
    <w:p w:rsidR="00620FC2" w:rsidRDefault="00620FC2" w:rsidP="00620FC2">
      <w:r>
        <w:t xml:space="preserve">A full discussion of this subject must await a future lesson. Meanwhile, take a look at the </w:t>
      </w:r>
      <w:r w:rsidRPr="00620FC2">
        <w:rPr>
          <w:i/>
        </w:rPr>
        <w:t>ValueConverterConventionRegistry</w:t>
      </w:r>
      <w:r>
        <w:t xml:space="preserve"> class and its static </w:t>
      </w:r>
      <w:r w:rsidRPr="00620FC2">
        <w:rPr>
          <w:i/>
        </w:rPr>
        <w:t>RegisterConvention</w:t>
      </w:r>
      <w:r>
        <w:t xml:space="preserve"> method in particular. You can register your own </w:t>
      </w:r>
      <w:r w:rsidRPr="00620FC2">
        <w:rPr>
          <w:i/>
        </w:rPr>
        <w:t>ValueConverter</w:t>
      </w:r>
      <w:r>
        <w:t xml:space="preserve"> for </w:t>
      </w:r>
      <w:r w:rsidR="007E67F3">
        <w:t>a specified combination of</w:t>
      </w:r>
      <w:r>
        <w:t xml:space="preserve"> control property and data bound property type. Your registered converter will trump a Cocktail converter for </w:t>
      </w:r>
      <w:r w:rsidR="007E67F3">
        <w:t>that</w:t>
      </w:r>
      <w:r>
        <w:t xml:space="preserve"> [control property, data property]</w:t>
      </w:r>
      <w:r w:rsidR="007E67F3">
        <w:t xml:space="preserve"> pair. T</w:t>
      </w:r>
      <w:r>
        <w:t>he last registered converter always wins.</w:t>
      </w:r>
    </w:p>
    <w:p w:rsidR="00620FC2" w:rsidRDefault="00620FC2" w:rsidP="007E67F3">
      <w:pPr>
        <w:keepNext/>
      </w:pPr>
      <w:r>
        <w:t xml:space="preserve">So go ahead, write a better byte array converter and register it in your application </w:t>
      </w:r>
      <w:r w:rsidRPr="00744EC6">
        <w:rPr>
          <w:i/>
        </w:rPr>
        <w:t>bootstrapper</w:t>
      </w:r>
      <w:r>
        <w:t xml:space="preserve"> with code such as:</w:t>
      </w:r>
    </w:p>
    <w:p w:rsidR="007E67F3" w:rsidRDefault="00620FC2" w:rsidP="00620FC2">
      <w:pPr>
        <w:pStyle w:val="Code"/>
      </w:pPr>
      <w:proofErr w:type="gramStart"/>
      <w:r w:rsidRPr="007E67F3">
        <w:rPr>
          <w:color w:val="2B91AF"/>
        </w:rPr>
        <w:t>ValueConverterConventionRegistry</w:t>
      </w:r>
      <w:r w:rsidRPr="007E67F3">
        <w:t>.RegisterConvention(</w:t>
      </w:r>
      <w:proofErr w:type="gramEnd"/>
    </w:p>
    <w:p w:rsidR="00620FC2" w:rsidRPr="007E67F3" w:rsidRDefault="007E67F3" w:rsidP="007E67F3">
      <w:pPr>
        <w:pStyle w:val="Code"/>
        <w:keepNext w:val="0"/>
      </w:pPr>
      <w:r>
        <w:t xml:space="preserve">    </w:t>
      </w:r>
      <w:r>
        <w:rPr>
          <w:color w:val="2B91AF"/>
        </w:rPr>
        <w:t>MyGreatByteArrayImageSourceConverter</w:t>
      </w:r>
      <w:r w:rsidR="00620FC2" w:rsidRPr="007E67F3">
        <w:t>, </w:t>
      </w:r>
      <w:r w:rsidR="00620FC2" w:rsidRPr="007E67F3">
        <w:rPr>
          <w:color w:val="2B91AF"/>
        </w:rPr>
        <w:t>Image</w:t>
      </w:r>
      <w:r w:rsidR="00620FC2" w:rsidRPr="007E67F3">
        <w:t>.SourceProperty, </w:t>
      </w:r>
      <w:proofErr w:type="gramStart"/>
      <w:r w:rsidR="00620FC2" w:rsidRPr="007E67F3">
        <w:rPr>
          <w:color w:val="0000FF"/>
        </w:rPr>
        <w:t>typeof</w:t>
      </w:r>
      <w:r w:rsidR="00620FC2" w:rsidRPr="007E67F3">
        <w:t>(</w:t>
      </w:r>
      <w:proofErr w:type="gramEnd"/>
      <w:r w:rsidR="00620FC2" w:rsidRPr="007E67F3">
        <w:rPr>
          <w:color w:val="0000FF"/>
        </w:rPr>
        <w:t>byte</w:t>
      </w:r>
      <w:r w:rsidR="00620FC2" w:rsidRPr="007E67F3">
        <w:t>[]));</w:t>
      </w:r>
    </w:p>
    <w:p w:rsidR="00620FC2" w:rsidRPr="00620FC2" w:rsidRDefault="007E67F3" w:rsidP="00620FC2">
      <w:r>
        <w:t xml:space="preserve">And then please help everyone by contributing it to </w:t>
      </w:r>
      <w:proofErr w:type="gramStart"/>
      <w:r>
        <w:t xml:space="preserve">Cocktail </w:t>
      </w:r>
      <w:proofErr w:type="gramEnd"/>
      <w:r>
        <w:sym w:font="Wingdings" w:char="F04A"/>
      </w:r>
      <w:r>
        <w:t>.</w:t>
      </w:r>
    </w:p>
    <w:p w:rsidR="003E74E8" w:rsidRDefault="003E74E8" w:rsidP="003E74E8">
      <w:pPr>
        <w:pStyle w:val="Heading2"/>
      </w:pPr>
      <w:r>
        <w:t>How do I import an Image?</w:t>
      </w:r>
    </w:p>
    <w:p w:rsidR="000E7170" w:rsidRDefault="003E74E8" w:rsidP="002542E3">
      <w:r>
        <w:t>Good question [tap dances quickly]. We don’t have a Cocktail for that one yet. You’ll have to search the web for a user experience and import component that suits your application.</w:t>
      </w:r>
    </w:p>
    <w:sectPr w:rsidR="000E7170">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CEF" w:rsidRDefault="00160CEF" w:rsidP="00056A5E">
      <w:pPr>
        <w:spacing w:after="0" w:line="240" w:lineRule="auto"/>
      </w:pPr>
      <w:r>
        <w:separator/>
      </w:r>
    </w:p>
  </w:endnote>
  <w:endnote w:type="continuationSeparator" w:id="0">
    <w:p w:rsidR="00160CEF" w:rsidRDefault="00160CEF"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7507CA" w:rsidRDefault="007507CA">
        <w:pPr>
          <w:pStyle w:val="Footer"/>
          <w:jc w:val="center"/>
        </w:pPr>
        <w:r>
          <w:fldChar w:fldCharType="begin"/>
        </w:r>
        <w:r>
          <w:instrText xml:space="preserve"> PAGE   \* MERGEFORMAT </w:instrText>
        </w:r>
        <w:r>
          <w:fldChar w:fldCharType="separate"/>
        </w:r>
        <w:r w:rsidR="00A71B08">
          <w:rPr>
            <w:noProof/>
          </w:rPr>
          <w:t>23</w:t>
        </w:r>
        <w:r>
          <w:rPr>
            <w:noProof/>
          </w:rPr>
          <w:fldChar w:fldCharType="end"/>
        </w:r>
      </w:p>
    </w:sdtContent>
  </w:sdt>
  <w:p w:rsidR="007507CA" w:rsidRDefault="007507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CEF" w:rsidRDefault="00160CEF" w:rsidP="00056A5E">
      <w:pPr>
        <w:spacing w:after="0" w:line="240" w:lineRule="auto"/>
      </w:pPr>
      <w:r>
        <w:separator/>
      </w:r>
    </w:p>
  </w:footnote>
  <w:footnote w:type="continuationSeparator" w:id="0">
    <w:p w:rsidR="00160CEF" w:rsidRDefault="00160CEF"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7CA" w:rsidRDefault="007507CA"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1931"/>
    <w:rsid w:val="000855B9"/>
    <w:rsid w:val="00087F16"/>
    <w:rsid w:val="00090BCC"/>
    <w:rsid w:val="00092D15"/>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6C89"/>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2701"/>
    <w:rsid w:val="00155BA9"/>
    <w:rsid w:val="00155E3B"/>
    <w:rsid w:val="001576D5"/>
    <w:rsid w:val="00160CE5"/>
    <w:rsid w:val="00160CEF"/>
    <w:rsid w:val="00166BEE"/>
    <w:rsid w:val="001712BE"/>
    <w:rsid w:val="00171541"/>
    <w:rsid w:val="00171F66"/>
    <w:rsid w:val="00174A47"/>
    <w:rsid w:val="00177A3A"/>
    <w:rsid w:val="001828B0"/>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13C71"/>
    <w:rsid w:val="00220CAC"/>
    <w:rsid w:val="002222C9"/>
    <w:rsid w:val="00224653"/>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969EB"/>
    <w:rsid w:val="002A00FA"/>
    <w:rsid w:val="002A3498"/>
    <w:rsid w:val="002A4417"/>
    <w:rsid w:val="002A5716"/>
    <w:rsid w:val="002B2CB5"/>
    <w:rsid w:val="002B4083"/>
    <w:rsid w:val="002B413B"/>
    <w:rsid w:val="002B4C16"/>
    <w:rsid w:val="002C0A92"/>
    <w:rsid w:val="002C1894"/>
    <w:rsid w:val="002C2C00"/>
    <w:rsid w:val="002C6332"/>
    <w:rsid w:val="002C69E6"/>
    <w:rsid w:val="002D0E0B"/>
    <w:rsid w:val="002D42D5"/>
    <w:rsid w:val="002D5933"/>
    <w:rsid w:val="002E0472"/>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C6E89"/>
    <w:rsid w:val="003D0421"/>
    <w:rsid w:val="003D38E0"/>
    <w:rsid w:val="003D3D2A"/>
    <w:rsid w:val="003D49A8"/>
    <w:rsid w:val="003D542C"/>
    <w:rsid w:val="003D5C17"/>
    <w:rsid w:val="003D5E6D"/>
    <w:rsid w:val="003D7293"/>
    <w:rsid w:val="003E1640"/>
    <w:rsid w:val="003E29DA"/>
    <w:rsid w:val="003E552A"/>
    <w:rsid w:val="003E74E8"/>
    <w:rsid w:val="003F024B"/>
    <w:rsid w:val="003F1ACD"/>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67621"/>
    <w:rsid w:val="00470434"/>
    <w:rsid w:val="00470531"/>
    <w:rsid w:val="00471569"/>
    <w:rsid w:val="004718D4"/>
    <w:rsid w:val="00474751"/>
    <w:rsid w:val="00481029"/>
    <w:rsid w:val="004814E9"/>
    <w:rsid w:val="00485ECF"/>
    <w:rsid w:val="004908A8"/>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079F1"/>
    <w:rsid w:val="00510847"/>
    <w:rsid w:val="005134ED"/>
    <w:rsid w:val="0051631A"/>
    <w:rsid w:val="0052000C"/>
    <w:rsid w:val="0052174A"/>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27D2"/>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05D4D"/>
    <w:rsid w:val="00610359"/>
    <w:rsid w:val="00614772"/>
    <w:rsid w:val="006147A1"/>
    <w:rsid w:val="006150BF"/>
    <w:rsid w:val="00616B4C"/>
    <w:rsid w:val="00617834"/>
    <w:rsid w:val="00620FC2"/>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1329"/>
    <w:rsid w:val="006837FA"/>
    <w:rsid w:val="0068426F"/>
    <w:rsid w:val="0068531D"/>
    <w:rsid w:val="0068674A"/>
    <w:rsid w:val="0068683C"/>
    <w:rsid w:val="00691A20"/>
    <w:rsid w:val="0069288B"/>
    <w:rsid w:val="00694C1C"/>
    <w:rsid w:val="00696AC2"/>
    <w:rsid w:val="00696FE2"/>
    <w:rsid w:val="006A04DB"/>
    <w:rsid w:val="006A2667"/>
    <w:rsid w:val="006A3B22"/>
    <w:rsid w:val="006A42EA"/>
    <w:rsid w:val="006A56D0"/>
    <w:rsid w:val="006A68F2"/>
    <w:rsid w:val="006B0C62"/>
    <w:rsid w:val="006B2F22"/>
    <w:rsid w:val="006B41DD"/>
    <w:rsid w:val="006C240E"/>
    <w:rsid w:val="006C2848"/>
    <w:rsid w:val="006C2884"/>
    <w:rsid w:val="006C29C2"/>
    <w:rsid w:val="006C4E0B"/>
    <w:rsid w:val="006C6DDF"/>
    <w:rsid w:val="006C7C99"/>
    <w:rsid w:val="006D0D74"/>
    <w:rsid w:val="006D1E2E"/>
    <w:rsid w:val="006E2A38"/>
    <w:rsid w:val="006F1696"/>
    <w:rsid w:val="006F174B"/>
    <w:rsid w:val="006F2219"/>
    <w:rsid w:val="006F2E37"/>
    <w:rsid w:val="006F4FDD"/>
    <w:rsid w:val="00700431"/>
    <w:rsid w:val="00700516"/>
    <w:rsid w:val="00700B63"/>
    <w:rsid w:val="00700DD4"/>
    <w:rsid w:val="007031C8"/>
    <w:rsid w:val="00706DE0"/>
    <w:rsid w:val="00712CC7"/>
    <w:rsid w:val="00712ED1"/>
    <w:rsid w:val="00714CB9"/>
    <w:rsid w:val="00720AE2"/>
    <w:rsid w:val="00721FF6"/>
    <w:rsid w:val="00723790"/>
    <w:rsid w:val="00723D09"/>
    <w:rsid w:val="00723E8A"/>
    <w:rsid w:val="00726F69"/>
    <w:rsid w:val="00731FB1"/>
    <w:rsid w:val="007403D3"/>
    <w:rsid w:val="007406FC"/>
    <w:rsid w:val="00741029"/>
    <w:rsid w:val="007419AF"/>
    <w:rsid w:val="00741B6A"/>
    <w:rsid w:val="0074342E"/>
    <w:rsid w:val="007434F9"/>
    <w:rsid w:val="00744412"/>
    <w:rsid w:val="00744EC6"/>
    <w:rsid w:val="007507CA"/>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582"/>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67F3"/>
    <w:rsid w:val="007E7C85"/>
    <w:rsid w:val="007F107B"/>
    <w:rsid w:val="007F2DDA"/>
    <w:rsid w:val="007F3176"/>
    <w:rsid w:val="007F5821"/>
    <w:rsid w:val="007F638B"/>
    <w:rsid w:val="007F669E"/>
    <w:rsid w:val="0080000E"/>
    <w:rsid w:val="00811493"/>
    <w:rsid w:val="00811A9B"/>
    <w:rsid w:val="00820459"/>
    <w:rsid w:val="0082320B"/>
    <w:rsid w:val="00824515"/>
    <w:rsid w:val="00827056"/>
    <w:rsid w:val="00827FBA"/>
    <w:rsid w:val="00831B53"/>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14A"/>
    <w:rsid w:val="00895902"/>
    <w:rsid w:val="008963AA"/>
    <w:rsid w:val="008966DF"/>
    <w:rsid w:val="008A3766"/>
    <w:rsid w:val="008A37DD"/>
    <w:rsid w:val="008B1D92"/>
    <w:rsid w:val="008B3FA4"/>
    <w:rsid w:val="008B57DC"/>
    <w:rsid w:val="008B5D87"/>
    <w:rsid w:val="008B757E"/>
    <w:rsid w:val="008C0460"/>
    <w:rsid w:val="008C081C"/>
    <w:rsid w:val="008C0B0B"/>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15F"/>
    <w:rsid w:val="00952AB1"/>
    <w:rsid w:val="00955A48"/>
    <w:rsid w:val="00955B58"/>
    <w:rsid w:val="009572FF"/>
    <w:rsid w:val="00963614"/>
    <w:rsid w:val="00965CC7"/>
    <w:rsid w:val="009676CA"/>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2150"/>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38B1"/>
    <w:rsid w:val="00A14102"/>
    <w:rsid w:val="00A1539D"/>
    <w:rsid w:val="00A2180A"/>
    <w:rsid w:val="00A22BCA"/>
    <w:rsid w:val="00A236D9"/>
    <w:rsid w:val="00A30249"/>
    <w:rsid w:val="00A316E1"/>
    <w:rsid w:val="00A329EA"/>
    <w:rsid w:val="00A32ED2"/>
    <w:rsid w:val="00A335AB"/>
    <w:rsid w:val="00A3566B"/>
    <w:rsid w:val="00A36B8A"/>
    <w:rsid w:val="00A371B6"/>
    <w:rsid w:val="00A37BCC"/>
    <w:rsid w:val="00A41437"/>
    <w:rsid w:val="00A45832"/>
    <w:rsid w:val="00A47F07"/>
    <w:rsid w:val="00A50F97"/>
    <w:rsid w:val="00A54FAA"/>
    <w:rsid w:val="00A56707"/>
    <w:rsid w:val="00A56B9E"/>
    <w:rsid w:val="00A57237"/>
    <w:rsid w:val="00A6134E"/>
    <w:rsid w:val="00A64973"/>
    <w:rsid w:val="00A71B08"/>
    <w:rsid w:val="00A72819"/>
    <w:rsid w:val="00A75441"/>
    <w:rsid w:val="00A7559D"/>
    <w:rsid w:val="00A778E2"/>
    <w:rsid w:val="00A82483"/>
    <w:rsid w:val="00A87DC5"/>
    <w:rsid w:val="00A90257"/>
    <w:rsid w:val="00A905DC"/>
    <w:rsid w:val="00A914C0"/>
    <w:rsid w:val="00A9431D"/>
    <w:rsid w:val="00A96113"/>
    <w:rsid w:val="00A9774F"/>
    <w:rsid w:val="00AA33E1"/>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176C5"/>
    <w:rsid w:val="00B244EA"/>
    <w:rsid w:val="00B2509F"/>
    <w:rsid w:val="00B25112"/>
    <w:rsid w:val="00B3182B"/>
    <w:rsid w:val="00B321B3"/>
    <w:rsid w:val="00B347C6"/>
    <w:rsid w:val="00B414EA"/>
    <w:rsid w:val="00B41A0C"/>
    <w:rsid w:val="00B428D1"/>
    <w:rsid w:val="00B42A86"/>
    <w:rsid w:val="00B43528"/>
    <w:rsid w:val="00B45B31"/>
    <w:rsid w:val="00B51492"/>
    <w:rsid w:val="00B53F80"/>
    <w:rsid w:val="00B55F8A"/>
    <w:rsid w:val="00B634C4"/>
    <w:rsid w:val="00B636B2"/>
    <w:rsid w:val="00B7137D"/>
    <w:rsid w:val="00B71E3C"/>
    <w:rsid w:val="00B74D7F"/>
    <w:rsid w:val="00B75ED3"/>
    <w:rsid w:val="00B76361"/>
    <w:rsid w:val="00B77F3A"/>
    <w:rsid w:val="00B80F4E"/>
    <w:rsid w:val="00B82E94"/>
    <w:rsid w:val="00B86D81"/>
    <w:rsid w:val="00B9134A"/>
    <w:rsid w:val="00B91DE4"/>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1B00"/>
    <w:rsid w:val="00C32CCD"/>
    <w:rsid w:val="00C3398D"/>
    <w:rsid w:val="00C37E6F"/>
    <w:rsid w:val="00C53534"/>
    <w:rsid w:val="00C556FA"/>
    <w:rsid w:val="00C579BB"/>
    <w:rsid w:val="00C57C2C"/>
    <w:rsid w:val="00C61816"/>
    <w:rsid w:val="00C64A43"/>
    <w:rsid w:val="00C66A0E"/>
    <w:rsid w:val="00C70CA2"/>
    <w:rsid w:val="00C7462D"/>
    <w:rsid w:val="00C815BB"/>
    <w:rsid w:val="00C82366"/>
    <w:rsid w:val="00C87D2B"/>
    <w:rsid w:val="00C94E5A"/>
    <w:rsid w:val="00C95E01"/>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5814"/>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537B"/>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B6B39"/>
    <w:rsid w:val="00EC2594"/>
    <w:rsid w:val="00EC3008"/>
    <w:rsid w:val="00EC68AF"/>
    <w:rsid w:val="00ED0AC7"/>
    <w:rsid w:val="00ED29D2"/>
    <w:rsid w:val="00ED7420"/>
    <w:rsid w:val="00EE05A3"/>
    <w:rsid w:val="00EE26ED"/>
    <w:rsid w:val="00EE3346"/>
    <w:rsid w:val="00EE3CA8"/>
    <w:rsid w:val="00EE3FAE"/>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077B"/>
    <w:rsid w:val="00F614CC"/>
    <w:rsid w:val="00F62A37"/>
    <w:rsid w:val="00F634CF"/>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556328">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3141482">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3693960">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3091336">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85823118">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44348445">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ktail.ideablade.com/download" TargetMode="External"/><Relationship Id="rId13" Type="http://schemas.openxmlformats.org/officeDocument/2006/relationships/image" Target="media/image4.png"/><Relationship Id="rId18" Type="http://schemas.openxmlformats.org/officeDocument/2006/relationships/hyperlink" Target="http://caliburnmicro.codeplex.com/wikipage?title=View%2fViewModel%20Naming%20Conventions" TargetMode="External"/><Relationship Id="rId26" Type="http://schemas.openxmlformats.org/officeDocument/2006/relationships/image" Target="media/image10.png"/><Relationship Id="rId39"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hyperlink" Target="http://caliburnmicro.codeplex.com/discussions/258997" TargetMode="External"/><Relationship Id="rId34" Type="http://schemas.openxmlformats.org/officeDocument/2006/relationships/hyperlink" Target="http://www.regular-expressions.info/"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aliburnmicro.codeplex.com/wikipage?title=All%20About%20Conventions"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www.martinfowler.com/eaaDev/SupervisingPresenter.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caliburnmicro.codeplex.com/wikipage?title=Handling%20Custom%20Conventions"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martinfowler.com/eaaDev/uiArchs.html" TargetMode="Externa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aliburnmicro.codeplex.com/wikipage?title=All%20About%20Actions" TargetMode="External"/><Relationship Id="rId28" Type="http://schemas.openxmlformats.org/officeDocument/2006/relationships/hyperlink" Target="http://mosalem.blogspot.com/2010/07/silverlight-40-implicit-styles-not-so.html" TargetMode="External"/><Relationship Id="rId36" Type="http://schemas.openxmlformats.org/officeDocument/2006/relationships/hyperlink" Target="http://www.martinfowler.com/eaaDev/SupervisingPresenter.html" TargetMode="External"/><Relationship Id="rId10" Type="http://schemas.openxmlformats.org/officeDocument/2006/relationships/hyperlink" Target="http://nuget.org/" TargetMode="External"/><Relationship Id="rId19" Type="http://schemas.openxmlformats.org/officeDocument/2006/relationships/hyperlink" Target="http://caliburnmicro.codeplex.com/wikipage?title=Using%20the%20NameTransformer"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rc.ideablade.com/xwiki/bin/view/Documentation/cocktail-getting-started"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caliburnmicro.codeplex.com/wikipage?title=All%20About%20Conventions" TargetMode="External"/><Relationship Id="rId35" Type="http://schemas.openxmlformats.org/officeDocument/2006/relationships/hyperlink" Target="http://caliburnmicro.codeplex.com/workitem/206"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44682</TotalTime>
  <Pages>68</Pages>
  <Words>17677</Words>
  <Characters>100762</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301</cp:revision>
  <cp:lastPrinted>2011-10-24T19:58:00Z</cp:lastPrinted>
  <dcterms:created xsi:type="dcterms:W3CDTF">2011-11-22T21:58:00Z</dcterms:created>
  <dcterms:modified xsi:type="dcterms:W3CDTF">2012-04-03T23:00:00Z</dcterms:modified>
</cp:coreProperties>
</file>