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AC" w:rsidRPr="00942DAC" w:rsidRDefault="00942DAC" w:rsidP="00942DAC">
      <w:pPr>
        <w:rPr>
          <w:b/>
        </w:rPr>
      </w:pPr>
      <w:r w:rsidRPr="00942DAC">
        <w:rPr>
          <w:b/>
        </w:rPr>
        <w:t>Initial Conversation with Attorney Tara Gaston, 20 Oct 17 @ 0900-0913</w:t>
      </w:r>
    </w:p>
    <w:p w:rsidR="00942DAC" w:rsidRDefault="00942DAC" w:rsidP="00942DAC">
      <w:r>
        <w:t>Available by email anytime at tngaston@tngastonlaw.com</w:t>
      </w:r>
    </w:p>
    <w:p w:rsidR="00942DAC" w:rsidRDefault="00942DAC" w:rsidP="00942DAC"/>
    <w:p w:rsidR="00942DAC" w:rsidRDefault="00942DAC" w:rsidP="00942DAC">
      <w:r>
        <w:t>Overall Goal: allow service members to find info to advocate for themselves or realize when to seek counsel</w:t>
      </w:r>
    </w:p>
    <w:p w:rsidR="00942DAC" w:rsidRDefault="00942DAC" w:rsidP="00942DAC"/>
    <w:p w:rsidR="00942DAC" w:rsidRDefault="00942DAC" w:rsidP="00942DAC">
      <w:pPr>
        <w:pStyle w:val="ListParagraph"/>
        <w:numPr>
          <w:ilvl w:val="0"/>
          <w:numId w:val="1"/>
        </w:numPr>
      </w:pPr>
      <w:r>
        <w:t>Partner was medically discharged from Navy, but confused about their rights and next steps in the process at each stage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Can result in rework, having to go back through the process to secure a different result, or even unintentional waiver of certain rights</w:t>
      </w:r>
    </w:p>
    <w:p w:rsidR="00942DAC" w:rsidRDefault="00942DAC" w:rsidP="00942DAC">
      <w:pPr>
        <w:pStyle w:val="ListParagraph"/>
        <w:numPr>
          <w:ilvl w:val="0"/>
          <w:numId w:val="1"/>
        </w:numPr>
      </w:pPr>
      <w:r>
        <w:t>Understanding what comes next can allay fears</w:t>
      </w:r>
    </w:p>
    <w:p w:rsidR="00942DAC" w:rsidRDefault="00942DAC" w:rsidP="00942DAC">
      <w:pPr>
        <w:pStyle w:val="ListParagraph"/>
        <w:numPr>
          <w:ilvl w:val="0"/>
          <w:numId w:val="1"/>
        </w:numPr>
      </w:pPr>
      <w:r>
        <w:t>Junior enlisted in particular may have difficulty speaking up for themselves to their superiors</w:t>
      </w:r>
    </w:p>
    <w:p w:rsidR="00942DAC" w:rsidRDefault="00942DAC" w:rsidP="00942DAC">
      <w:pPr>
        <w:pStyle w:val="ListParagraph"/>
        <w:numPr>
          <w:ilvl w:val="0"/>
          <w:numId w:val="1"/>
        </w:numPr>
      </w:pPr>
      <w:r>
        <w:t>Medical discharge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Each service has its own processes and procedures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Forms are fairly routine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Can fight a discharge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What evidence is allowed?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Is access to counsel allowed?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Need to retain access to as many rights as possible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Respite care (key)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Family benefits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Transition benefits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Education benefits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Retraining rights</w:t>
      </w:r>
    </w:p>
    <w:p w:rsidR="00942DAC" w:rsidRDefault="00942DAC" w:rsidP="00942DAC">
      <w:pPr>
        <w:pStyle w:val="ListParagraph"/>
        <w:numPr>
          <w:ilvl w:val="1"/>
          <w:numId w:val="1"/>
        </w:numPr>
      </w:pPr>
      <w:r>
        <w:t>Many of the rules are statutory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Medical ratings</w:t>
      </w:r>
    </w:p>
    <w:p w:rsidR="00942DAC" w:rsidRDefault="00942DAC" w:rsidP="00942DAC">
      <w:pPr>
        <w:pStyle w:val="ListParagraph"/>
        <w:numPr>
          <w:ilvl w:val="2"/>
          <w:numId w:val="1"/>
        </w:numPr>
      </w:pPr>
      <w:r>
        <w:t>Cutoff for medical discharge v medical retirement (30%?)</w:t>
      </w:r>
    </w:p>
    <w:p w:rsidR="00942DAC" w:rsidRDefault="00942DAC" w:rsidP="00942DAC"/>
    <w:p w:rsidR="00942DAC" w:rsidRDefault="00942DAC" w:rsidP="00942DAC">
      <w:r>
        <w:t>Next steps:</w:t>
      </w:r>
    </w:p>
    <w:p w:rsidR="00942DAC" w:rsidRDefault="00942DAC" w:rsidP="00942DAC">
      <w:pPr>
        <w:pStyle w:val="ListParagraph"/>
        <w:numPr>
          <w:ilvl w:val="0"/>
          <w:numId w:val="4"/>
        </w:numPr>
      </w:pPr>
      <w:r>
        <w:t>Jeff to research statutes/rules and set up a flowchart for Attorney Gaston to review</w:t>
      </w:r>
    </w:p>
    <w:p w:rsidR="00C20F48" w:rsidRDefault="00942DAC" w:rsidP="00942DAC">
      <w:pPr>
        <w:pStyle w:val="ListParagraph"/>
        <w:numPr>
          <w:ilvl w:val="0"/>
          <w:numId w:val="2"/>
        </w:numPr>
      </w:pPr>
      <w:r>
        <w:t>Attorney Gaston to reach out to Military Spouse Attorneys group to put Jeff in touch with Air Force-specific guidance</w:t>
      </w:r>
    </w:p>
    <w:sectPr w:rsidR="00C20F48" w:rsidSect="00C20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6DDA"/>
    <w:multiLevelType w:val="hybridMultilevel"/>
    <w:tmpl w:val="23D27EE2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56366"/>
    <w:multiLevelType w:val="hybridMultilevel"/>
    <w:tmpl w:val="133A1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E6D5E"/>
    <w:multiLevelType w:val="hybridMultilevel"/>
    <w:tmpl w:val="F14E035E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016D4"/>
    <w:multiLevelType w:val="hybridMultilevel"/>
    <w:tmpl w:val="1282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2DAC"/>
    <w:rsid w:val="00942DA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A3E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42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1</cp:revision>
  <dcterms:created xsi:type="dcterms:W3CDTF">2017-10-21T03:01:00Z</dcterms:created>
  <dcterms:modified xsi:type="dcterms:W3CDTF">2017-10-21T03:05:00Z</dcterms:modified>
</cp:coreProperties>
</file>