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C60" w:rsidRPr="006A7585" w:rsidRDefault="005C6C60" w:rsidP="006A7585">
      <w:pPr>
        <w:widowControl/>
        <w:ind w:firstLine="422"/>
        <w:jc w:val="center"/>
        <w:rPr>
          <w:rFonts w:ascii="Tahoma" w:hAnsi="Tahoma" w:cs="Tahoma"/>
          <w:color w:val="333333"/>
          <w:kern w:val="0"/>
        </w:rPr>
      </w:pPr>
      <w:r w:rsidRPr="006A7585">
        <w:rPr>
          <w:rFonts w:ascii="宋体" w:hAnsi="宋体" w:cs="宋体" w:hint="eastAsia"/>
          <w:b/>
          <w:bCs/>
          <w:color w:val="333333"/>
          <w:kern w:val="0"/>
          <w:sz w:val="24"/>
          <w:szCs w:val="24"/>
        </w:rPr>
        <w:t>中国银行笔试试题</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综合部分选择题</w:t>
      </w:r>
      <w:r w:rsidRPr="006A7585">
        <w:rPr>
          <w:rFonts w:ascii="Times New Roman" w:hAnsi="Times New Roman" w:cs="Times New Roman"/>
          <w:b/>
          <w:bCs/>
          <w:color w:val="333333"/>
          <w:kern w:val="0"/>
        </w:rPr>
        <w:t xml:space="preserve"> </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w:t>
      </w:r>
      <w:r w:rsidRPr="006A7585">
        <w:rPr>
          <w:rFonts w:ascii="宋体" w:hAnsi="宋体" w:cs="宋体" w:hint="eastAsia"/>
          <w:color w:val="333333"/>
          <w:kern w:val="0"/>
        </w:rPr>
        <w:t>．以下哪个同行拆借率是目前被认可和通行的（伦敦同业拆借率）</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w:t>
      </w:r>
      <w:r w:rsidRPr="006A7585">
        <w:rPr>
          <w:rFonts w:ascii="宋体" w:hAnsi="宋体" w:cs="宋体" w:hint="eastAsia"/>
          <w:color w:val="333333"/>
          <w:kern w:val="0"/>
        </w:rPr>
        <w:t>．世界上第一个商业银行是？（英格兰银行）</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w:t>
      </w:r>
      <w:r w:rsidRPr="006A7585">
        <w:rPr>
          <w:rFonts w:ascii="宋体" w:hAnsi="宋体" w:cs="宋体" w:hint="eastAsia"/>
          <w:color w:val="333333"/>
          <w:kern w:val="0"/>
        </w:rPr>
        <w:t>．巴塞尔协议规定的资本充足率为多少</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r w:rsidRPr="006A7585">
        <w:rPr>
          <w:rFonts w:ascii="Times New Roman" w:hAnsi="Times New Roman" w:cs="Times New Roman"/>
          <w:color w:val="333333"/>
          <w:kern w:val="0"/>
        </w:rPr>
        <w:t>8%</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w:t>
      </w:r>
      <w:r w:rsidRPr="006A7585">
        <w:rPr>
          <w:rFonts w:ascii="宋体" w:hAnsi="宋体" w:cs="宋体" w:hint="eastAsia"/>
          <w:color w:val="333333"/>
          <w:kern w:val="0"/>
        </w:rPr>
        <w:t>．商业银行的经营目的是什么？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（盈利）</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5</w:t>
      </w:r>
      <w:r w:rsidRPr="006A7585">
        <w:rPr>
          <w:rFonts w:ascii="宋体" w:hAnsi="宋体" w:cs="宋体" w:hint="eastAsia"/>
          <w:color w:val="333333"/>
          <w:kern w:val="0"/>
        </w:rPr>
        <w:t>．在日本发行的以美元计价的债券称为什么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（欧洲市场债券）</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6</w:t>
      </w:r>
      <w:r w:rsidRPr="006A7585">
        <w:rPr>
          <w:rFonts w:ascii="宋体" w:hAnsi="宋体" w:cs="宋体" w:hint="eastAsia"/>
          <w:color w:val="333333"/>
          <w:kern w:val="0"/>
        </w:rPr>
        <w:t>．利率互换的条件</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（币种相同、期限相同、利率计算方式不同）</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7</w:t>
      </w:r>
      <w:r w:rsidRPr="006A7585">
        <w:rPr>
          <w:rFonts w:ascii="宋体" w:hAnsi="宋体" w:cs="宋体" w:hint="eastAsia"/>
          <w:color w:val="333333"/>
          <w:kern w:val="0"/>
        </w:rPr>
        <w:t>．关于卖空股指期货操作的题目</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8</w:t>
      </w:r>
      <w:r w:rsidRPr="006A7585">
        <w:rPr>
          <w:rFonts w:ascii="宋体" w:hAnsi="宋体" w:cs="宋体" w:hint="eastAsia"/>
          <w:color w:val="333333"/>
          <w:kern w:val="0"/>
        </w:rPr>
        <w:t>．以下哪个选项最适合作为回购协议</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（国债、股票之类）</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9</w:t>
      </w:r>
      <w:r w:rsidRPr="006A7585">
        <w:rPr>
          <w:rFonts w:ascii="宋体" w:hAnsi="宋体" w:cs="宋体" w:hint="eastAsia"/>
          <w:color w:val="333333"/>
          <w:kern w:val="0"/>
        </w:rPr>
        <w:t>．以下哪种票据需要承兑（远期汇票）</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10</w:t>
      </w:r>
      <w:r w:rsidRPr="006A7585">
        <w:rPr>
          <w:rFonts w:ascii="宋体" w:hAnsi="宋体" w:cs="宋体" w:hint="eastAsia"/>
          <w:color w:val="333333"/>
          <w:kern w:val="0"/>
        </w:rPr>
        <w:t>．</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证券投资属于什么投资（直接投资、间接投资</w:t>
      </w:r>
      <w:r w:rsidRPr="006A7585">
        <w:rPr>
          <w:rFonts w:ascii="Times New Roman" w:hAnsi="Times New Roman" w:cs="Times New Roman"/>
          <w:color w:val="333333"/>
          <w:kern w:val="0"/>
        </w:rPr>
        <w:t xml:space="preserve"> and so on</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11</w:t>
      </w:r>
      <w:r w:rsidRPr="006A7585">
        <w:rPr>
          <w:rFonts w:ascii="宋体" w:hAnsi="宋体" w:cs="宋体" w:hint="eastAsia"/>
          <w:color w:val="333333"/>
          <w:kern w:val="0"/>
        </w:rPr>
        <w:t>．布雷顿森林体系崩溃时间</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（七十年代初期）</w:t>
      </w:r>
      <w:r w:rsidRPr="006A7585">
        <w:rPr>
          <w:rFonts w:ascii="Times New Roman" w:hAnsi="Times New Roman" w:cs="Times New Roman"/>
          <w:color w:val="333333"/>
          <w:kern w:val="0"/>
        </w:rPr>
        <w:t xml:space="preserve"> </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12</w:t>
      </w:r>
      <w:r w:rsidRPr="006A7585">
        <w:rPr>
          <w:rFonts w:ascii="宋体" w:hAnsi="宋体" w:cs="宋体" w:hint="eastAsia"/>
          <w:color w:val="333333"/>
          <w:kern w:val="0"/>
        </w:rPr>
        <w:t>．央行和商业银行的货币职能（央行提供原始货币，商业银行制造派生货币）</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13</w:t>
      </w:r>
      <w:r w:rsidRPr="006A7585">
        <w:rPr>
          <w:rFonts w:ascii="宋体" w:hAnsi="宋体" w:cs="宋体" w:hint="eastAsia"/>
          <w:color w:val="333333"/>
          <w:kern w:val="0"/>
        </w:rPr>
        <w:t>．凯恩斯的货币需求理论最大的特点是</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（强调利率的作用）</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14</w:t>
      </w:r>
      <w:r w:rsidRPr="006A7585">
        <w:rPr>
          <w:rFonts w:ascii="宋体" w:hAnsi="宋体" w:cs="宋体" w:hint="eastAsia"/>
          <w:color w:val="333333"/>
          <w:kern w:val="0"/>
        </w:rPr>
        <w:t>．菲利普斯曲线描述的是什么？（通货膨胀与失业率之间的关系）</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15</w:t>
      </w:r>
      <w:r w:rsidRPr="006A7585">
        <w:rPr>
          <w:rFonts w:ascii="宋体" w:hAnsi="宋体" w:cs="宋体" w:hint="eastAsia"/>
          <w:color w:val="333333"/>
          <w:kern w:val="0"/>
        </w:rPr>
        <w:t>．洛仑兹曲线描述的是什么？（收入分配公平程度）</w:t>
      </w:r>
      <w:r w:rsidRPr="006A7585">
        <w:rPr>
          <w:rFonts w:ascii="宋体" w:hAnsi="宋体" w:cs="宋体"/>
          <w:color w:val="333333"/>
          <w:kern w:val="0"/>
        </w:rPr>
        <w:t>——</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不确定是不是这道题</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16</w:t>
      </w:r>
      <w:r w:rsidRPr="006A7585">
        <w:rPr>
          <w:rFonts w:ascii="宋体" w:hAnsi="宋体" w:cs="宋体" w:hint="eastAsia"/>
          <w:color w:val="333333"/>
          <w:kern w:val="0"/>
        </w:rPr>
        <w:t>．发行国债的最主要目的是什么？（筹集建设资金）</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17</w:t>
      </w:r>
      <w:r w:rsidRPr="006A7585">
        <w:rPr>
          <w:rFonts w:ascii="宋体" w:hAnsi="宋体" w:cs="宋体" w:hint="eastAsia"/>
          <w:color w:val="333333"/>
          <w:kern w:val="0"/>
        </w:rPr>
        <w:t>．市场营销的核心环节是</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（交换）</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18</w:t>
      </w:r>
      <w:r w:rsidRPr="006A7585">
        <w:rPr>
          <w:rFonts w:ascii="宋体" w:hAnsi="宋体" w:cs="宋体" w:hint="eastAsia"/>
          <w:color w:val="333333"/>
          <w:kern w:val="0"/>
        </w:rPr>
        <w:t>．关系营销的理论基础是什么</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19</w:t>
      </w:r>
      <w:r w:rsidRPr="006A7585">
        <w:rPr>
          <w:rFonts w:ascii="宋体" w:hAnsi="宋体" w:cs="宋体" w:hint="eastAsia"/>
          <w:color w:val="333333"/>
          <w:kern w:val="0"/>
        </w:rPr>
        <w:t>．泰勒被尊称为什么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（科学管理之父）</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20</w:t>
      </w:r>
      <w:r w:rsidRPr="006A7585">
        <w:rPr>
          <w:rFonts w:ascii="宋体" w:hAnsi="宋体" w:cs="宋体" w:hint="eastAsia"/>
          <w:color w:val="333333"/>
          <w:kern w:val="0"/>
        </w:rPr>
        <w:t>．国内企业引进了激励奖金制后，现在激励奖金已经变成工资的一部分，而失去了原本的激励作用，这样意味着？（激励效应在每个国家作用不同、如何防止激励奖金变成工资的一部分是管理人员需要重视和提高的什么什么，忘了）</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21</w:t>
      </w:r>
      <w:r w:rsidRPr="006A7585">
        <w:rPr>
          <w:rFonts w:ascii="宋体" w:hAnsi="宋体" w:cs="宋体" w:hint="eastAsia"/>
          <w:color w:val="333333"/>
          <w:kern w:val="0"/>
        </w:rPr>
        <w:t>．</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某企业生产平均成本达到最小值，那么该企业</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（利润达到最大值、超额利润为零、边际成本等于平均成本</w:t>
      </w:r>
      <w:r w:rsidRPr="006A7585">
        <w:rPr>
          <w:rFonts w:ascii="Times New Roman" w:hAnsi="Times New Roman" w:cs="Times New Roman"/>
          <w:color w:val="333333"/>
          <w:kern w:val="0"/>
        </w:rPr>
        <w:t>or whatever</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22</w:t>
      </w:r>
      <w:r w:rsidRPr="006A7585">
        <w:rPr>
          <w:rFonts w:ascii="宋体" w:hAnsi="宋体" w:cs="宋体" w:hint="eastAsia"/>
          <w:color w:val="333333"/>
          <w:kern w:val="0"/>
        </w:rPr>
        <w:t>．劳动法对于加班时间的限定</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（每月不得超过</w:t>
      </w:r>
      <w:r w:rsidRPr="006A7585">
        <w:rPr>
          <w:rFonts w:ascii="Times New Roman" w:hAnsi="Times New Roman" w:cs="Times New Roman"/>
          <w:color w:val="333333"/>
          <w:kern w:val="0"/>
        </w:rPr>
        <w:t>36</w:t>
      </w:r>
      <w:r w:rsidRPr="006A7585">
        <w:rPr>
          <w:rFonts w:ascii="宋体" w:hAnsi="宋体" w:cs="宋体" w:hint="eastAsia"/>
          <w:color w:val="333333"/>
          <w:kern w:val="0"/>
        </w:rPr>
        <w:t>小时）</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23</w:t>
      </w:r>
      <w:r w:rsidRPr="006A7585">
        <w:rPr>
          <w:rFonts w:ascii="宋体" w:hAnsi="宋体" w:cs="宋体" w:hint="eastAsia"/>
          <w:color w:val="333333"/>
          <w:kern w:val="0"/>
        </w:rPr>
        <w:t>．如果企业安排员工周末上班而又不予以调休，那么应支付多少倍工资（</w:t>
      </w:r>
      <w:r w:rsidRPr="006A7585">
        <w:rPr>
          <w:rFonts w:ascii="Times New Roman" w:hAnsi="Times New Roman" w:cs="Times New Roman"/>
          <w:color w:val="333333"/>
          <w:kern w:val="0"/>
        </w:rPr>
        <w:t>2</w:t>
      </w:r>
      <w:r w:rsidRPr="006A7585">
        <w:rPr>
          <w:rFonts w:ascii="宋体" w:hAnsi="宋体" w:cs="宋体" w:hint="eastAsia"/>
          <w:color w:val="333333"/>
          <w:kern w:val="0"/>
        </w:rPr>
        <w:t>倍）</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24</w:t>
      </w:r>
      <w:r w:rsidRPr="006A7585">
        <w:rPr>
          <w:rFonts w:ascii="宋体" w:hAnsi="宋体" w:cs="宋体" w:hint="eastAsia"/>
          <w:color w:val="333333"/>
          <w:kern w:val="0"/>
        </w:rPr>
        <w:t>．</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以下哪个选项免收营业税</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（医院提供医疗服务的费用、邮局出售邮票、移动公司出售充值卡、还有一个选项忘了）</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25</w:t>
      </w:r>
      <w:r w:rsidRPr="006A7585">
        <w:rPr>
          <w:rFonts w:ascii="宋体" w:hAnsi="宋体" w:cs="宋体" w:hint="eastAsia"/>
          <w:color w:val="333333"/>
          <w:kern w:val="0"/>
        </w:rPr>
        <w:t>．以下哪种情况免收个人所得税</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（保险理赔）</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26</w:t>
      </w:r>
      <w:r w:rsidRPr="006A7585">
        <w:rPr>
          <w:rFonts w:ascii="宋体" w:hAnsi="宋体" w:cs="宋体" w:hint="eastAsia"/>
          <w:color w:val="333333"/>
          <w:kern w:val="0"/>
        </w:rPr>
        <w:t>．企业增值税的属性</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r w:rsidRPr="006A7585">
        <w:rPr>
          <w:rFonts w:ascii="Times New Roman" w:hAnsi="Times New Roman" w:cs="Times New Roman"/>
          <w:color w:val="333333"/>
          <w:kern w:val="0"/>
        </w:rPr>
        <w:t>A</w:t>
      </w:r>
      <w:r w:rsidRPr="006A7585">
        <w:rPr>
          <w:rFonts w:ascii="宋体" w:hAnsi="宋体" w:cs="宋体" w:hint="eastAsia"/>
          <w:color w:val="333333"/>
          <w:kern w:val="0"/>
        </w:rPr>
        <w:t>．归中央税入</w:t>
      </w:r>
      <w:r w:rsidRPr="006A7585">
        <w:rPr>
          <w:rFonts w:ascii="Times New Roman" w:hAnsi="Times New Roman" w:cs="Times New Roman"/>
          <w:color w:val="333333"/>
          <w:kern w:val="0"/>
        </w:rPr>
        <w:t>     B</w:t>
      </w:r>
      <w:r w:rsidRPr="006A7585">
        <w:rPr>
          <w:rFonts w:ascii="宋体" w:hAnsi="宋体" w:cs="宋体" w:hint="eastAsia"/>
          <w:color w:val="333333"/>
          <w:kern w:val="0"/>
        </w:rPr>
        <w:t>．归地方税入</w:t>
      </w:r>
      <w:r w:rsidRPr="006A7585">
        <w:rPr>
          <w:rFonts w:ascii="Times New Roman" w:hAnsi="Times New Roman" w:cs="Times New Roman"/>
          <w:color w:val="333333"/>
          <w:kern w:val="0"/>
        </w:rPr>
        <w:t>  C</w:t>
      </w:r>
      <w:r w:rsidRPr="006A7585">
        <w:rPr>
          <w:rFonts w:ascii="宋体" w:hAnsi="宋体" w:cs="宋体" w:hint="eastAsia"/>
          <w:color w:val="333333"/>
          <w:kern w:val="0"/>
        </w:rPr>
        <w:t>．共享税中央为主</w:t>
      </w:r>
      <w:r w:rsidRPr="006A7585">
        <w:rPr>
          <w:rFonts w:ascii="Times New Roman" w:hAnsi="Times New Roman" w:cs="Times New Roman"/>
          <w:color w:val="333333"/>
          <w:kern w:val="0"/>
        </w:rPr>
        <w:t>  D</w:t>
      </w:r>
      <w:r w:rsidRPr="006A7585">
        <w:rPr>
          <w:rFonts w:ascii="宋体" w:hAnsi="宋体" w:cs="宋体" w:hint="eastAsia"/>
          <w:color w:val="333333"/>
          <w:kern w:val="0"/>
        </w:rPr>
        <w:t>．共享税地方为主）</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28</w:t>
      </w:r>
      <w:r w:rsidRPr="006A7585">
        <w:rPr>
          <w:rFonts w:ascii="宋体" w:hAnsi="宋体" w:cs="宋体" w:hint="eastAsia"/>
          <w:color w:val="333333"/>
          <w:kern w:val="0"/>
        </w:rPr>
        <w:t>．</w:t>
      </w:r>
      <w:r w:rsidRPr="006A7585">
        <w:rPr>
          <w:rFonts w:ascii="Times New Roman" w:hAnsi="Times New Roman" w:cs="Times New Roman"/>
          <w:color w:val="333333"/>
          <w:kern w:val="0"/>
        </w:rPr>
        <w:t>A</w:t>
      </w:r>
      <w:r w:rsidRPr="006A7585">
        <w:rPr>
          <w:rFonts w:ascii="宋体" w:hAnsi="宋体" w:cs="宋体" w:hint="eastAsia"/>
          <w:color w:val="333333"/>
          <w:kern w:val="0"/>
        </w:rPr>
        <w:t>、</w:t>
      </w:r>
      <w:r w:rsidRPr="006A7585">
        <w:rPr>
          <w:rFonts w:ascii="Times New Roman" w:hAnsi="Times New Roman" w:cs="Times New Roman"/>
          <w:color w:val="333333"/>
          <w:kern w:val="0"/>
        </w:rPr>
        <w:t>B</w:t>
      </w:r>
      <w:r w:rsidRPr="006A7585">
        <w:rPr>
          <w:rFonts w:ascii="宋体" w:hAnsi="宋体" w:cs="宋体" w:hint="eastAsia"/>
          <w:color w:val="333333"/>
          <w:kern w:val="0"/>
        </w:rPr>
        <w:t>两个相连的会计年份和甲乙两种不同的会计方式混搭，问哪个符合会计一致性原则</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29</w:t>
      </w:r>
      <w:r w:rsidRPr="006A7585">
        <w:rPr>
          <w:rFonts w:ascii="宋体" w:hAnsi="宋体" w:cs="宋体" w:hint="eastAsia"/>
          <w:color w:val="333333"/>
          <w:kern w:val="0"/>
        </w:rPr>
        <w:t>．某跨国企业子公司财务报告与母公司合并，过程中遭遇的汇率风险属于什么风险（经营风险、市场风险、经济风险、会计风险）</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30</w:t>
      </w:r>
      <w:r w:rsidRPr="006A7585">
        <w:rPr>
          <w:rFonts w:ascii="宋体" w:hAnsi="宋体" w:cs="宋体" w:hint="eastAsia"/>
          <w:color w:val="333333"/>
          <w:kern w:val="0"/>
        </w:rPr>
        <w:t>．影响现金流的操作</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31</w:t>
      </w:r>
      <w:r w:rsidRPr="006A7585">
        <w:rPr>
          <w:rFonts w:ascii="宋体" w:hAnsi="宋体" w:cs="宋体" w:hint="eastAsia"/>
          <w:color w:val="333333"/>
          <w:kern w:val="0"/>
        </w:rPr>
        <w:t>．以下哪个软件通常用来收发邮件</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r w:rsidRPr="006A7585">
        <w:rPr>
          <w:rFonts w:ascii="Times New Roman" w:hAnsi="Times New Roman" w:cs="Times New Roman"/>
          <w:color w:val="333333"/>
          <w:kern w:val="0"/>
        </w:rPr>
        <w:t>Outlook Express</w:t>
      </w:r>
      <w:r w:rsidRPr="006A7585">
        <w:rPr>
          <w:rFonts w:ascii="宋体" w:hAnsi="宋体" w:cs="宋体" w:hint="eastAsia"/>
          <w:color w:val="333333"/>
          <w:kern w:val="0"/>
        </w:rPr>
        <w:t>。汗！）</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32</w:t>
      </w:r>
      <w:r w:rsidRPr="006A7585">
        <w:rPr>
          <w:rFonts w:ascii="宋体" w:hAnsi="宋体" w:cs="宋体" w:hint="eastAsia"/>
          <w:color w:val="333333"/>
          <w:kern w:val="0"/>
        </w:rPr>
        <w:t>．</w:t>
      </w:r>
      <w:r w:rsidRPr="006A7585">
        <w:rPr>
          <w:rFonts w:ascii="Times New Roman" w:hAnsi="Times New Roman" w:cs="Times New Roman"/>
          <w:color w:val="333333"/>
          <w:kern w:val="0"/>
        </w:rPr>
        <w:t>BBS</w:t>
      </w:r>
      <w:r w:rsidRPr="006A7585">
        <w:rPr>
          <w:rFonts w:ascii="宋体" w:hAnsi="宋体" w:cs="宋体" w:hint="eastAsia"/>
          <w:color w:val="333333"/>
          <w:kern w:val="0"/>
        </w:rPr>
        <w:t>的功能不包括以下哪个选项</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（文件传输、发布信息、什么什么热表之类）</w:t>
      </w:r>
      <w:r w:rsidRPr="006A7585">
        <w:rPr>
          <w:rFonts w:ascii="Times New Roman" w:hAnsi="Times New Roman" w:cs="Times New Roman"/>
          <w:color w:val="333333"/>
          <w:kern w:val="0"/>
        </w:rPr>
        <w:t xml:space="preserve"> </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33</w:t>
      </w:r>
      <w:r w:rsidRPr="006A7585">
        <w:rPr>
          <w:rFonts w:ascii="宋体" w:hAnsi="宋体" w:cs="宋体" w:hint="eastAsia"/>
          <w:color w:val="333333"/>
          <w:kern w:val="0"/>
        </w:rPr>
        <w:t>．</w:t>
      </w:r>
      <w:r w:rsidRPr="006A7585">
        <w:rPr>
          <w:rFonts w:ascii="Times New Roman" w:hAnsi="Times New Roman" w:cs="Times New Roman"/>
          <w:color w:val="333333"/>
          <w:kern w:val="0"/>
        </w:rPr>
        <w:t>TCP/IP</w:t>
      </w:r>
      <w:r w:rsidRPr="006A7585">
        <w:rPr>
          <w:rFonts w:ascii="宋体" w:hAnsi="宋体" w:cs="宋体" w:hint="eastAsia"/>
          <w:color w:val="333333"/>
          <w:kern w:val="0"/>
        </w:rPr>
        <w:t>协议基于什么而写？（大概是这个意思。。）</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34</w:t>
      </w:r>
      <w:r w:rsidRPr="006A7585">
        <w:rPr>
          <w:rFonts w:ascii="宋体" w:hAnsi="宋体" w:cs="宋体" w:hint="eastAsia"/>
          <w:color w:val="333333"/>
          <w:kern w:val="0"/>
        </w:rPr>
        <w:t>．世界上第一个网上银行是？（美国</w:t>
      </w:r>
      <w:r w:rsidRPr="006A7585">
        <w:rPr>
          <w:rFonts w:ascii="Times New Roman" w:hAnsi="Times New Roman" w:cs="Times New Roman"/>
          <w:color w:val="333333"/>
          <w:kern w:val="0"/>
        </w:rPr>
        <w:t>SFNB</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35</w:t>
      </w:r>
      <w:r w:rsidRPr="006A7585">
        <w:rPr>
          <w:rFonts w:ascii="宋体" w:hAnsi="宋体" w:cs="宋体" w:hint="eastAsia"/>
          <w:color w:val="333333"/>
          <w:kern w:val="0"/>
        </w:rPr>
        <w:t>．</w:t>
      </w:r>
      <w:r w:rsidRPr="006A7585">
        <w:rPr>
          <w:rFonts w:ascii="Times New Roman" w:hAnsi="Times New Roman" w:cs="Times New Roman"/>
          <w:color w:val="333333"/>
          <w:kern w:val="0"/>
        </w:rPr>
        <w:t>2007</w:t>
      </w:r>
      <w:r w:rsidRPr="006A7585">
        <w:rPr>
          <w:rFonts w:ascii="宋体" w:hAnsi="宋体" w:cs="宋体" w:hint="eastAsia"/>
          <w:color w:val="333333"/>
          <w:kern w:val="0"/>
        </w:rPr>
        <w:t>年</w:t>
      </w:r>
      <w:r w:rsidRPr="006A7585">
        <w:rPr>
          <w:rFonts w:ascii="Times New Roman" w:hAnsi="Times New Roman" w:cs="Times New Roman"/>
          <w:color w:val="333333"/>
          <w:kern w:val="0"/>
        </w:rPr>
        <w:t>6</w:t>
      </w:r>
      <w:r w:rsidRPr="006A7585">
        <w:rPr>
          <w:rFonts w:ascii="宋体" w:hAnsi="宋体" w:cs="宋体" w:hint="eastAsia"/>
          <w:color w:val="333333"/>
          <w:kern w:val="0"/>
        </w:rPr>
        <w:t>月召开的八国峰会的主要议题是什么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（全球气候变暖问题）</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36</w:t>
      </w:r>
      <w:r w:rsidRPr="006A7585">
        <w:rPr>
          <w:rFonts w:ascii="宋体" w:hAnsi="宋体" w:cs="宋体" w:hint="eastAsia"/>
          <w:color w:val="333333"/>
          <w:kern w:val="0"/>
        </w:rPr>
        <w:t>．我国提出十一五期间单位国内生产总值能源消耗降低多少？（</w:t>
      </w:r>
      <w:r w:rsidRPr="006A7585">
        <w:rPr>
          <w:rFonts w:ascii="Times New Roman" w:hAnsi="Times New Roman" w:cs="Times New Roman"/>
          <w:color w:val="333333"/>
          <w:kern w:val="0"/>
        </w:rPr>
        <w:t>20%</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37</w:t>
      </w:r>
      <w:r w:rsidRPr="006A7585">
        <w:rPr>
          <w:rFonts w:ascii="宋体" w:hAnsi="宋体" w:cs="宋体" w:hint="eastAsia"/>
          <w:color w:val="333333"/>
          <w:kern w:val="0"/>
        </w:rPr>
        <w:t>．目前我国的失业情况主要属于</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（结构性失业）</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38</w:t>
      </w:r>
      <w:r w:rsidRPr="006A7585">
        <w:rPr>
          <w:rFonts w:ascii="宋体" w:hAnsi="宋体" w:cs="宋体" w:hint="eastAsia"/>
          <w:color w:val="333333"/>
          <w:kern w:val="0"/>
        </w:rPr>
        <w:t>．某商品需求弹性大于</w:t>
      </w:r>
      <w:r w:rsidRPr="006A7585">
        <w:rPr>
          <w:rFonts w:ascii="Times New Roman" w:hAnsi="Times New Roman" w:cs="Times New Roman"/>
          <w:color w:val="333333"/>
          <w:kern w:val="0"/>
        </w:rPr>
        <w:t>1</w:t>
      </w:r>
      <w:r w:rsidRPr="006A7585">
        <w:rPr>
          <w:rFonts w:ascii="宋体" w:hAnsi="宋体" w:cs="宋体" w:hint="eastAsia"/>
          <w:color w:val="333333"/>
          <w:kern w:val="0"/>
        </w:rPr>
        <w:t>，则该商品为</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（奢侈品）</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39</w:t>
      </w:r>
      <w:r w:rsidRPr="006A7585">
        <w:rPr>
          <w:rFonts w:ascii="宋体" w:hAnsi="宋体" w:cs="宋体" w:hint="eastAsia"/>
          <w:color w:val="333333"/>
          <w:kern w:val="0"/>
        </w:rPr>
        <w:t>．马斯洛需求层次理论最低层是什么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（生理需求）</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40</w:t>
      </w:r>
      <w:r w:rsidRPr="006A7585">
        <w:rPr>
          <w:rFonts w:ascii="宋体" w:hAnsi="宋体" w:cs="宋体" w:hint="eastAsia"/>
          <w:color w:val="333333"/>
          <w:kern w:val="0"/>
        </w:rPr>
        <w:t>．构建和谐社会的根本出发点和落脚点是什么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（以人为本）</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41</w:t>
      </w:r>
      <w:r w:rsidRPr="006A7585">
        <w:rPr>
          <w:rFonts w:ascii="宋体" w:hAnsi="宋体" w:cs="宋体" w:hint="eastAsia"/>
          <w:color w:val="333333"/>
          <w:kern w:val="0"/>
        </w:rPr>
        <w:t>．某投资公司向客户承诺不低于</w:t>
      </w:r>
      <w:r w:rsidRPr="006A7585">
        <w:rPr>
          <w:rFonts w:ascii="Times New Roman" w:hAnsi="Times New Roman" w:cs="Times New Roman"/>
          <w:color w:val="333333"/>
          <w:kern w:val="0"/>
        </w:rPr>
        <w:t>30%</w:t>
      </w:r>
      <w:r w:rsidRPr="006A7585">
        <w:rPr>
          <w:rFonts w:ascii="宋体" w:hAnsi="宋体" w:cs="宋体" w:hint="eastAsia"/>
          <w:color w:val="333333"/>
          <w:kern w:val="0"/>
        </w:rPr>
        <w:t>的收益率，该行为属于</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（虚假陈述）</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42</w:t>
      </w:r>
      <w:r w:rsidRPr="006A7585">
        <w:rPr>
          <w:rFonts w:ascii="宋体" w:hAnsi="宋体" w:cs="宋体" w:hint="eastAsia"/>
          <w:color w:val="333333"/>
          <w:kern w:val="0"/>
        </w:rPr>
        <w:t>．某国对</w:t>
      </w:r>
      <w:r w:rsidRPr="006A7585">
        <w:rPr>
          <w:rFonts w:ascii="Times New Roman" w:hAnsi="Times New Roman" w:cs="Times New Roman"/>
          <w:color w:val="333333"/>
          <w:kern w:val="0"/>
        </w:rPr>
        <w:t>B</w:t>
      </w:r>
      <w:r w:rsidRPr="006A7585">
        <w:rPr>
          <w:rFonts w:ascii="宋体" w:hAnsi="宋体" w:cs="宋体" w:hint="eastAsia"/>
          <w:color w:val="333333"/>
          <w:kern w:val="0"/>
        </w:rPr>
        <w:t>国汽车进口限制在</w:t>
      </w:r>
      <w:r w:rsidRPr="006A7585">
        <w:rPr>
          <w:rFonts w:ascii="Times New Roman" w:hAnsi="Times New Roman" w:cs="Times New Roman"/>
          <w:color w:val="333333"/>
          <w:kern w:val="0"/>
        </w:rPr>
        <w:t>10</w:t>
      </w:r>
      <w:r w:rsidRPr="006A7585">
        <w:rPr>
          <w:rFonts w:ascii="宋体" w:hAnsi="宋体" w:cs="宋体" w:hint="eastAsia"/>
          <w:color w:val="333333"/>
          <w:kern w:val="0"/>
        </w:rPr>
        <w:t>万辆以内，这种配额属于</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（国别配额）</w:t>
      </w:r>
      <w:r w:rsidRPr="006A7585">
        <w:rPr>
          <w:rFonts w:ascii="Times New Roman" w:hAnsi="Times New Roman" w:cs="Times New Roman"/>
          <w:color w:val="333333"/>
          <w:kern w:val="0"/>
        </w:rPr>
        <w:t xml:space="preserve"> </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43</w:t>
      </w:r>
      <w:r w:rsidRPr="006A7585">
        <w:rPr>
          <w:rFonts w:ascii="宋体" w:hAnsi="宋体" w:cs="宋体" w:hint="eastAsia"/>
          <w:color w:val="333333"/>
          <w:kern w:val="0"/>
        </w:rPr>
        <w:t>．</w:t>
      </w:r>
      <w:r w:rsidRPr="006A7585">
        <w:rPr>
          <w:rFonts w:ascii="Times New Roman" w:hAnsi="Times New Roman" w:cs="Times New Roman"/>
          <w:color w:val="333333"/>
          <w:kern w:val="0"/>
        </w:rPr>
        <w:t>07</w:t>
      </w:r>
      <w:r w:rsidRPr="006A7585">
        <w:rPr>
          <w:rFonts w:ascii="宋体" w:hAnsi="宋体" w:cs="宋体" w:hint="eastAsia"/>
          <w:color w:val="333333"/>
          <w:kern w:val="0"/>
        </w:rPr>
        <w:t>年</w:t>
      </w:r>
      <w:r w:rsidRPr="006A7585">
        <w:rPr>
          <w:rFonts w:ascii="Times New Roman" w:hAnsi="Times New Roman" w:cs="Times New Roman"/>
          <w:color w:val="333333"/>
          <w:kern w:val="0"/>
        </w:rPr>
        <w:t>11</w:t>
      </w:r>
      <w:r w:rsidRPr="006A7585">
        <w:rPr>
          <w:rFonts w:ascii="宋体" w:hAnsi="宋体" w:cs="宋体" w:hint="eastAsia"/>
          <w:color w:val="333333"/>
          <w:kern w:val="0"/>
        </w:rPr>
        <w:t>月</w:t>
      </w:r>
      <w:r w:rsidRPr="006A7585">
        <w:rPr>
          <w:rFonts w:ascii="Times New Roman" w:hAnsi="Times New Roman" w:cs="Times New Roman"/>
          <w:color w:val="333333"/>
          <w:kern w:val="0"/>
        </w:rPr>
        <w:t>26</w:t>
      </w:r>
      <w:r w:rsidRPr="006A7585">
        <w:rPr>
          <w:rFonts w:ascii="宋体" w:hAnsi="宋体" w:cs="宋体" w:hint="eastAsia"/>
          <w:color w:val="333333"/>
          <w:kern w:val="0"/>
        </w:rPr>
        <w:t>日央行上调存款准备金率后的准备金率为多少</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r w:rsidRPr="006A7585">
        <w:rPr>
          <w:rFonts w:ascii="Times New Roman" w:hAnsi="Times New Roman" w:cs="Times New Roman"/>
          <w:color w:val="333333"/>
          <w:kern w:val="0"/>
        </w:rPr>
        <w:t>13</w:t>
      </w:r>
      <w:r w:rsidRPr="006A7585">
        <w:rPr>
          <w:rFonts w:ascii="宋体" w:hAnsi="宋体" w:cs="宋体" w:hint="eastAsia"/>
          <w:color w:val="333333"/>
          <w:kern w:val="0"/>
        </w:rPr>
        <w:t>．</w:t>
      </w:r>
      <w:r w:rsidRPr="006A7585">
        <w:rPr>
          <w:rFonts w:ascii="Times New Roman" w:hAnsi="Times New Roman" w:cs="Times New Roman"/>
          <w:color w:val="333333"/>
          <w:kern w:val="0"/>
        </w:rPr>
        <w:t>5%</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44</w:t>
      </w:r>
      <w:r w:rsidRPr="006A7585">
        <w:rPr>
          <w:rFonts w:ascii="宋体" w:hAnsi="宋体" w:cs="宋体" w:hint="eastAsia"/>
          <w:color w:val="333333"/>
          <w:kern w:val="0"/>
        </w:rPr>
        <w:t>．我国的外汇交易中心设在哪里</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（上海）</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45</w:t>
      </w:r>
      <w:r w:rsidRPr="006A7585">
        <w:rPr>
          <w:rFonts w:ascii="宋体" w:hAnsi="宋体" w:cs="宋体" w:hint="eastAsia"/>
          <w:color w:val="333333"/>
          <w:kern w:val="0"/>
        </w:rPr>
        <w:t>．以下哪种情况不属于工伤范围</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（上班途中交通意外、出差发生意外、下班后在公司上网被歹徒抢劫等）</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46</w:t>
      </w:r>
      <w:r w:rsidRPr="006A7585">
        <w:rPr>
          <w:rFonts w:ascii="宋体" w:hAnsi="宋体" w:cs="宋体" w:hint="eastAsia"/>
          <w:color w:val="333333"/>
          <w:kern w:val="0"/>
        </w:rPr>
        <w:t>．股份制公司成立的条件是</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（半数以上发起人在国内有固定房产）</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47</w:t>
      </w:r>
      <w:r w:rsidRPr="006A7585">
        <w:rPr>
          <w:rFonts w:ascii="宋体" w:hAnsi="宋体" w:cs="宋体" w:hint="eastAsia"/>
          <w:color w:val="333333"/>
          <w:kern w:val="0"/>
        </w:rPr>
        <w:t>．</w:t>
      </w:r>
      <w:r w:rsidRPr="006A7585">
        <w:rPr>
          <w:rFonts w:ascii="Times New Roman" w:hAnsi="Times New Roman" w:cs="Times New Roman"/>
          <w:color w:val="333333"/>
          <w:kern w:val="0"/>
        </w:rPr>
        <w:t>LAN</w:t>
      </w:r>
      <w:r w:rsidRPr="006A7585">
        <w:rPr>
          <w:rFonts w:ascii="宋体" w:hAnsi="宋体" w:cs="宋体" w:hint="eastAsia"/>
          <w:color w:val="333333"/>
          <w:kern w:val="0"/>
        </w:rPr>
        <w:t>是指什么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（局域网）</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48</w:t>
      </w:r>
      <w:r w:rsidRPr="006A7585">
        <w:rPr>
          <w:rFonts w:ascii="宋体" w:hAnsi="宋体" w:cs="宋体" w:hint="eastAsia"/>
          <w:color w:val="333333"/>
          <w:kern w:val="0"/>
        </w:rPr>
        <w:t>．互联网最早诞生于</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r w:rsidRPr="006A7585">
        <w:rPr>
          <w:rFonts w:ascii="Times New Roman" w:hAnsi="Times New Roman" w:cs="Times New Roman"/>
          <w:color w:val="333333"/>
          <w:kern w:val="0"/>
        </w:rPr>
        <w:t>1969</w:t>
      </w:r>
      <w:r w:rsidRPr="006A7585">
        <w:rPr>
          <w:rFonts w:ascii="宋体" w:hAnsi="宋体" w:cs="宋体" w:hint="eastAsia"/>
          <w:color w:val="333333"/>
          <w:kern w:val="0"/>
        </w:rPr>
        <w:t>年美国）</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49</w:t>
      </w:r>
      <w:r w:rsidRPr="006A7585">
        <w:rPr>
          <w:rFonts w:ascii="宋体" w:hAnsi="宋体" w:cs="宋体" w:hint="eastAsia"/>
          <w:color w:val="333333"/>
          <w:kern w:val="0"/>
        </w:rPr>
        <w:t>．以下哪个指标反映了全部资产运营情况</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（全部资产周转率）</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50</w:t>
      </w:r>
      <w:r w:rsidRPr="006A7585">
        <w:rPr>
          <w:rFonts w:ascii="宋体" w:hAnsi="宋体" w:cs="宋体" w:hint="eastAsia"/>
          <w:color w:val="333333"/>
          <w:kern w:val="0"/>
        </w:rPr>
        <w:t>．应计入收益性支出而错计入了负债性支出会产生什么后果</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51</w:t>
      </w:r>
      <w:r w:rsidRPr="006A7585">
        <w:rPr>
          <w:rFonts w:ascii="宋体" w:hAnsi="宋体" w:cs="宋体" w:hint="eastAsia"/>
          <w:color w:val="333333"/>
          <w:kern w:val="0"/>
        </w:rPr>
        <w:t>．国际货物合同纠纷的诉讼期限是：（</w:t>
      </w:r>
      <w:r w:rsidRPr="006A7585">
        <w:rPr>
          <w:rFonts w:ascii="Times New Roman" w:hAnsi="Times New Roman" w:cs="Times New Roman"/>
          <w:color w:val="333333"/>
          <w:kern w:val="0"/>
        </w:rPr>
        <w:t xml:space="preserve">A </w:t>
      </w:r>
      <w:r w:rsidRPr="006A7585">
        <w:rPr>
          <w:rFonts w:ascii="宋体" w:hAnsi="宋体" w:cs="宋体" w:hint="eastAsia"/>
          <w:color w:val="333333"/>
          <w:kern w:val="0"/>
        </w:rPr>
        <w:t>一年</w:t>
      </w:r>
      <w:r w:rsidRPr="006A7585">
        <w:rPr>
          <w:rFonts w:ascii="Times New Roman" w:hAnsi="Times New Roman" w:cs="Times New Roman"/>
          <w:color w:val="333333"/>
          <w:kern w:val="0"/>
        </w:rPr>
        <w:t xml:space="preserve">    B </w:t>
      </w:r>
      <w:r w:rsidRPr="006A7585">
        <w:rPr>
          <w:rFonts w:ascii="宋体" w:hAnsi="宋体" w:cs="宋体" w:hint="eastAsia"/>
          <w:color w:val="333333"/>
          <w:kern w:val="0"/>
        </w:rPr>
        <w:t>两年</w:t>
      </w:r>
      <w:r w:rsidRPr="006A7585">
        <w:rPr>
          <w:rFonts w:ascii="Times New Roman" w:hAnsi="Times New Roman" w:cs="Times New Roman"/>
          <w:color w:val="333333"/>
          <w:kern w:val="0"/>
        </w:rPr>
        <w:t>    C</w:t>
      </w:r>
      <w:r w:rsidRPr="006A7585">
        <w:rPr>
          <w:rFonts w:ascii="宋体" w:hAnsi="宋体" w:cs="宋体" w:hint="eastAsia"/>
          <w:color w:val="333333"/>
          <w:kern w:val="0"/>
        </w:rPr>
        <w:t>三年</w:t>
      </w:r>
      <w:r w:rsidRPr="006A7585">
        <w:rPr>
          <w:rFonts w:ascii="Times New Roman" w:hAnsi="Times New Roman" w:cs="Times New Roman"/>
          <w:color w:val="333333"/>
          <w:kern w:val="0"/>
        </w:rPr>
        <w:t>    D</w:t>
      </w:r>
      <w:r w:rsidRPr="006A7585">
        <w:rPr>
          <w:rFonts w:ascii="宋体" w:hAnsi="宋体" w:cs="宋体" w:hint="eastAsia"/>
          <w:color w:val="333333"/>
          <w:kern w:val="0"/>
        </w:rPr>
        <w:t>四年）</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多项选择题</w:t>
      </w:r>
      <w:r w:rsidRPr="006A7585">
        <w:rPr>
          <w:rFonts w:ascii="Times New Roman" w:hAnsi="Times New Roman" w:cs="Times New Roman"/>
          <w:b/>
          <w:bCs/>
          <w:color w:val="333333"/>
          <w:kern w:val="0"/>
        </w:rPr>
        <w:t xml:space="preserve"> </w:t>
      </w:r>
      <w:r w:rsidRPr="006A7585">
        <w:rPr>
          <w:rFonts w:ascii="宋体" w:hAnsi="宋体" w:cs="宋体" w:hint="eastAsia"/>
          <w:b/>
          <w:bCs/>
          <w:color w:val="333333"/>
          <w:kern w:val="0"/>
        </w:rPr>
        <w:t>（有两个或以上的选项是正确的，多选、漏选、错选均不得分）</w:t>
      </w:r>
      <w:r w:rsidRPr="006A7585">
        <w:rPr>
          <w:rFonts w:ascii="Times New Roman" w:hAnsi="Times New Roman" w:cs="Times New Roman"/>
          <w:b/>
          <w:bCs/>
          <w:color w:val="333333"/>
          <w:kern w:val="0"/>
        </w:rPr>
        <w:t xml:space="preserve"> </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w:t>
      </w:r>
      <w:r w:rsidRPr="006A7585">
        <w:rPr>
          <w:rFonts w:ascii="宋体" w:hAnsi="宋体" w:cs="宋体" w:hint="eastAsia"/>
          <w:color w:val="333333"/>
          <w:kern w:val="0"/>
        </w:rPr>
        <w:t>．商业银行的负债包括哪些</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2</w:t>
      </w:r>
      <w:r w:rsidRPr="006A7585">
        <w:rPr>
          <w:rFonts w:ascii="宋体" w:hAnsi="宋体" w:cs="宋体" w:hint="eastAsia"/>
          <w:color w:val="333333"/>
          <w:kern w:val="0"/>
        </w:rPr>
        <w:t>．商业银行的核心资产包括哪些</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3</w:t>
      </w:r>
      <w:r w:rsidRPr="006A7585">
        <w:rPr>
          <w:rFonts w:ascii="宋体" w:hAnsi="宋体" w:cs="宋体" w:hint="eastAsia"/>
          <w:color w:val="333333"/>
          <w:kern w:val="0"/>
        </w:rPr>
        <w:t>．关于防火墙作用的一道题</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4</w:t>
      </w:r>
      <w:r w:rsidRPr="006A7585">
        <w:rPr>
          <w:rFonts w:ascii="宋体" w:hAnsi="宋体" w:cs="宋体" w:hint="eastAsia"/>
          <w:color w:val="333333"/>
          <w:kern w:val="0"/>
        </w:rPr>
        <w:t>．劳动法关于实习期限的规定</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5</w:t>
      </w:r>
      <w:r w:rsidRPr="006A7585">
        <w:rPr>
          <w:rFonts w:ascii="宋体" w:hAnsi="宋体" w:cs="宋体" w:hint="eastAsia"/>
          <w:color w:val="333333"/>
          <w:kern w:val="0"/>
        </w:rPr>
        <w:t>．十七大确立的党的指导思想包括哪些</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6</w:t>
      </w:r>
      <w:r w:rsidRPr="006A7585">
        <w:rPr>
          <w:rFonts w:ascii="宋体" w:hAnsi="宋体" w:cs="宋体" w:hint="eastAsia"/>
          <w:color w:val="333333"/>
          <w:kern w:val="0"/>
        </w:rPr>
        <w:t>．公有制经济占主导地位的表现</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7</w:t>
      </w:r>
      <w:r w:rsidRPr="006A7585">
        <w:rPr>
          <w:rFonts w:ascii="宋体" w:hAnsi="宋体" w:cs="宋体" w:hint="eastAsia"/>
          <w:color w:val="333333"/>
          <w:kern w:val="0"/>
        </w:rPr>
        <w:t>．银行系统性风险包括哪些</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8</w:t>
      </w:r>
      <w:r w:rsidRPr="006A7585">
        <w:rPr>
          <w:rFonts w:ascii="宋体" w:hAnsi="宋体" w:cs="宋体" w:hint="eastAsia"/>
          <w:color w:val="333333"/>
          <w:kern w:val="0"/>
        </w:rPr>
        <w:t>．准货币包括哪些</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9</w:t>
      </w:r>
      <w:r w:rsidRPr="006A7585">
        <w:rPr>
          <w:rFonts w:ascii="宋体" w:hAnsi="宋体" w:cs="宋体" w:hint="eastAsia"/>
          <w:color w:val="333333"/>
          <w:kern w:val="0"/>
        </w:rPr>
        <w:t>．</w:t>
      </w:r>
      <w:r w:rsidRPr="006A7585">
        <w:rPr>
          <w:rFonts w:ascii="Times New Roman" w:hAnsi="Times New Roman" w:cs="Times New Roman"/>
          <w:color w:val="333333"/>
          <w:kern w:val="0"/>
        </w:rPr>
        <w:t>4R</w:t>
      </w:r>
      <w:r w:rsidRPr="006A7585">
        <w:rPr>
          <w:rFonts w:ascii="宋体" w:hAnsi="宋体" w:cs="宋体" w:hint="eastAsia"/>
          <w:color w:val="333333"/>
          <w:kern w:val="0"/>
        </w:rPr>
        <w:t>营销理论包括什么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w:t>
      </w:r>
      <w:r w:rsidRPr="006A7585">
        <w:rPr>
          <w:rFonts w:ascii="Times New Roman" w:hAnsi="Times New Roman" w:cs="Times New Roman"/>
          <w:color w:val="333333"/>
          <w:kern w:val="0"/>
        </w:rPr>
        <w:t>relationship</w:t>
      </w:r>
      <w:r w:rsidRPr="006A7585">
        <w:rPr>
          <w:rFonts w:ascii="宋体" w:hAnsi="宋体" w:cs="宋体" w:hint="eastAsia"/>
          <w:color w:val="333333"/>
          <w:kern w:val="0"/>
        </w:rPr>
        <w:t>、</w:t>
      </w:r>
      <w:r w:rsidRPr="006A7585">
        <w:rPr>
          <w:rFonts w:ascii="Times New Roman" w:hAnsi="Times New Roman" w:cs="Times New Roman"/>
          <w:color w:val="333333"/>
          <w:kern w:val="0"/>
        </w:rPr>
        <w:t xml:space="preserve"> retrenchment</w:t>
      </w:r>
      <w:r w:rsidRPr="006A7585">
        <w:rPr>
          <w:rFonts w:ascii="宋体" w:hAnsi="宋体" w:cs="宋体" w:hint="eastAsia"/>
          <w:color w:val="333333"/>
          <w:kern w:val="0"/>
        </w:rPr>
        <w:t>、</w:t>
      </w:r>
      <w:r w:rsidRPr="006A7585">
        <w:rPr>
          <w:rFonts w:ascii="Times New Roman" w:hAnsi="Times New Roman" w:cs="Times New Roman"/>
          <w:color w:val="333333"/>
          <w:kern w:val="0"/>
        </w:rPr>
        <w:t xml:space="preserve"> relevancy </w:t>
      </w:r>
      <w:r w:rsidRPr="006A7585">
        <w:rPr>
          <w:rFonts w:ascii="宋体" w:hAnsi="宋体" w:cs="宋体" w:hint="eastAsia"/>
          <w:color w:val="333333"/>
          <w:kern w:val="0"/>
        </w:rPr>
        <w:t>、</w:t>
      </w:r>
      <w:r w:rsidRPr="006A7585">
        <w:rPr>
          <w:rFonts w:ascii="Times New Roman" w:hAnsi="Times New Roman" w:cs="Times New Roman"/>
          <w:color w:val="333333"/>
          <w:kern w:val="0"/>
        </w:rPr>
        <w:t>rewards</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10</w:t>
      </w:r>
      <w:r w:rsidRPr="006A7585">
        <w:rPr>
          <w:rFonts w:ascii="宋体" w:hAnsi="宋体" w:cs="宋体" w:hint="eastAsia"/>
          <w:color w:val="333333"/>
          <w:kern w:val="0"/>
        </w:rPr>
        <w:t>．财政再分配包括</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（忘了选项）</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11</w:t>
      </w:r>
      <w:r w:rsidRPr="006A7585">
        <w:rPr>
          <w:rFonts w:ascii="宋体" w:hAnsi="宋体" w:cs="宋体" w:hint="eastAsia"/>
          <w:color w:val="333333"/>
          <w:kern w:val="0"/>
        </w:rPr>
        <w:t>．骆驼评级法</w:t>
      </w:r>
      <w:r w:rsidRPr="006A7585">
        <w:rPr>
          <w:rFonts w:ascii="Times New Roman" w:hAnsi="Times New Roman" w:cs="Times New Roman"/>
          <w:color w:val="333333"/>
          <w:kern w:val="0"/>
        </w:rPr>
        <w:t xml:space="preserve"> CAMEL</w:t>
      </w:r>
      <w:r w:rsidRPr="006A7585">
        <w:rPr>
          <w:rFonts w:ascii="宋体" w:hAnsi="宋体" w:cs="宋体" w:hint="eastAsia"/>
          <w:color w:val="333333"/>
          <w:kern w:val="0"/>
        </w:rPr>
        <w:t>包括什么</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（盈利性、流动性、安全性、银行设施。银行设施好像不能选）</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12</w:t>
      </w:r>
      <w:r w:rsidRPr="006A7585">
        <w:rPr>
          <w:rFonts w:ascii="宋体" w:hAnsi="宋体" w:cs="宋体" w:hint="eastAsia"/>
          <w:color w:val="333333"/>
          <w:kern w:val="0"/>
        </w:rPr>
        <w:t>．我国税收有什么特征</w:t>
      </w:r>
      <w:r w:rsidRPr="006A7585">
        <w:rPr>
          <w:rFonts w:ascii="Times New Roman" w:hAnsi="Times New Roman" w:cs="Times New Roman"/>
          <w:color w:val="333333"/>
          <w:kern w:val="0"/>
        </w:rPr>
        <w:t xml:space="preserve"> </w:t>
      </w:r>
      <w:r w:rsidRPr="006A7585">
        <w:rPr>
          <w:rFonts w:ascii="宋体" w:hAnsi="宋体" w:cs="宋体" w:hint="eastAsia"/>
          <w:color w:val="333333"/>
          <w:kern w:val="0"/>
        </w:rPr>
        <w:t>（固定性、无偿性、强制性还有一个忘了）</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货币银行学：</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资本充足率（不得低于</w:t>
      </w:r>
      <w:r w:rsidRPr="006A7585">
        <w:rPr>
          <w:rFonts w:ascii="Times New Roman" w:hAnsi="Times New Roman" w:cs="Times New Roman"/>
          <w:color w:val="333333"/>
          <w:kern w:val="0"/>
        </w:rPr>
        <w:t>8%</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核心资本构成（实收资本，资本公积，盈余公积，未分配利润）</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做空股指期权如何做</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央行提供基础货币，商业银行进行货币创造</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中国人民银行靠什么来（制定货币政策和金融监管）实现央行的功能</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准货币包括什么（）</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回购协议</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银行进行同业拆借的作用（管理头寸）</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哪种票据一定需要承兑。选项：即期汇票，远期汇票，即期本票，远期本票</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债券价格确定的基础</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布雷顿森林体系什么时候解体</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证券投资和借贷资本输出属于（直接投资、间接投资………………）</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利率掉期（币种相同，期限相同，利率计息方式不同）</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哪些风险不能通过投资组合规避（大意如此，就是区分系统风险和非系统风险）</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税法：</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个人所得税的减免，哪些可以免征个人所得税</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直接税和间接税</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增值税的归属</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税收的性质（强制性等）</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新税法的特征（多选）</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劳动法：</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哪些算工伤</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加班工资的计算</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试用期的规定</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经济法：</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股份制有限公司成立的条件（发起人的数量，最低资本要求，半数以上发起人中国境内有住所）</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个人独资企业所承担的责任（以个人资产为限）</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仲裁的执行期限（</w:t>
      </w:r>
      <w:r w:rsidRPr="006A7585">
        <w:rPr>
          <w:rFonts w:ascii="Times New Roman" w:hAnsi="Times New Roman" w:cs="Times New Roman"/>
          <w:color w:val="333333"/>
          <w:kern w:val="0"/>
        </w:rPr>
        <w:t>1</w:t>
      </w:r>
      <w:r w:rsidRPr="006A7585">
        <w:rPr>
          <w:rFonts w:ascii="宋体" w:hAnsi="宋体" w:cs="宋体" w:hint="eastAsia"/>
          <w:color w:val="333333"/>
          <w:kern w:val="0"/>
        </w:rPr>
        <w:t>年，</w:t>
      </w:r>
      <w:r w:rsidRPr="006A7585">
        <w:rPr>
          <w:rFonts w:ascii="Times New Roman" w:hAnsi="Times New Roman" w:cs="Times New Roman"/>
          <w:color w:val="333333"/>
          <w:kern w:val="0"/>
        </w:rPr>
        <w:t>2</w:t>
      </w:r>
      <w:r w:rsidRPr="006A7585">
        <w:rPr>
          <w:rFonts w:ascii="宋体" w:hAnsi="宋体" w:cs="宋体" w:hint="eastAsia"/>
          <w:color w:val="333333"/>
          <w:kern w:val="0"/>
        </w:rPr>
        <w:t>年，</w:t>
      </w:r>
      <w:r w:rsidRPr="006A7585">
        <w:rPr>
          <w:rFonts w:ascii="Times New Roman" w:hAnsi="Times New Roman" w:cs="Times New Roman"/>
          <w:color w:val="333333"/>
          <w:kern w:val="0"/>
        </w:rPr>
        <w:t>3</w:t>
      </w:r>
      <w:r w:rsidRPr="006A7585">
        <w:rPr>
          <w:rFonts w:ascii="宋体" w:hAnsi="宋体" w:cs="宋体" w:hint="eastAsia"/>
          <w:color w:val="333333"/>
          <w:kern w:val="0"/>
        </w:rPr>
        <w:t>年，</w:t>
      </w:r>
      <w:r w:rsidRPr="006A7585">
        <w:rPr>
          <w:rFonts w:ascii="Times New Roman" w:hAnsi="Times New Roman" w:cs="Times New Roman"/>
          <w:color w:val="333333"/>
          <w:kern w:val="0"/>
        </w:rPr>
        <w:t>5</w:t>
      </w:r>
      <w:r w:rsidRPr="006A7585">
        <w:rPr>
          <w:rFonts w:ascii="宋体" w:hAnsi="宋体" w:cs="宋体" w:hint="eastAsia"/>
          <w:color w:val="333333"/>
          <w:kern w:val="0"/>
        </w:rPr>
        <w:t>年）</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某证券公司承诺年收益可以达到</w:t>
      </w:r>
      <w:r w:rsidRPr="006A7585">
        <w:rPr>
          <w:rFonts w:ascii="Times New Roman" w:hAnsi="Times New Roman" w:cs="Times New Roman"/>
          <w:color w:val="333333"/>
          <w:kern w:val="0"/>
        </w:rPr>
        <w:t>30%</w:t>
      </w:r>
      <w:r w:rsidRPr="006A7585">
        <w:rPr>
          <w:rFonts w:ascii="宋体" w:hAnsi="宋体" w:cs="宋体" w:hint="eastAsia"/>
          <w:color w:val="333333"/>
          <w:kern w:val="0"/>
        </w:rPr>
        <w:t>，属于（欺诈，虚假承诺……）单选</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管理和营销：</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营销中的“</w:t>
      </w:r>
      <w:r w:rsidRPr="006A7585">
        <w:rPr>
          <w:rFonts w:ascii="Times New Roman" w:hAnsi="Times New Roman" w:cs="Times New Roman"/>
          <w:color w:val="333333"/>
          <w:kern w:val="0"/>
        </w:rPr>
        <w:t>4R</w:t>
      </w:r>
      <w:r w:rsidRPr="006A7585">
        <w:rPr>
          <w:rFonts w:ascii="宋体" w:hAnsi="宋体" w:cs="宋体" w:hint="eastAsia"/>
          <w:color w:val="333333"/>
          <w:kern w:val="0"/>
        </w:rPr>
        <w:t>”营销指哪</w:t>
      </w:r>
      <w:r w:rsidRPr="006A7585">
        <w:rPr>
          <w:rFonts w:ascii="Times New Roman" w:hAnsi="Times New Roman" w:cs="Times New Roman"/>
          <w:color w:val="333333"/>
          <w:kern w:val="0"/>
        </w:rPr>
        <w:t>4R</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关系营销以（）论为基础</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泰勒为现代管理之父</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人的最低需求</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营销中最重要的是（）</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激励性奖金逐渐变为固定性奖金，应该怎样</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微观经济：</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平均成本最低时（边际成本等于平均成本）</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边际成本高于平均成本，平均成本会怎样</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需求收入弹性大于</w:t>
      </w:r>
      <w:r w:rsidRPr="006A7585">
        <w:rPr>
          <w:rFonts w:ascii="Times New Roman" w:hAnsi="Times New Roman" w:cs="Times New Roman"/>
          <w:color w:val="333333"/>
          <w:kern w:val="0"/>
        </w:rPr>
        <w:t>1</w:t>
      </w:r>
      <w:r w:rsidRPr="006A7585">
        <w:rPr>
          <w:rFonts w:ascii="宋体" w:hAnsi="宋体" w:cs="宋体" w:hint="eastAsia"/>
          <w:color w:val="333333"/>
          <w:kern w:val="0"/>
        </w:rPr>
        <w:t>，属于（奢侈）品</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体育馆不同座位收取不同价格，属于什么价格歧视</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洛伦资曲线</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菲利普斯曲线</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财政分配不包括</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财政再分配包括（税收，转移支付…………）</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会计：</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（）支出误算成资本性支出，会有什么影响（影响资产和收益）</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会计的一致性准则</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什么指标反映资产使用效率（总资产周转率）</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已知资本收益率和利润，求资本</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求财务杠杆</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存货周转率和存货周转次数的公式</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已知期初存货，期末负债、流动比率、速冻比率，存货周转率，求销货成本母公司与海外子公司合并报表，汇率变动会引发（）风险</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哪项会引起现金流量</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国际贸易：</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限制从某国进口的某货物不能超过多少，属于（国别配额）</w:t>
      </w:r>
      <w:r w:rsidRPr="006A7585">
        <w:rPr>
          <w:rFonts w:ascii="Times New Roman" w:hAnsi="Times New Roman" w:cs="Times New Roman"/>
          <w:color w:val="333333"/>
          <w:kern w:val="0"/>
        </w:rPr>
        <w:t xml:space="preserve"> </w:t>
      </w:r>
    </w:p>
    <w:p w:rsidR="005C6C60" w:rsidRPr="006A7585" w:rsidRDefault="005C6C60" w:rsidP="006A7585">
      <w:pPr>
        <w:widowControl/>
        <w:ind w:firstLine="422"/>
        <w:jc w:val="left"/>
        <w:rPr>
          <w:rFonts w:ascii="Tahoma" w:hAnsi="Tahoma" w:cs="Tahoma"/>
          <w:color w:val="333333"/>
          <w:kern w:val="0"/>
        </w:rPr>
      </w:pPr>
      <w:r w:rsidRPr="006A7585">
        <w:rPr>
          <w:rFonts w:ascii="宋体" w:hAnsi="宋体" w:cs="宋体" w:hint="eastAsia"/>
          <w:b/>
          <w:bCs/>
          <w:color w:val="333333"/>
          <w:kern w:val="0"/>
        </w:rPr>
        <w:t>时事：</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八国会议的内容</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17</w:t>
      </w:r>
      <w:r w:rsidRPr="006A7585">
        <w:rPr>
          <w:rFonts w:ascii="宋体" w:hAnsi="宋体" w:cs="宋体" w:hint="eastAsia"/>
          <w:color w:val="333333"/>
          <w:kern w:val="0"/>
        </w:rPr>
        <w:t>大提出节能方面的内容</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11</w:t>
      </w:r>
      <w:r w:rsidRPr="006A7585">
        <w:rPr>
          <w:rFonts w:ascii="宋体" w:hAnsi="宋体" w:cs="宋体" w:hint="eastAsia"/>
          <w:color w:val="333333"/>
          <w:kern w:val="0"/>
        </w:rPr>
        <w:t>月</w:t>
      </w:r>
      <w:r w:rsidRPr="006A7585">
        <w:rPr>
          <w:rFonts w:ascii="Times New Roman" w:hAnsi="Times New Roman" w:cs="Times New Roman"/>
          <w:color w:val="333333"/>
          <w:kern w:val="0"/>
        </w:rPr>
        <w:t>26</w:t>
      </w:r>
      <w:r w:rsidRPr="006A7585">
        <w:rPr>
          <w:rFonts w:ascii="宋体" w:hAnsi="宋体" w:cs="宋体" w:hint="eastAsia"/>
          <w:color w:val="333333"/>
          <w:kern w:val="0"/>
        </w:rPr>
        <w:t>号，央行提高准备金率，准备金率达到（）</w:t>
      </w:r>
      <w:r w:rsidRPr="006A7585">
        <w:rPr>
          <w:rFonts w:ascii="Times New Roman" w:hAnsi="Times New Roman" w:cs="Times New Roman"/>
          <w:color w:val="333333"/>
          <w:kern w:val="0"/>
        </w:rPr>
        <w:t xml:space="preserve"> </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第一家银行</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第一家网络银行</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网络由（）年（）国发明</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bbs</w:t>
      </w:r>
      <w:r w:rsidRPr="006A7585">
        <w:rPr>
          <w:rFonts w:ascii="宋体" w:hAnsi="宋体" w:cs="宋体" w:hint="eastAsia"/>
          <w:color w:val="333333"/>
          <w:kern w:val="0"/>
        </w:rPr>
        <w:t>不具备的功能</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TCP/IP</w:t>
      </w:r>
      <w:r w:rsidRPr="006A7585">
        <w:rPr>
          <w:rFonts w:ascii="宋体" w:hAnsi="宋体" w:cs="宋体" w:hint="eastAsia"/>
          <w:color w:val="333333"/>
          <w:kern w:val="0"/>
        </w:rPr>
        <w:t>协议</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CA</w:t>
      </w:r>
      <w:r w:rsidRPr="006A7585">
        <w:rPr>
          <w:rFonts w:ascii="宋体" w:hAnsi="宋体" w:cs="宋体" w:hint="eastAsia"/>
          <w:color w:val="333333"/>
          <w:kern w:val="0"/>
        </w:rPr>
        <w:t>协议</w:t>
      </w:r>
    </w:p>
    <w:p w:rsidR="005C6C60" w:rsidRPr="006A7585" w:rsidRDefault="005C6C60" w:rsidP="006A7585">
      <w:pPr>
        <w:widowControl/>
        <w:ind w:firstLine="420"/>
        <w:jc w:val="left"/>
        <w:rPr>
          <w:rFonts w:ascii="Tahoma" w:hAnsi="Tahoma" w:cs="Tahoma"/>
          <w:color w:val="333333"/>
          <w:kern w:val="0"/>
        </w:rPr>
      </w:pPr>
      <w:r w:rsidRPr="006A7585">
        <w:rPr>
          <w:rFonts w:ascii="Times New Roman" w:hAnsi="Times New Roman" w:cs="Times New Roman"/>
          <w:color w:val="333333"/>
          <w:kern w:val="0"/>
        </w:rPr>
        <w:t>LAN</w:t>
      </w:r>
      <w:r w:rsidRPr="006A7585">
        <w:rPr>
          <w:rFonts w:ascii="宋体" w:hAnsi="宋体" w:cs="宋体" w:hint="eastAsia"/>
          <w:color w:val="333333"/>
          <w:kern w:val="0"/>
        </w:rPr>
        <w:t>指（局域网）</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电子邮箱系统（</w:t>
      </w:r>
      <w:r w:rsidRPr="006A7585">
        <w:rPr>
          <w:rFonts w:ascii="Times New Roman" w:hAnsi="Times New Roman" w:cs="Times New Roman"/>
          <w:color w:val="333333"/>
          <w:kern w:val="0"/>
        </w:rPr>
        <w:t>outlook</w:t>
      </w:r>
      <w:r w:rsidRPr="006A7585">
        <w:rPr>
          <w:rFonts w:ascii="宋体" w:hAnsi="宋体" w:cs="宋体" w:hint="eastAsia"/>
          <w:color w:val="333333"/>
          <w:kern w:val="0"/>
        </w:rPr>
        <w:t>）</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防火墙的功能性质</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我国外汇交易中心在哪</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党的什么思想体系包括（毛泽东思想，邓小平理论，三个代表等）</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构建和谐社会，什么什么的，我选的以人为本</w:t>
      </w:r>
    </w:p>
    <w:p w:rsidR="005C6C60" w:rsidRPr="006A7585" w:rsidRDefault="005C6C60" w:rsidP="006A7585">
      <w:pPr>
        <w:widowControl/>
        <w:ind w:firstLine="420"/>
        <w:jc w:val="left"/>
        <w:rPr>
          <w:rFonts w:ascii="Tahoma" w:hAnsi="Tahoma" w:cs="Tahoma"/>
          <w:color w:val="333333"/>
          <w:kern w:val="0"/>
        </w:rPr>
      </w:pPr>
      <w:r w:rsidRPr="006A7585">
        <w:rPr>
          <w:rFonts w:ascii="宋体" w:hAnsi="宋体" w:cs="宋体" w:hint="eastAsia"/>
          <w:color w:val="333333"/>
          <w:kern w:val="0"/>
        </w:rPr>
        <w:t>公有制占主体体现在（多选）</w:t>
      </w:r>
    </w:p>
    <w:p w:rsidR="005C6C60" w:rsidRPr="006A7585" w:rsidRDefault="005C6C60">
      <w:pPr>
        <w:rPr>
          <w:rFonts w:cs="Times New Roman"/>
        </w:rPr>
      </w:pPr>
    </w:p>
    <w:sectPr w:rsidR="005C6C60" w:rsidRPr="006A7585" w:rsidSect="002C3AC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C60" w:rsidRDefault="005C6C60">
      <w:pPr>
        <w:rPr>
          <w:rFonts w:cs="Times New Roman"/>
        </w:rPr>
      </w:pPr>
      <w:r>
        <w:rPr>
          <w:rFonts w:cs="Times New Roman"/>
        </w:rPr>
        <w:separator/>
      </w:r>
    </w:p>
  </w:endnote>
  <w:endnote w:type="continuationSeparator" w:id="0">
    <w:p w:rsidR="005C6C60" w:rsidRDefault="005C6C6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C60" w:rsidRDefault="005C6C60" w:rsidP="00306B25">
    <w:pPr>
      <w:pStyle w:val="Footer"/>
      <w:rPr>
        <w:rFonts w:cs="Times New Roman"/>
      </w:rPr>
    </w:pPr>
  </w:p>
  <w:p w:rsidR="005C6C60" w:rsidRPr="00306B25" w:rsidRDefault="005C6C60" w:rsidP="00306B25">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C60" w:rsidRDefault="005C6C60">
      <w:pPr>
        <w:rPr>
          <w:rFonts w:cs="Times New Roman"/>
        </w:rPr>
      </w:pPr>
      <w:r>
        <w:rPr>
          <w:rFonts w:cs="Times New Roman"/>
        </w:rPr>
        <w:separator/>
      </w:r>
    </w:p>
  </w:footnote>
  <w:footnote w:type="continuationSeparator" w:id="0">
    <w:p w:rsidR="005C6C60" w:rsidRDefault="005C6C60">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7585"/>
    <w:rsid w:val="002C3ACD"/>
    <w:rsid w:val="00306B25"/>
    <w:rsid w:val="003C57B3"/>
    <w:rsid w:val="00550188"/>
    <w:rsid w:val="00587877"/>
    <w:rsid w:val="005C6C60"/>
    <w:rsid w:val="006A7585"/>
    <w:rsid w:val="00834560"/>
    <w:rsid w:val="00B62A94"/>
    <w:rsid w:val="00C052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CD"/>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6A7585"/>
    <w:rPr>
      <w:b/>
      <w:bCs/>
    </w:rPr>
  </w:style>
  <w:style w:type="paragraph" w:styleId="Header">
    <w:name w:val="header"/>
    <w:basedOn w:val="Normal"/>
    <w:link w:val="HeaderChar"/>
    <w:uiPriority w:val="99"/>
    <w:rsid w:val="00306B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E7E81"/>
    <w:rPr>
      <w:rFonts w:cs="Calibri"/>
      <w:sz w:val="18"/>
      <w:szCs w:val="18"/>
    </w:rPr>
  </w:style>
  <w:style w:type="paragraph" w:styleId="Footer">
    <w:name w:val="footer"/>
    <w:basedOn w:val="Normal"/>
    <w:link w:val="FooterChar"/>
    <w:uiPriority w:val="99"/>
    <w:rsid w:val="00306B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E7E81"/>
    <w:rPr>
      <w:rFonts w:cs="Calibri"/>
      <w:sz w:val="18"/>
      <w:szCs w:val="18"/>
    </w:rPr>
  </w:style>
</w:styles>
</file>

<file path=word/webSettings.xml><?xml version="1.0" encoding="utf-8"?>
<w:webSettings xmlns:r="http://schemas.openxmlformats.org/officeDocument/2006/relationships" xmlns:w="http://schemas.openxmlformats.org/wordprocessingml/2006/main">
  <w:divs>
    <w:div w:id="1557282236">
      <w:marLeft w:val="0"/>
      <w:marRight w:val="0"/>
      <w:marTop w:val="0"/>
      <w:marBottom w:val="0"/>
      <w:divBdr>
        <w:top w:val="none" w:sz="0" w:space="0" w:color="auto"/>
        <w:left w:val="none" w:sz="0" w:space="0" w:color="auto"/>
        <w:bottom w:val="none" w:sz="0" w:space="0" w:color="auto"/>
        <w:right w:val="none" w:sz="0" w:space="0" w:color="auto"/>
      </w:divBdr>
      <w:divsChild>
        <w:div w:id="1557282235">
          <w:marLeft w:val="0"/>
          <w:marRight w:val="0"/>
          <w:marTop w:val="0"/>
          <w:marBottom w:val="0"/>
          <w:divBdr>
            <w:top w:val="none" w:sz="0" w:space="0" w:color="auto"/>
            <w:left w:val="none" w:sz="0" w:space="0" w:color="auto"/>
            <w:bottom w:val="none" w:sz="0" w:space="0" w:color="auto"/>
            <w:right w:val="none" w:sz="0" w:space="0" w:color="auto"/>
          </w:divBdr>
          <w:divsChild>
            <w:div w:id="1557282234">
              <w:marLeft w:val="0"/>
              <w:marRight w:val="0"/>
              <w:marTop w:val="0"/>
              <w:marBottom w:val="0"/>
              <w:divBdr>
                <w:top w:val="none" w:sz="0" w:space="0" w:color="auto"/>
                <w:left w:val="none" w:sz="0" w:space="0" w:color="auto"/>
                <w:bottom w:val="none" w:sz="0" w:space="0" w:color="auto"/>
                <w:right w:val="none" w:sz="0" w:space="0" w:color="auto"/>
              </w:divBdr>
              <w:divsChild>
                <w:div w:id="1557282231">
                  <w:marLeft w:val="0"/>
                  <w:marRight w:val="0"/>
                  <w:marTop w:val="0"/>
                  <w:marBottom w:val="0"/>
                  <w:divBdr>
                    <w:top w:val="none" w:sz="0" w:space="0" w:color="auto"/>
                    <w:left w:val="none" w:sz="0" w:space="0" w:color="auto"/>
                    <w:bottom w:val="none" w:sz="0" w:space="0" w:color="auto"/>
                    <w:right w:val="none" w:sz="0" w:space="0" w:color="auto"/>
                  </w:divBdr>
                  <w:divsChild>
                    <w:div w:id="1557282233">
                      <w:marLeft w:val="0"/>
                      <w:marRight w:val="0"/>
                      <w:marTop w:val="0"/>
                      <w:marBottom w:val="0"/>
                      <w:divBdr>
                        <w:top w:val="none" w:sz="0" w:space="0" w:color="auto"/>
                        <w:left w:val="none" w:sz="0" w:space="0" w:color="auto"/>
                        <w:bottom w:val="none" w:sz="0" w:space="0" w:color="auto"/>
                        <w:right w:val="none" w:sz="0" w:space="0" w:color="auto"/>
                      </w:divBdr>
                      <w:divsChild>
                        <w:div w:id="1557282230">
                          <w:marLeft w:val="0"/>
                          <w:marRight w:val="0"/>
                          <w:marTop w:val="0"/>
                          <w:marBottom w:val="0"/>
                          <w:divBdr>
                            <w:top w:val="none" w:sz="0" w:space="0" w:color="auto"/>
                            <w:left w:val="none" w:sz="0" w:space="0" w:color="auto"/>
                            <w:bottom w:val="none" w:sz="0" w:space="0" w:color="auto"/>
                            <w:right w:val="none" w:sz="0" w:space="0" w:color="auto"/>
                          </w:divBdr>
                          <w:divsChild>
                            <w:div w:id="15572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469</Words>
  <Characters>2677</Characters>
  <Application>Microsoft Office Outlook</Application>
  <DocSecurity>0</DocSecurity>
  <Lines>0</Lines>
  <Paragraphs>0</Paragraphs>
  <ScaleCrop>false</ScaleCrop>
  <Company>server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中国银行笔试试题</dc:title>
  <dc:subject/>
  <dc:creator>蒋荔</dc:creator>
  <cp:keywords/>
  <dc:description/>
  <cp:lastModifiedBy>server</cp:lastModifiedBy>
  <cp:revision>3</cp:revision>
  <dcterms:created xsi:type="dcterms:W3CDTF">2010-12-07T07:18:00Z</dcterms:created>
  <dcterms:modified xsi:type="dcterms:W3CDTF">2011-05-21T12:16:00Z</dcterms:modified>
</cp:coreProperties>
</file>