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engXian" w:cs="DengXian" w:eastAsia="DengXian" w:hAnsi="DengX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DengXian" w:cs="DengXian" w:eastAsia="DengXian" w:hAnsi="DengXian"/>
          <w:b w:val="1"/>
        </w:rPr>
        <w:sectPr>
          <w:pgSz w:h="16838" w:w="11906" w:orient="portrait"/>
          <w:pgMar w:bottom="1417.3228346456694" w:top="1417.3228346456694" w:left="1700.7874015748032" w:right="1700.7874015748032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-1095712</wp:posOffset>
                </wp:positionH>
                <wp:positionV relativeFrom="paragraph">
                  <wp:posOffset>3286125</wp:posOffset>
                </wp:positionV>
                <wp:extent cx="7586980" cy="18719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8860" y="2850360"/>
                          <a:ext cx="7574280" cy="1859280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-1095712</wp:posOffset>
                </wp:positionH>
                <wp:positionV relativeFrom="paragraph">
                  <wp:posOffset>3286125</wp:posOffset>
                </wp:positionV>
                <wp:extent cx="7586980" cy="187198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6980" cy="187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3781425</wp:posOffset>
                </wp:positionV>
                <wp:extent cx="5648325" cy="12837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6600" y="3147540"/>
                          <a:ext cx="56388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engXian" w:cs="DengXian" w:eastAsia="DengXian" w:hAnsi="DengXi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ARQUITECTURA SIGAEST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engXian" w:cs="DengXian" w:eastAsia="DengXian" w:hAnsi="DengXi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engXian" w:cs="DengXian" w:eastAsia="DengXian" w:hAnsi="DengXi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Versión 1.</w:t>
                            </w:r>
                            <w:r w:rsidDel="00000000" w:rsidR="00000000" w:rsidRPr="00000000">
                              <w:rPr>
                                <w:rFonts w:ascii="DengXian" w:cs="DengXian" w:eastAsia="DengXian" w:hAnsi="DengXi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3781425</wp:posOffset>
                </wp:positionV>
                <wp:extent cx="5648325" cy="128371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128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 TI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ARQUITECTURA TI</w:t>
      </w:r>
    </w:p>
    <w:p w:rsidR="00000000" w:rsidDel="00000000" w:rsidP="00000000" w:rsidRDefault="00000000" w:rsidRPr="00000000" w14:paraId="00000005">
      <w:pPr>
        <w:ind w:left="360" w:firstLine="0"/>
        <w:rPr>
          <w:rFonts w:ascii="DengXian" w:cs="DengXian" w:eastAsia="DengXian" w:hAnsi="DengXian"/>
        </w:rPr>
      </w:pPr>
      <w:r w:rsidDel="00000000" w:rsidR="00000000" w:rsidRPr="00000000">
        <w:rPr/>
        <w:drawing>
          <wp:inline distB="114300" distT="114300" distL="114300" distR="114300">
            <wp:extent cx="7891780" cy="413332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1780" cy="4133320"/>
                    </a:xfrm>
                    <a:prstGeom prst="rect"/>
                    <a:ln w="12700">
                      <a:solidFill>
                        <a:srgbClr val="76A5A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DengXian" w:cs="DengXian" w:eastAsia="DengXian" w:hAnsi="DengXi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DESCRIPCIÓN:</w:t>
      </w:r>
    </w:p>
    <w:tbl>
      <w:tblPr>
        <w:tblStyle w:val="Table1"/>
        <w:tblW w:w="130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900"/>
        <w:gridCol w:w="1785"/>
        <w:gridCol w:w="3270"/>
        <w:gridCol w:w="2835"/>
        <w:tblGridChange w:id="0">
          <w:tblGrid>
            <w:gridCol w:w="1290"/>
            <w:gridCol w:w="3900"/>
            <w:gridCol w:w="1785"/>
            <w:gridCol w:w="3270"/>
            <w:gridCol w:w="28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SERVIDOR SIGAEST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SISTEMAS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TECNOLOGÍAS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FRONTEND CONTROL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ser instalado en el servidor del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SIGAEST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NextJS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con 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Control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BACKEND CONTROL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ser instalado en el servidor del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SIGAEST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validar las instalaciones de clientes institutos y dre mediante un token de aplicación.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NestJS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TypeORM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con el servicio de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web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Obtener información de las ofertas laborales según programa de estudios.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con el servicio de consulta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DNI/RUC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Obtener información desde la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RENIEC/SUNAT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WEB SCRAPING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El servicio debe ser instalado en el servidor del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SIGAEST.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Python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mínimo a un portal de empleos (Boomerang).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CONSULTA DNI/RUC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servicio debe ser implementado en 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Control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FRONTEND DRE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ser instalado en el servidor del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SIGAEST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NextJS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a la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API 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del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Obtener datos de la institución y su relación con los institutos en su jurisdicción.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al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del instituto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Obtener estadísticas globales de los institutos en su jurisdicción.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HOSTING INSTITUTO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SISTEMAS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TECNOLOGÍAS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FRONTEND INSTITUTO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ser instalado en el hosting de cada instituto.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NextJS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con 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del Instituto.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al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del instituto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Obtener estadísticas globales de los institutos en su jurisdicción.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BACKEND INSTITUTO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ser instalado en el hosting de cada instituto.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sistema debe contar con un token de aplicación.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13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NestJS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13" w:hanging="360"/>
              <w:rPr>
                <w:rFonts w:ascii="DengXian" w:cs="DengXian" w:eastAsia="DengXian" w:hAnsi="DengXi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13" w:hanging="360"/>
              <w:rPr>
                <w:rFonts w:ascii="DengXian" w:cs="DengXian" w:eastAsia="DengXian" w:hAnsi="DengXi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TypeORM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a la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API 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del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Para acceder a los servicios de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Web Scraping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Consulta DNI/RUC.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con el servicio de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Reportes.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Generar reportes en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EXCEL 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PDF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conectar con el servicio de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Pagos Online.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Procesar pagos desde la aplicación.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REPORTES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El servicio debe ser instalado en el hosting del instituto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No definido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El servicio debe aceptar dataset o json para la generación de reportes.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PAGOS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Este servicio debe ser implementado en 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sz w:val="18"/>
                <w:szCs w:val="18"/>
                <w:rtl w:val="0"/>
              </w:rPr>
              <w:t xml:space="preserve">Backend del Instituto</w:t>
            </w: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Requiere credenciales en el .env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Cada institución debe gestionar la cuenta de pagos.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GESTOR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Fonts w:ascii="DengXian" w:cs="DengXian" w:eastAsia="DengXian" w:hAnsi="DengXian"/>
                <w:sz w:val="18"/>
                <w:szCs w:val="18"/>
                <w:rtl w:val="0"/>
              </w:rPr>
              <w:t xml:space="preserve">Se debe usar el gestor de archivos del hosting del instituto.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425.19685039370046" w:hanging="360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DengXian" w:cs="DengXian" w:eastAsia="DengXian" w:hAnsi="DengXi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360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DengXian" w:cs="DengXian" w:eastAsia="DengXian" w:hAnsi="DengX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DengXian" w:cs="DengXian" w:eastAsia="DengXian" w:hAnsi="DengX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engXian" w:cs="DengXian" w:eastAsia="DengXian" w:hAnsi="DengXian"/>
          <w:b w:val="1"/>
        </w:rPr>
        <w:sectPr>
          <w:type w:val="nextPage"/>
          <w:pgSz w:h="11906" w:w="16838" w:orient="landscape"/>
          <w:pgMar w:bottom="1417.3228346456694" w:top="1417.3228346456694" w:left="1700.7874015748032" w:right="1700.787401574803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DE TERCEROS</w:t>
      </w:r>
    </w:p>
    <w:p w:rsidR="00000000" w:rsidDel="00000000" w:rsidP="00000000" w:rsidRDefault="00000000" w:rsidRPr="00000000" w14:paraId="00000085">
      <w:pPr>
        <w:ind w:left="360" w:firstLine="0"/>
        <w:jc w:val="center"/>
        <w:rPr>
          <w:rFonts w:ascii="DengXian" w:cs="DengXian" w:eastAsia="DengXian" w:hAnsi="DengXian"/>
          <w:b w:val="1"/>
        </w:rPr>
      </w:pPr>
      <w:r w:rsidDel="00000000" w:rsidR="00000000" w:rsidRPr="00000000">
        <w:rPr/>
        <w:drawing>
          <wp:inline distB="0" distT="0" distL="0" distR="0">
            <wp:extent cx="3894916" cy="2302874"/>
            <wp:effectExtent b="9525" l="9525" r="9525" t="9525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916" cy="2302874"/>
                    </a:xfrm>
                    <a:prstGeom prst="rect"/>
                    <a:ln w="9525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jc w:val="center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Y SOFTWARE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DengXian" w:cs="DengXian" w:eastAsia="DengXian" w:hAnsi="DengXian"/>
          <w:rtl w:val="0"/>
        </w:rPr>
        <w:t xml:space="preserve">presentan</w:t>
      </w: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capacidades de hardware requerido para la implementación.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02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3"/>
        <w:gridCol w:w="2829"/>
        <w:gridCol w:w="2970"/>
        <w:tblGridChange w:id="0">
          <w:tblGrid>
            <w:gridCol w:w="1903"/>
            <w:gridCol w:w="2829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/ Software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CloudLinux(recomendado) u otra distribución de Linux.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Procesador Mínimo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Intel(R) 2.5 GHz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Núcleos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Memoria RAM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GB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Almacenamiento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Almacenamiento requerido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500GB Carpeta de archivos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requerido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8.0 o superior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DengXian" w:cs="DengXian" w:eastAsia="DengXian" w:hAnsi="DengXi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 SOFTWARE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ARQUITECTURA LÓGICA</w:t>
      </w:r>
    </w:p>
    <w:p w:rsidR="00000000" w:rsidDel="00000000" w:rsidP="00000000" w:rsidRDefault="00000000" w:rsidRPr="00000000" w14:paraId="000000A8">
      <w:pPr>
        <w:ind w:left="708" w:firstLine="0"/>
        <w:jc w:val="center"/>
        <w:rPr>
          <w:rFonts w:ascii="DengXian" w:cs="DengXian" w:eastAsia="DengXian" w:hAnsi="DengXian"/>
          <w:b w:val="1"/>
        </w:rPr>
      </w:pPr>
      <w:r w:rsidDel="00000000" w:rsidR="00000000" w:rsidRPr="00000000">
        <w:rPr/>
        <w:drawing>
          <wp:inline distB="0" distT="0" distL="0" distR="0">
            <wp:extent cx="4027402" cy="56715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261" l="0" r="0" t="3499"/>
                    <a:stretch>
                      <a:fillRect/>
                    </a:stretch>
                  </pic:blipFill>
                  <pic:spPr>
                    <a:xfrm>
                      <a:off x="0" y="0"/>
                      <a:ext cx="4027402" cy="5671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LA ARQUITECTURA</w:t>
      </w:r>
    </w:p>
    <w:p w:rsidR="00000000" w:rsidDel="00000000" w:rsidP="00000000" w:rsidRDefault="00000000" w:rsidRPr="00000000" w14:paraId="000000AA">
      <w:pPr>
        <w:ind w:left="792" w:firstLine="0"/>
        <w:rPr>
          <w:rFonts w:ascii="DengXian" w:cs="DengXian" w:eastAsia="DengXian" w:hAnsi="DengXian"/>
        </w:rPr>
      </w:pPr>
      <w:r w:rsidDel="00000000" w:rsidR="00000000" w:rsidRPr="00000000">
        <w:rPr>
          <w:rFonts w:ascii="DengXian" w:cs="DengXian" w:eastAsia="DengXian" w:hAnsi="DengXian"/>
          <w:rtl w:val="0"/>
        </w:rPr>
        <w:t xml:space="preserve">Se mantiene la arquitectura en cliente servidor.</w:t>
      </w:r>
    </w:p>
    <w:p w:rsidR="00000000" w:rsidDel="00000000" w:rsidP="00000000" w:rsidRDefault="00000000" w:rsidRPr="00000000" w14:paraId="000000AB">
      <w:pPr>
        <w:ind w:left="792" w:firstLine="0"/>
        <w:rPr>
          <w:rFonts w:ascii="DengXian" w:cs="DengXian" w:eastAsia="DengXian" w:hAnsi="DengXian"/>
        </w:rPr>
      </w:pPr>
      <w:r w:rsidDel="00000000" w:rsidR="00000000" w:rsidRPr="00000000">
        <w:rPr>
          <w:rFonts w:ascii="DengXian" w:cs="DengXian" w:eastAsia="DengXian" w:hAnsi="DengXian"/>
          <w:rtl w:val="0"/>
        </w:rPr>
        <w:t xml:space="preserve">Por el lado del cliente se va desarrollar usando NextJS, mientras que para el backend NestJS.</w:t>
      </w:r>
    </w:p>
    <w:p w:rsidR="00000000" w:rsidDel="00000000" w:rsidP="00000000" w:rsidRDefault="00000000" w:rsidRPr="00000000" w14:paraId="000000AC">
      <w:pPr>
        <w:ind w:left="792" w:firstLine="0"/>
        <w:rPr>
          <w:rFonts w:ascii="DengXian" w:cs="DengXian" w:eastAsia="DengXian" w:hAnsi="DengX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 Y RESTRICCIONES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DengXian" w:cs="DengXian" w:eastAsia="DengXian" w:hAnsi="DengXi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poder ser accedido a través de una dirección Web pública.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poder atender las necesidades de concurrencia de acceso y carga.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 debe hacer uso de tecnologías de lado de cliente para el nivel de presentación (web)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 debe ser adaptativa y debe poderse acomodar a distintos dispositivos.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arquitectura busca tener bajo acoplamiento entre sus componentes basándose en el principio de única responsabilidad por cada uno de estos.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un fácil uso para cualquier tipo de usuario, reduciendo así el tiempo en las capacitaciones.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utilizar la infraestructura de servidores Linux que es actualmente utilizada en la empresa y por lo tanto se deben utilizar tecnologías libres.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DengXian" w:cs="DengXian" w:eastAsia="DengXian" w:hAnsi="DengXi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ser desarrollado utilizando NextJS en el cliente y Laravel en el servidor para los institutos.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soportar los navegadores IE 11+, y las últimas versiones de Mozilla Firefox 4.x y Google Chrome.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utilizar la infraestructura de servidores en Linux.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20" w:right="0" w:hanging="6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presentar total conectividad con la Base de Datos.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.3228346456694" w:top="1417.3228346456694" w:left="1700.7874015748032" w:right="1700.7874015748032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DengX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920" w:hanging="696"/>
      </w:pPr>
      <w:rPr>
        <w:rFonts w:ascii="DengXian" w:cs="DengXian" w:eastAsia="DengXian" w:hAnsi="DengXian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