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234A" w14:textId="77777777" w:rsidR="00675FB4" w:rsidRDefault="00000000">
      <w:pPr>
        <w:pStyle w:val="Title"/>
        <w:spacing w:after="100"/>
        <w:jc w:val="center"/>
      </w:pPr>
      <w:r>
        <w:t>Engineering Report</w:t>
      </w:r>
    </w:p>
    <w:p w14:paraId="0886A374" w14:textId="77777777" w:rsidR="00675FB4" w:rsidRDefault="00000000">
      <w:pPr>
        <w:spacing w:after="600"/>
        <w:jc w:val="center"/>
      </w:pPr>
      <w:r>
        <w:rPr>
          <w:sz w:val="28"/>
          <w:szCs w:val="28"/>
        </w:rPr>
        <w:t>Cashflow: A Multi-Tier Bank Transaction Categorization System</w:t>
      </w:r>
    </w:p>
    <w:p w14:paraId="30395D40" w14:textId="77777777" w:rsidR="00675FB4" w:rsidRDefault="00000000">
      <w:r>
        <w:br w:type="page"/>
      </w:r>
    </w:p>
    <w:p w14:paraId="23BB3E5D" w14:textId="77777777" w:rsidR="00675FB4" w:rsidRDefault="00000000">
      <w:pPr>
        <w:pStyle w:val="Heading1"/>
        <w:spacing w:before="400" w:after="200"/>
      </w:pPr>
      <w:bookmarkStart w:id="0" w:name="_Toc234241105"/>
      <w:r>
        <w:lastRenderedPageBreak/>
        <w:t>Table of Contents</w:t>
      </w:r>
      <w:bookmarkEnd w:id="0"/>
    </w:p>
    <w:sdt>
      <w:sdtPr>
        <w:alias w:val="Table of Contents"/>
        <w:id w:val="-1265680787"/>
      </w:sdtPr>
      <w:sdtContent>
        <w:p w14:paraId="61542EA7" w14:textId="77777777" w:rsidR="00D305A7" w:rsidRDefault="00000000">
          <w:pPr>
            <w:pStyle w:val="TOC1"/>
            <w:tabs>
              <w:tab w:val="right" w:leader="dot" w:pos="9350"/>
            </w:tabs>
            <w:rPr>
              <w:noProof/>
            </w:rPr>
          </w:pPr>
          <w:r>
            <w:fldChar w:fldCharType="begin"/>
          </w:r>
          <w:r>
            <w:instrText>TOC \h \o "1-2"</w:instrText>
          </w:r>
          <w:r>
            <w:fldChar w:fldCharType="separate"/>
          </w:r>
          <w:hyperlink w:anchor="_Toc234241105" w:history="1">
            <w:r w:rsidR="00D305A7" w:rsidRPr="00E4440B">
              <w:rPr>
                <w:rStyle w:val="Hyperlink"/>
                <w:noProof/>
              </w:rPr>
              <w:t>Table of Contents</w:t>
            </w:r>
            <w:r w:rsidR="00D305A7">
              <w:rPr>
                <w:noProof/>
              </w:rPr>
              <w:tab/>
            </w:r>
            <w:r w:rsidR="00D305A7">
              <w:rPr>
                <w:noProof/>
              </w:rPr>
              <w:fldChar w:fldCharType="begin"/>
            </w:r>
            <w:r w:rsidR="00D305A7">
              <w:rPr>
                <w:noProof/>
              </w:rPr>
              <w:instrText xml:space="preserve"> PAGEREF _Toc234241105 \h </w:instrText>
            </w:r>
            <w:r w:rsidR="00D305A7">
              <w:rPr>
                <w:noProof/>
              </w:rPr>
            </w:r>
            <w:r w:rsidR="00D305A7">
              <w:rPr>
                <w:noProof/>
              </w:rPr>
              <w:fldChar w:fldCharType="separate"/>
            </w:r>
            <w:r w:rsidR="00D305A7">
              <w:rPr>
                <w:noProof/>
              </w:rPr>
              <w:t>1</w:t>
            </w:r>
            <w:r w:rsidR="00D305A7">
              <w:rPr>
                <w:noProof/>
              </w:rPr>
              <w:fldChar w:fldCharType="end"/>
            </w:r>
          </w:hyperlink>
        </w:p>
        <w:p w14:paraId="758EB7B3" w14:textId="77777777" w:rsidR="00D305A7" w:rsidRDefault="00D305A7">
          <w:pPr>
            <w:pStyle w:val="TOC1"/>
            <w:tabs>
              <w:tab w:val="right" w:leader="dot" w:pos="9350"/>
            </w:tabs>
            <w:rPr>
              <w:noProof/>
            </w:rPr>
          </w:pPr>
          <w:hyperlink w:anchor="_Toc234241106" w:history="1">
            <w:r w:rsidRPr="00E4440B">
              <w:rPr>
                <w:rStyle w:val="Hyperlink"/>
                <w:noProof/>
              </w:rPr>
              <w:t>1. Executive Summary</w:t>
            </w:r>
            <w:r>
              <w:rPr>
                <w:noProof/>
              </w:rPr>
              <w:tab/>
            </w:r>
            <w:r>
              <w:rPr>
                <w:noProof/>
              </w:rPr>
              <w:fldChar w:fldCharType="begin"/>
            </w:r>
            <w:r>
              <w:rPr>
                <w:noProof/>
              </w:rPr>
              <w:instrText xml:space="preserve"> PAGEREF _Toc234241106 \h </w:instrText>
            </w:r>
            <w:r>
              <w:rPr>
                <w:noProof/>
              </w:rPr>
            </w:r>
            <w:r>
              <w:rPr>
                <w:noProof/>
              </w:rPr>
              <w:fldChar w:fldCharType="separate"/>
            </w:r>
            <w:r>
              <w:rPr>
                <w:noProof/>
              </w:rPr>
              <w:t>1</w:t>
            </w:r>
            <w:r>
              <w:rPr>
                <w:noProof/>
              </w:rPr>
              <w:fldChar w:fldCharType="end"/>
            </w:r>
          </w:hyperlink>
        </w:p>
        <w:p w14:paraId="7F2A319B" w14:textId="77777777" w:rsidR="00D305A7" w:rsidRDefault="00D305A7">
          <w:pPr>
            <w:pStyle w:val="TOC1"/>
            <w:tabs>
              <w:tab w:val="right" w:leader="dot" w:pos="9350"/>
            </w:tabs>
            <w:rPr>
              <w:noProof/>
            </w:rPr>
          </w:pPr>
          <w:hyperlink w:anchor="_Toc234241107" w:history="1">
            <w:r w:rsidRPr="00E4440B">
              <w:rPr>
                <w:rStyle w:val="Hyperlink"/>
                <w:noProof/>
              </w:rPr>
              <w:t>2. Objectives</w:t>
            </w:r>
            <w:r>
              <w:rPr>
                <w:noProof/>
              </w:rPr>
              <w:tab/>
            </w:r>
            <w:r>
              <w:rPr>
                <w:noProof/>
              </w:rPr>
              <w:fldChar w:fldCharType="begin"/>
            </w:r>
            <w:r>
              <w:rPr>
                <w:noProof/>
              </w:rPr>
              <w:instrText xml:space="preserve"> PAGEREF _Toc234241107 \h </w:instrText>
            </w:r>
            <w:r>
              <w:rPr>
                <w:noProof/>
              </w:rPr>
            </w:r>
            <w:r>
              <w:rPr>
                <w:noProof/>
              </w:rPr>
              <w:fldChar w:fldCharType="separate"/>
            </w:r>
            <w:r>
              <w:rPr>
                <w:noProof/>
              </w:rPr>
              <w:t>1</w:t>
            </w:r>
            <w:r>
              <w:rPr>
                <w:noProof/>
              </w:rPr>
              <w:fldChar w:fldCharType="end"/>
            </w:r>
          </w:hyperlink>
        </w:p>
        <w:p w14:paraId="10BDF096" w14:textId="77777777" w:rsidR="00D305A7" w:rsidRDefault="00D305A7">
          <w:pPr>
            <w:pStyle w:val="TOC1"/>
            <w:tabs>
              <w:tab w:val="right" w:leader="dot" w:pos="9350"/>
            </w:tabs>
            <w:rPr>
              <w:noProof/>
            </w:rPr>
          </w:pPr>
          <w:hyperlink w:anchor="_Toc234241108" w:history="1">
            <w:r w:rsidRPr="00E4440B">
              <w:rPr>
                <w:rStyle w:val="Hyperlink"/>
                <w:noProof/>
              </w:rPr>
              <w:t>3. System Architecture</w:t>
            </w:r>
            <w:r>
              <w:rPr>
                <w:noProof/>
              </w:rPr>
              <w:tab/>
            </w:r>
            <w:r>
              <w:rPr>
                <w:noProof/>
              </w:rPr>
              <w:fldChar w:fldCharType="begin"/>
            </w:r>
            <w:r>
              <w:rPr>
                <w:noProof/>
              </w:rPr>
              <w:instrText xml:space="preserve"> PAGEREF _Toc234241108 \h </w:instrText>
            </w:r>
            <w:r>
              <w:rPr>
                <w:noProof/>
              </w:rPr>
            </w:r>
            <w:r>
              <w:rPr>
                <w:noProof/>
              </w:rPr>
              <w:fldChar w:fldCharType="separate"/>
            </w:r>
            <w:r>
              <w:rPr>
                <w:noProof/>
              </w:rPr>
              <w:t>1</w:t>
            </w:r>
            <w:r>
              <w:rPr>
                <w:noProof/>
              </w:rPr>
              <w:fldChar w:fldCharType="end"/>
            </w:r>
          </w:hyperlink>
        </w:p>
        <w:p w14:paraId="61C365E9" w14:textId="77777777" w:rsidR="00D305A7" w:rsidRDefault="00D305A7">
          <w:pPr>
            <w:pStyle w:val="TOC1"/>
            <w:tabs>
              <w:tab w:val="right" w:leader="dot" w:pos="9350"/>
            </w:tabs>
            <w:rPr>
              <w:noProof/>
            </w:rPr>
          </w:pPr>
          <w:hyperlink w:anchor="_Toc234241109" w:history="1">
            <w:r w:rsidRPr="00E4440B">
              <w:rPr>
                <w:rStyle w:val="Hyperlink"/>
                <w:noProof/>
              </w:rPr>
              <w:t>4. The Categorization Pipeline</w:t>
            </w:r>
            <w:r>
              <w:rPr>
                <w:noProof/>
              </w:rPr>
              <w:tab/>
            </w:r>
            <w:r>
              <w:rPr>
                <w:noProof/>
              </w:rPr>
              <w:fldChar w:fldCharType="begin"/>
            </w:r>
            <w:r>
              <w:rPr>
                <w:noProof/>
              </w:rPr>
              <w:instrText xml:space="preserve"> PAGEREF _Toc234241109 \h </w:instrText>
            </w:r>
            <w:r>
              <w:rPr>
                <w:noProof/>
              </w:rPr>
            </w:r>
            <w:r>
              <w:rPr>
                <w:noProof/>
              </w:rPr>
              <w:fldChar w:fldCharType="separate"/>
            </w:r>
            <w:r>
              <w:rPr>
                <w:noProof/>
              </w:rPr>
              <w:t>1</w:t>
            </w:r>
            <w:r>
              <w:rPr>
                <w:noProof/>
              </w:rPr>
              <w:fldChar w:fldCharType="end"/>
            </w:r>
          </w:hyperlink>
        </w:p>
        <w:p w14:paraId="2029770F" w14:textId="77777777" w:rsidR="00D305A7" w:rsidRDefault="00D305A7">
          <w:pPr>
            <w:pStyle w:val="TOC1"/>
            <w:tabs>
              <w:tab w:val="right" w:leader="dot" w:pos="9350"/>
            </w:tabs>
            <w:rPr>
              <w:noProof/>
            </w:rPr>
          </w:pPr>
          <w:hyperlink w:anchor="_Toc234241110" w:history="1">
            <w:r w:rsidRPr="00E4440B">
              <w:rPr>
                <w:rStyle w:val="Hyperlink"/>
                <w:noProof/>
              </w:rPr>
              <w:t>5. Data Model</w:t>
            </w:r>
            <w:r>
              <w:rPr>
                <w:noProof/>
              </w:rPr>
              <w:tab/>
            </w:r>
            <w:r>
              <w:rPr>
                <w:noProof/>
              </w:rPr>
              <w:fldChar w:fldCharType="begin"/>
            </w:r>
            <w:r>
              <w:rPr>
                <w:noProof/>
              </w:rPr>
              <w:instrText xml:space="preserve"> PAGEREF _Toc234241110 \h </w:instrText>
            </w:r>
            <w:r>
              <w:rPr>
                <w:noProof/>
              </w:rPr>
            </w:r>
            <w:r>
              <w:rPr>
                <w:noProof/>
              </w:rPr>
              <w:fldChar w:fldCharType="separate"/>
            </w:r>
            <w:r>
              <w:rPr>
                <w:noProof/>
              </w:rPr>
              <w:t>1</w:t>
            </w:r>
            <w:r>
              <w:rPr>
                <w:noProof/>
              </w:rPr>
              <w:fldChar w:fldCharType="end"/>
            </w:r>
          </w:hyperlink>
        </w:p>
        <w:p w14:paraId="71C94500" w14:textId="77777777" w:rsidR="00D305A7" w:rsidRDefault="00D305A7">
          <w:pPr>
            <w:pStyle w:val="TOC2"/>
            <w:tabs>
              <w:tab w:val="right" w:leader="dot" w:pos="9350"/>
            </w:tabs>
            <w:rPr>
              <w:noProof/>
            </w:rPr>
          </w:pPr>
          <w:hyperlink w:anchor="_Toc234241111" w:history="1">
            <w:r w:rsidRPr="00E4440B">
              <w:rPr>
                <w:rStyle w:val="Hyperlink"/>
                <w:noProof/>
              </w:rPr>
              <w:t>5.1 Personal and Global Scope</w:t>
            </w:r>
            <w:r>
              <w:rPr>
                <w:noProof/>
              </w:rPr>
              <w:tab/>
            </w:r>
            <w:r>
              <w:rPr>
                <w:noProof/>
              </w:rPr>
              <w:fldChar w:fldCharType="begin"/>
            </w:r>
            <w:r>
              <w:rPr>
                <w:noProof/>
              </w:rPr>
              <w:instrText xml:space="preserve"> PAGEREF _Toc234241111 \h </w:instrText>
            </w:r>
            <w:r>
              <w:rPr>
                <w:noProof/>
              </w:rPr>
            </w:r>
            <w:r>
              <w:rPr>
                <w:noProof/>
              </w:rPr>
              <w:fldChar w:fldCharType="separate"/>
            </w:r>
            <w:r>
              <w:rPr>
                <w:noProof/>
              </w:rPr>
              <w:t>1</w:t>
            </w:r>
            <w:r>
              <w:rPr>
                <w:noProof/>
              </w:rPr>
              <w:fldChar w:fldCharType="end"/>
            </w:r>
          </w:hyperlink>
        </w:p>
        <w:p w14:paraId="516906F0" w14:textId="77777777" w:rsidR="00D305A7" w:rsidRDefault="00D305A7">
          <w:pPr>
            <w:pStyle w:val="TOC2"/>
            <w:tabs>
              <w:tab w:val="right" w:leader="dot" w:pos="9350"/>
            </w:tabs>
            <w:rPr>
              <w:noProof/>
            </w:rPr>
          </w:pPr>
          <w:hyperlink w:anchor="_Toc234241112" w:history="1">
            <w:r w:rsidRPr="00E4440B">
              <w:rPr>
                <w:rStyle w:val="Hyperlink"/>
                <w:noProof/>
              </w:rPr>
              <w:t>5.2 Ambiguity as a First-Class State</w:t>
            </w:r>
            <w:r>
              <w:rPr>
                <w:noProof/>
              </w:rPr>
              <w:tab/>
            </w:r>
            <w:r>
              <w:rPr>
                <w:noProof/>
              </w:rPr>
              <w:fldChar w:fldCharType="begin"/>
            </w:r>
            <w:r>
              <w:rPr>
                <w:noProof/>
              </w:rPr>
              <w:instrText xml:space="preserve"> PAGEREF _Toc234241112 \h </w:instrText>
            </w:r>
            <w:r>
              <w:rPr>
                <w:noProof/>
              </w:rPr>
            </w:r>
            <w:r>
              <w:rPr>
                <w:noProof/>
              </w:rPr>
              <w:fldChar w:fldCharType="separate"/>
            </w:r>
            <w:r>
              <w:rPr>
                <w:noProof/>
              </w:rPr>
              <w:t>1</w:t>
            </w:r>
            <w:r>
              <w:rPr>
                <w:noProof/>
              </w:rPr>
              <w:fldChar w:fldCharType="end"/>
            </w:r>
          </w:hyperlink>
        </w:p>
        <w:p w14:paraId="453BFB6E" w14:textId="77777777" w:rsidR="00D305A7" w:rsidRDefault="00D305A7">
          <w:pPr>
            <w:pStyle w:val="TOC2"/>
            <w:tabs>
              <w:tab w:val="right" w:leader="dot" w:pos="9350"/>
            </w:tabs>
            <w:rPr>
              <w:noProof/>
            </w:rPr>
          </w:pPr>
          <w:hyperlink w:anchor="_Toc234241113" w:history="1">
            <w:r w:rsidRPr="00E4440B">
              <w:rPr>
                <w:rStyle w:val="Hyperlink"/>
                <w:noProof/>
              </w:rPr>
              <w:t>5.3 Transaction History</w:t>
            </w:r>
            <w:r>
              <w:rPr>
                <w:noProof/>
              </w:rPr>
              <w:tab/>
            </w:r>
            <w:r>
              <w:rPr>
                <w:noProof/>
              </w:rPr>
              <w:fldChar w:fldCharType="begin"/>
            </w:r>
            <w:r>
              <w:rPr>
                <w:noProof/>
              </w:rPr>
              <w:instrText xml:space="preserve"> PAGEREF _Toc234241113 \h </w:instrText>
            </w:r>
            <w:r>
              <w:rPr>
                <w:noProof/>
              </w:rPr>
            </w:r>
            <w:r>
              <w:rPr>
                <w:noProof/>
              </w:rPr>
              <w:fldChar w:fldCharType="separate"/>
            </w:r>
            <w:r>
              <w:rPr>
                <w:noProof/>
              </w:rPr>
              <w:t>1</w:t>
            </w:r>
            <w:r>
              <w:rPr>
                <w:noProof/>
              </w:rPr>
              <w:fldChar w:fldCharType="end"/>
            </w:r>
          </w:hyperlink>
        </w:p>
        <w:p w14:paraId="2929876D" w14:textId="77777777" w:rsidR="00D305A7" w:rsidRDefault="00D305A7">
          <w:pPr>
            <w:pStyle w:val="TOC1"/>
            <w:tabs>
              <w:tab w:val="right" w:leader="dot" w:pos="9350"/>
            </w:tabs>
            <w:rPr>
              <w:noProof/>
            </w:rPr>
          </w:pPr>
          <w:hyperlink w:anchor="_Toc234241114" w:history="1">
            <w:r w:rsidRPr="00E4440B">
              <w:rPr>
                <w:rStyle w:val="Hyperlink"/>
                <w:noProof/>
              </w:rPr>
              <w:t>6. Key Design Decisions and Trade-offs</w:t>
            </w:r>
            <w:r>
              <w:rPr>
                <w:noProof/>
              </w:rPr>
              <w:tab/>
            </w:r>
            <w:r>
              <w:rPr>
                <w:noProof/>
              </w:rPr>
              <w:fldChar w:fldCharType="begin"/>
            </w:r>
            <w:r>
              <w:rPr>
                <w:noProof/>
              </w:rPr>
              <w:instrText xml:space="preserve"> PAGEREF _Toc234241114 \h </w:instrText>
            </w:r>
            <w:r>
              <w:rPr>
                <w:noProof/>
              </w:rPr>
            </w:r>
            <w:r>
              <w:rPr>
                <w:noProof/>
              </w:rPr>
              <w:fldChar w:fldCharType="separate"/>
            </w:r>
            <w:r>
              <w:rPr>
                <w:noProof/>
              </w:rPr>
              <w:t>1</w:t>
            </w:r>
            <w:r>
              <w:rPr>
                <w:noProof/>
              </w:rPr>
              <w:fldChar w:fldCharType="end"/>
            </w:r>
          </w:hyperlink>
        </w:p>
        <w:p w14:paraId="393D199E" w14:textId="77777777" w:rsidR="00D305A7" w:rsidRDefault="00D305A7">
          <w:pPr>
            <w:pStyle w:val="TOC2"/>
            <w:tabs>
              <w:tab w:val="right" w:leader="dot" w:pos="9350"/>
            </w:tabs>
            <w:rPr>
              <w:noProof/>
            </w:rPr>
          </w:pPr>
          <w:hyperlink w:anchor="_Toc234241115" w:history="1">
            <w:r w:rsidRPr="00E4440B">
              <w:rPr>
                <w:rStyle w:val="Hyperlink"/>
                <w:noProof/>
              </w:rPr>
              <w:t>6.1 Snapshot Versus Live Category Storage</w:t>
            </w:r>
            <w:r>
              <w:rPr>
                <w:noProof/>
              </w:rPr>
              <w:tab/>
            </w:r>
            <w:r>
              <w:rPr>
                <w:noProof/>
              </w:rPr>
              <w:fldChar w:fldCharType="begin"/>
            </w:r>
            <w:r>
              <w:rPr>
                <w:noProof/>
              </w:rPr>
              <w:instrText xml:space="preserve"> PAGEREF _Toc234241115 \h </w:instrText>
            </w:r>
            <w:r>
              <w:rPr>
                <w:noProof/>
              </w:rPr>
            </w:r>
            <w:r>
              <w:rPr>
                <w:noProof/>
              </w:rPr>
              <w:fldChar w:fldCharType="separate"/>
            </w:r>
            <w:r>
              <w:rPr>
                <w:noProof/>
              </w:rPr>
              <w:t>1</w:t>
            </w:r>
            <w:r>
              <w:rPr>
                <w:noProof/>
              </w:rPr>
              <w:fldChar w:fldCharType="end"/>
            </w:r>
          </w:hyperlink>
        </w:p>
        <w:p w14:paraId="780CA500" w14:textId="77777777" w:rsidR="00D305A7" w:rsidRDefault="00D305A7">
          <w:pPr>
            <w:pStyle w:val="TOC2"/>
            <w:tabs>
              <w:tab w:val="right" w:leader="dot" w:pos="9350"/>
            </w:tabs>
            <w:rPr>
              <w:noProof/>
            </w:rPr>
          </w:pPr>
          <w:hyperlink w:anchor="_Toc234241116" w:history="1">
            <w:r w:rsidRPr="00E4440B">
              <w:rPr>
                <w:rStyle w:val="Hyperlink"/>
                <w:noProof/>
              </w:rPr>
              <w:t>6.2 Interface Preservation During the Database Migration</w:t>
            </w:r>
            <w:r>
              <w:rPr>
                <w:noProof/>
              </w:rPr>
              <w:tab/>
            </w:r>
            <w:r>
              <w:rPr>
                <w:noProof/>
              </w:rPr>
              <w:fldChar w:fldCharType="begin"/>
            </w:r>
            <w:r>
              <w:rPr>
                <w:noProof/>
              </w:rPr>
              <w:instrText xml:space="preserve"> PAGEREF _Toc234241116 \h </w:instrText>
            </w:r>
            <w:r>
              <w:rPr>
                <w:noProof/>
              </w:rPr>
            </w:r>
            <w:r>
              <w:rPr>
                <w:noProof/>
              </w:rPr>
              <w:fldChar w:fldCharType="separate"/>
            </w:r>
            <w:r>
              <w:rPr>
                <w:noProof/>
              </w:rPr>
              <w:t>1</w:t>
            </w:r>
            <w:r>
              <w:rPr>
                <w:noProof/>
              </w:rPr>
              <w:fldChar w:fldCharType="end"/>
            </w:r>
          </w:hyperlink>
        </w:p>
        <w:p w14:paraId="1822F2B4" w14:textId="77777777" w:rsidR="00D305A7" w:rsidRDefault="00D305A7">
          <w:pPr>
            <w:pStyle w:val="TOC2"/>
            <w:tabs>
              <w:tab w:val="right" w:leader="dot" w:pos="9350"/>
            </w:tabs>
            <w:rPr>
              <w:noProof/>
            </w:rPr>
          </w:pPr>
          <w:hyperlink w:anchor="_Toc234241117" w:history="1">
            <w:r w:rsidRPr="00E4440B">
              <w:rPr>
                <w:rStyle w:val="Hyperlink"/>
                <w:noProof/>
              </w:rPr>
              <w:t>6.3 Choice of Connection Pooling Strategy</w:t>
            </w:r>
            <w:r>
              <w:rPr>
                <w:noProof/>
              </w:rPr>
              <w:tab/>
            </w:r>
            <w:r>
              <w:rPr>
                <w:noProof/>
              </w:rPr>
              <w:fldChar w:fldCharType="begin"/>
            </w:r>
            <w:r>
              <w:rPr>
                <w:noProof/>
              </w:rPr>
              <w:instrText xml:space="preserve"> PAGEREF _Toc234241117 \h </w:instrText>
            </w:r>
            <w:r>
              <w:rPr>
                <w:noProof/>
              </w:rPr>
            </w:r>
            <w:r>
              <w:rPr>
                <w:noProof/>
              </w:rPr>
              <w:fldChar w:fldCharType="separate"/>
            </w:r>
            <w:r>
              <w:rPr>
                <w:noProof/>
              </w:rPr>
              <w:t>1</w:t>
            </w:r>
            <w:r>
              <w:rPr>
                <w:noProof/>
              </w:rPr>
              <w:fldChar w:fldCharType="end"/>
            </w:r>
          </w:hyperlink>
        </w:p>
        <w:p w14:paraId="0FC5A70E" w14:textId="77777777" w:rsidR="00D305A7" w:rsidRDefault="00D305A7">
          <w:pPr>
            <w:pStyle w:val="TOC2"/>
            <w:tabs>
              <w:tab w:val="right" w:leader="dot" w:pos="9350"/>
            </w:tabs>
            <w:rPr>
              <w:noProof/>
            </w:rPr>
          </w:pPr>
          <w:hyperlink w:anchor="_Toc234241118" w:history="1">
            <w:r w:rsidRPr="00E4440B">
              <w:rPr>
                <w:rStyle w:val="Hyperlink"/>
                <w:noProof/>
              </w:rPr>
              <w:t>6.4 Hosting Tier Selection</w:t>
            </w:r>
            <w:r>
              <w:rPr>
                <w:noProof/>
              </w:rPr>
              <w:tab/>
            </w:r>
            <w:r>
              <w:rPr>
                <w:noProof/>
              </w:rPr>
              <w:fldChar w:fldCharType="begin"/>
            </w:r>
            <w:r>
              <w:rPr>
                <w:noProof/>
              </w:rPr>
              <w:instrText xml:space="preserve"> PAGEREF _Toc234241118 \h </w:instrText>
            </w:r>
            <w:r>
              <w:rPr>
                <w:noProof/>
              </w:rPr>
            </w:r>
            <w:r>
              <w:rPr>
                <w:noProof/>
              </w:rPr>
              <w:fldChar w:fldCharType="separate"/>
            </w:r>
            <w:r>
              <w:rPr>
                <w:noProof/>
              </w:rPr>
              <w:t>1</w:t>
            </w:r>
            <w:r>
              <w:rPr>
                <w:noProof/>
              </w:rPr>
              <w:fldChar w:fldCharType="end"/>
            </w:r>
          </w:hyperlink>
        </w:p>
        <w:p w14:paraId="2CA67863" w14:textId="77777777" w:rsidR="00D305A7" w:rsidRDefault="00D305A7">
          <w:pPr>
            <w:pStyle w:val="TOC1"/>
            <w:tabs>
              <w:tab w:val="right" w:leader="dot" w:pos="9350"/>
            </w:tabs>
            <w:rPr>
              <w:noProof/>
            </w:rPr>
          </w:pPr>
          <w:hyperlink w:anchor="_Toc234241119" w:history="1">
            <w:r w:rsidRPr="00E4440B">
              <w:rPr>
                <w:rStyle w:val="Hyperlink"/>
                <w:noProof/>
              </w:rPr>
              <w:t>7. Implementation Notes</w:t>
            </w:r>
            <w:r>
              <w:rPr>
                <w:noProof/>
              </w:rPr>
              <w:tab/>
            </w:r>
            <w:r>
              <w:rPr>
                <w:noProof/>
              </w:rPr>
              <w:fldChar w:fldCharType="begin"/>
            </w:r>
            <w:r>
              <w:rPr>
                <w:noProof/>
              </w:rPr>
              <w:instrText xml:space="preserve"> PAGEREF _Toc234241119 \h </w:instrText>
            </w:r>
            <w:r>
              <w:rPr>
                <w:noProof/>
              </w:rPr>
            </w:r>
            <w:r>
              <w:rPr>
                <w:noProof/>
              </w:rPr>
              <w:fldChar w:fldCharType="separate"/>
            </w:r>
            <w:r>
              <w:rPr>
                <w:noProof/>
              </w:rPr>
              <w:t>1</w:t>
            </w:r>
            <w:r>
              <w:rPr>
                <w:noProof/>
              </w:rPr>
              <w:fldChar w:fldCharType="end"/>
            </w:r>
          </w:hyperlink>
        </w:p>
        <w:p w14:paraId="09653F91" w14:textId="77777777" w:rsidR="00D305A7" w:rsidRDefault="00D305A7">
          <w:pPr>
            <w:pStyle w:val="TOC2"/>
            <w:tabs>
              <w:tab w:val="right" w:leader="dot" w:pos="9350"/>
            </w:tabs>
            <w:rPr>
              <w:noProof/>
            </w:rPr>
          </w:pPr>
          <w:hyperlink w:anchor="_Toc234241120" w:history="1">
            <w:r w:rsidRPr="00E4440B">
              <w:rPr>
                <w:rStyle w:val="Hyperlink"/>
                <w:noProof/>
              </w:rPr>
              <w:t>7.1 Dependency Management</w:t>
            </w:r>
            <w:r>
              <w:rPr>
                <w:noProof/>
              </w:rPr>
              <w:tab/>
            </w:r>
            <w:r>
              <w:rPr>
                <w:noProof/>
              </w:rPr>
              <w:fldChar w:fldCharType="begin"/>
            </w:r>
            <w:r>
              <w:rPr>
                <w:noProof/>
              </w:rPr>
              <w:instrText xml:space="preserve"> PAGEREF _Toc234241120 \h </w:instrText>
            </w:r>
            <w:r>
              <w:rPr>
                <w:noProof/>
              </w:rPr>
            </w:r>
            <w:r>
              <w:rPr>
                <w:noProof/>
              </w:rPr>
              <w:fldChar w:fldCharType="separate"/>
            </w:r>
            <w:r>
              <w:rPr>
                <w:noProof/>
              </w:rPr>
              <w:t>1</w:t>
            </w:r>
            <w:r>
              <w:rPr>
                <w:noProof/>
              </w:rPr>
              <w:fldChar w:fldCharType="end"/>
            </w:r>
          </w:hyperlink>
        </w:p>
        <w:p w14:paraId="0C4449BD" w14:textId="77777777" w:rsidR="00D305A7" w:rsidRDefault="00D305A7">
          <w:pPr>
            <w:pStyle w:val="TOC2"/>
            <w:tabs>
              <w:tab w:val="right" w:leader="dot" w:pos="9350"/>
            </w:tabs>
            <w:rPr>
              <w:noProof/>
            </w:rPr>
          </w:pPr>
          <w:hyperlink w:anchor="_Toc234241121" w:history="1">
            <w:r w:rsidRPr="00E4440B">
              <w:rPr>
                <w:rStyle w:val="Hyperlink"/>
                <w:noProof/>
              </w:rPr>
              <w:t>7.2 Identity and Authorization</w:t>
            </w:r>
            <w:r>
              <w:rPr>
                <w:noProof/>
              </w:rPr>
              <w:tab/>
            </w:r>
            <w:r>
              <w:rPr>
                <w:noProof/>
              </w:rPr>
              <w:fldChar w:fldCharType="begin"/>
            </w:r>
            <w:r>
              <w:rPr>
                <w:noProof/>
              </w:rPr>
              <w:instrText xml:space="preserve"> PAGEREF _Toc234241121 \h </w:instrText>
            </w:r>
            <w:r>
              <w:rPr>
                <w:noProof/>
              </w:rPr>
            </w:r>
            <w:r>
              <w:rPr>
                <w:noProof/>
              </w:rPr>
              <w:fldChar w:fldCharType="separate"/>
            </w:r>
            <w:r>
              <w:rPr>
                <w:noProof/>
              </w:rPr>
              <w:t>1</w:t>
            </w:r>
            <w:r>
              <w:rPr>
                <w:noProof/>
              </w:rPr>
              <w:fldChar w:fldCharType="end"/>
            </w:r>
          </w:hyperlink>
        </w:p>
        <w:p w14:paraId="32CD83A5" w14:textId="77777777" w:rsidR="00D305A7" w:rsidRDefault="00D305A7">
          <w:pPr>
            <w:pStyle w:val="TOC2"/>
            <w:tabs>
              <w:tab w:val="right" w:leader="dot" w:pos="9350"/>
            </w:tabs>
            <w:rPr>
              <w:noProof/>
            </w:rPr>
          </w:pPr>
          <w:hyperlink w:anchor="_Toc234241122" w:history="1">
            <w:r w:rsidRPr="00E4440B">
              <w:rPr>
                <w:rStyle w:val="Hyperlink"/>
                <w:noProof/>
              </w:rPr>
              <w:t>7.3 Distribution Format</w:t>
            </w:r>
            <w:r>
              <w:rPr>
                <w:noProof/>
              </w:rPr>
              <w:tab/>
            </w:r>
            <w:r>
              <w:rPr>
                <w:noProof/>
              </w:rPr>
              <w:fldChar w:fldCharType="begin"/>
            </w:r>
            <w:r>
              <w:rPr>
                <w:noProof/>
              </w:rPr>
              <w:instrText xml:space="preserve"> PAGEREF _Toc234241122 \h </w:instrText>
            </w:r>
            <w:r>
              <w:rPr>
                <w:noProof/>
              </w:rPr>
            </w:r>
            <w:r>
              <w:rPr>
                <w:noProof/>
              </w:rPr>
              <w:fldChar w:fldCharType="separate"/>
            </w:r>
            <w:r>
              <w:rPr>
                <w:noProof/>
              </w:rPr>
              <w:t>1</w:t>
            </w:r>
            <w:r>
              <w:rPr>
                <w:noProof/>
              </w:rPr>
              <w:fldChar w:fldCharType="end"/>
            </w:r>
          </w:hyperlink>
        </w:p>
        <w:p w14:paraId="11401C53" w14:textId="77777777" w:rsidR="00D305A7" w:rsidRDefault="00D305A7">
          <w:pPr>
            <w:pStyle w:val="TOC1"/>
            <w:tabs>
              <w:tab w:val="right" w:leader="dot" w:pos="9350"/>
            </w:tabs>
            <w:rPr>
              <w:noProof/>
            </w:rPr>
          </w:pPr>
          <w:hyperlink w:anchor="_Toc234241123" w:history="1">
            <w:r w:rsidRPr="00E4440B">
              <w:rPr>
                <w:rStyle w:val="Hyperlink"/>
                <w:noProof/>
              </w:rPr>
              <w:t>8. Testing and Validation Approach</w:t>
            </w:r>
            <w:r>
              <w:rPr>
                <w:noProof/>
              </w:rPr>
              <w:tab/>
            </w:r>
            <w:r>
              <w:rPr>
                <w:noProof/>
              </w:rPr>
              <w:fldChar w:fldCharType="begin"/>
            </w:r>
            <w:r>
              <w:rPr>
                <w:noProof/>
              </w:rPr>
              <w:instrText xml:space="preserve"> PAGEREF _Toc234241123 \h </w:instrText>
            </w:r>
            <w:r>
              <w:rPr>
                <w:noProof/>
              </w:rPr>
            </w:r>
            <w:r>
              <w:rPr>
                <w:noProof/>
              </w:rPr>
              <w:fldChar w:fldCharType="separate"/>
            </w:r>
            <w:r>
              <w:rPr>
                <w:noProof/>
              </w:rPr>
              <w:t>1</w:t>
            </w:r>
            <w:r>
              <w:rPr>
                <w:noProof/>
              </w:rPr>
              <w:fldChar w:fldCharType="end"/>
            </w:r>
          </w:hyperlink>
        </w:p>
        <w:p w14:paraId="638B4549" w14:textId="77777777" w:rsidR="00D305A7" w:rsidRDefault="00D305A7">
          <w:pPr>
            <w:pStyle w:val="TOC1"/>
            <w:tabs>
              <w:tab w:val="right" w:leader="dot" w:pos="9350"/>
            </w:tabs>
            <w:rPr>
              <w:noProof/>
            </w:rPr>
          </w:pPr>
          <w:hyperlink w:anchor="_Toc234241124" w:history="1">
            <w:r w:rsidRPr="00E4440B">
              <w:rPr>
                <w:rStyle w:val="Hyperlink"/>
                <w:noProof/>
              </w:rPr>
              <w:t>9. Limitations and Future Work</w:t>
            </w:r>
            <w:r>
              <w:rPr>
                <w:noProof/>
              </w:rPr>
              <w:tab/>
            </w:r>
            <w:r>
              <w:rPr>
                <w:noProof/>
              </w:rPr>
              <w:fldChar w:fldCharType="begin"/>
            </w:r>
            <w:r>
              <w:rPr>
                <w:noProof/>
              </w:rPr>
              <w:instrText xml:space="preserve"> PAGEREF _Toc234241124 \h </w:instrText>
            </w:r>
            <w:r>
              <w:rPr>
                <w:noProof/>
              </w:rPr>
            </w:r>
            <w:r>
              <w:rPr>
                <w:noProof/>
              </w:rPr>
              <w:fldChar w:fldCharType="separate"/>
            </w:r>
            <w:r>
              <w:rPr>
                <w:noProof/>
              </w:rPr>
              <w:t>1</w:t>
            </w:r>
            <w:r>
              <w:rPr>
                <w:noProof/>
              </w:rPr>
              <w:fldChar w:fldCharType="end"/>
            </w:r>
          </w:hyperlink>
        </w:p>
        <w:p w14:paraId="70EDF701" w14:textId="77777777" w:rsidR="00D305A7" w:rsidRDefault="00D305A7">
          <w:pPr>
            <w:pStyle w:val="TOC1"/>
            <w:tabs>
              <w:tab w:val="right" w:leader="dot" w:pos="9350"/>
            </w:tabs>
            <w:rPr>
              <w:noProof/>
            </w:rPr>
          </w:pPr>
          <w:hyperlink w:anchor="_Toc234241125" w:history="1">
            <w:r w:rsidRPr="00E4440B">
              <w:rPr>
                <w:rStyle w:val="Hyperlink"/>
                <w:noProof/>
              </w:rPr>
              <w:t>10. Conclusion</w:t>
            </w:r>
            <w:r>
              <w:rPr>
                <w:noProof/>
              </w:rPr>
              <w:tab/>
            </w:r>
            <w:r>
              <w:rPr>
                <w:noProof/>
              </w:rPr>
              <w:fldChar w:fldCharType="begin"/>
            </w:r>
            <w:r>
              <w:rPr>
                <w:noProof/>
              </w:rPr>
              <w:instrText xml:space="preserve"> PAGEREF _Toc234241125 \h </w:instrText>
            </w:r>
            <w:r>
              <w:rPr>
                <w:noProof/>
              </w:rPr>
            </w:r>
            <w:r>
              <w:rPr>
                <w:noProof/>
              </w:rPr>
              <w:fldChar w:fldCharType="separate"/>
            </w:r>
            <w:r>
              <w:rPr>
                <w:noProof/>
              </w:rPr>
              <w:t>1</w:t>
            </w:r>
            <w:r>
              <w:rPr>
                <w:noProof/>
              </w:rPr>
              <w:fldChar w:fldCharType="end"/>
            </w:r>
          </w:hyperlink>
        </w:p>
        <w:p w14:paraId="7429DA5F" w14:textId="77777777" w:rsidR="00675FB4" w:rsidRDefault="00000000">
          <w:r>
            <w:fldChar w:fldCharType="end"/>
          </w:r>
        </w:p>
      </w:sdtContent>
    </w:sdt>
    <w:p w14:paraId="04AB55D7" w14:textId="77777777" w:rsidR="00675FB4" w:rsidRDefault="00000000">
      <w:r>
        <w:br w:type="page"/>
      </w:r>
    </w:p>
    <w:p w14:paraId="3C08DF2A" w14:textId="77777777" w:rsidR="00675FB4" w:rsidRDefault="00000000">
      <w:pPr>
        <w:pStyle w:val="Heading1"/>
        <w:spacing w:before="400" w:after="200"/>
      </w:pPr>
      <w:bookmarkStart w:id="1" w:name="_Toc234241106"/>
      <w:r>
        <w:lastRenderedPageBreak/>
        <w:t>1. Executive Summary</w:t>
      </w:r>
      <w:bookmarkEnd w:id="1"/>
    </w:p>
    <w:p w14:paraId="3B6621BB" w14:textId="77777777" w:rsidR="00675FB4" w:rsidRDefault="00000000">
      <w:pPr>
        <w:spacing w:after="160"/>
      </w:pPr>
      <w:r>
        <w:t>This report documents the design, implementation, and deployment of Cashflow, a personal finance application that automatically categorizes bank transaction data using a large language model. The system evolved from a single-user command-line script into a deployed, multi-user client-server application with persistent PostgreSQL storage, a five-tier categorization pipeline designed to minimise language-model calls, and a distributed standalone Android client. The primary engineering challenge addressed throughout was cost and latency control: ensuring that repeated or predictable categorization work is resolved from cheap, deterministic sources, and that the language model is invoked only for genuinely novel or ambiguous input.</w:t>
      </w:r>
    </w:p>
    <w:p w14:paraId="5828C3BF" w14:textId="77777777" w:rsidR="00675FB4" w:rsidRDefault="00000000">
      <w:pPr>
        <w:pStyle w:val="Heading1"/>
        <w:spacing w:before="400" w:after="200"/>
      </w:pPr>
      <w:bookmarkStart w:id="2" w:name="_Toc234241107"/>
      <w:r>
        <w:t>2. Objectives</w:t>
      </w:r>
      <w:bookmarkEnd w:id="2"/>
    </w:p>
    <w:p w14:paraId="2EEA54CC" w14:textId="77777777" w:rsidR="00675FB4" w:rsidRDefault="00000000">
      <w:pPr>
        <w:pStyle w:val="ListParagraph"/>
        <w:numPr>
          <w:ilvl w:val="0"/>
          <w:numId w:val="2"/>
        </w:numPr>
        <w:spacing w:after="80"/>
      </w:pPr>
      <w:r>
        <w:t>Categorize arbitrary bank transaction CSV exports into a fixed set of spending categories with minimal per-transaction cost.</w:t>
      </w:r>
    </w:p>
    <w:p w14:paraId="6EC3EADA" w14:textId="77777777" w:rsidR="00675FB4" w:rsidRDefault="00000000">
      <w:pPr>
        <w:pStyle w:val="ListParagraph"/>
        <w:numPr>
          <w:ilvl w:val="0"/>
          <w:numId w:val="2"/>
        </w:numPr>
        <w:spacing w:after="80"/>
      </w:pPr>
      <w:r>
        <w:t>Distinguish transactions whose category can be resolved automatically with confidence from those requiring human judgement, and never silently guess on the latter.</w:t>
      </w:r>
    </w:p>
    <w:p w14:paraId="6D1597BE" w14:textId="77777777" w:rsidR="00675FB4" w:rsidRDefault="00000000">
      <w:pPr>
        <w:pStyle w:val="ListParagraph"/>
        <w:numPr>
          <w:ilvl w:val="0"/>
          <w:numId w:val="2"/>
        </w:numPr>
        <w:spacing w:after="80"/>
      </w:pPr>
      <w:r>
        <w:t>Support multiple independent user accounts without one user's manual corrections affecting another user's automatic categorization.</w:t>
      </w:r>
    </w:p>
    <w:p w14:paraId="706B3940" w14:textId="77777777" w:rsidR="00675FB4" w:rsidRDefault="00000000">
      <w:pPr>
        <w:pStyle w:val="ListParagraph"/>
        <w:numPr>
          <w:ilvl w:val="0"/>
          <w:numId w:val="2"/>
        </w:numPr>
        <w:spacing w:after="80"/>
      </w:pPr>
      <w:r>
        <w:t>Persist categorization knowledge and transaction history across sessions and application restarts.</w:t>
      </w:r>
    </w:p>
    <w:p w14:paraId="5C80355F" w14:textId="77777777" w:rsidR="00675FB4" w:rsidRDefault="00000000">
      <w:pPr>
        <w:pStyle w:val="ListParagraph"/>
        <w:numPr>
          <w:ilvl w:val="0"/>
          <w:numId w:val="2"/>
        </w:numPr>
        <w:spacing w:after="80"/>
      </w:pPr>
      <w:r>
        <w:t>Deploy the system as a live, publicly reachable service, and distribute the client as an installable mobile application.</w:t>
      </w:r>
    </w:p>
    <w:p w14:paraId="3D8C77B8" w14:textId="77777777" w:rsidR="00675FB4" w:rsidRDefault="00000000">
      <w:pPr>
        <w:pStyle w:val="Heading1"/>
        <w:spacing w:before="400" w:after="200"/>
      </w:pPr>
      <w:bookmarkStart w:id="3" w:name="_Toc234241108"/>
      <w:r>
        <w:t>3. System Architecture</w:t>
      </w:r>
      <w:bookmarkEnd w:id="3"/>
    </w:p>
    <w:p w14:paraId="50D9B17F" w14:textId="77777777" w:rsidR="00675FB4" w:rsidRDefault="00000000">
      <w:pPr>
        <w:spacing w:after="160"/>
      </w:pPr>
      <w:r>
        <w:t>The system is composed of six principal components, summarised below.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3381"/>
        <w:gridCol w:w="3382"/>
      </w:tblGrid>
      <w:tr w:rsidR="00675FB4" w14:paraId="4E2BD2FB" w14:textId="77777777">
        <w:tblPrEx>
          <w:tblCellMar>
            <w:top w:w="0" w:type="dxa"/>
            <w:bottom w:w="0" w:type="dxa"/>
          </w:tblCellMar>
        </w:tblPrEx>
        <w:tc>
          <w:tcPr>
            <w:tcW w:w="2600" w:type="dxa"/>
            <w:shd w:val="clear" w:color="auto" w:fill="2E5C8A"/>
          </w:tcPr>
          <w:p w14:paraId="4A7B454E" w14:textId="77777777" w:rsidR="00675FB4" w:rsidRDefault="00000000">
            <w:r>
              <w:rPr>
                <w:b/>
                <w:bCs/>
                <w:color w:val="FFFFFF"/>
              </w:rPr>
              <w:t>Layer</w:t>
            </w:r>
          </w:p>
        </w:tc>
        <w:tc>
          <w:tcPr>
            <w:tcW w:w="3400" w:type="dxa"/>
            <w:shd w:val="clear" w:color="auto" w:fill="2E5C8A"/>
          </w:tcPr>
          <w:p w14:paraId="761E97F3" w14:textId="77777777" w:rsidR="00675FB4" w:rsidRDefault="00000000">
            <w:r>
              <w:rPr>
                <w:b/>
                <w:bCs/>
                <w:color w:val="FFFFFF"/>
              </w:rPr>
              <w:t>Technology</w:t>
            </w:r>
          </w:p>
        </w:tc>
        <w:tc>
          <w:tcPr>
            <w:tcW w:w="3400" w:type="dxa"/>
            <w:shd w:val="clear" w:color="auto" w:fill="2E5C8A"/>
          </w:tcPr>
          <w:p w14:paraId="0EB84495" w14:textId="77777777" w:rsidR="00675FB4" w:rsidRDefault="00000000">
            <w:r>
              <w:rPr>
                <w:b/>
                <w:bCs/>
                <w:color w:val="FFFFFF"/>
              </w:rPr>
              <w:t>Purpose</w:t>
            </w:r>
          </w:p>
        </w:tc>
      </w:tr>
      <w:tr w:rsidR="00675FB4" w14:paraId="676A675E" w14:textId="77777777">
        <w:tblPrEx>
          <w:tblCellMar>
            <w:top w:w="0" w:type="dxa"/>
            <w:bottom w:w="0" w:type="dxa"/>
          </w:tblCellMar>
        </w:tblPrEx>
        <w:tc>
          <w:tcPr>
            <w:tcW w:w="2600" w:type="dxa"/>
          </w:tcPr>
          <w:p w14:paraId="0249D2A3" w14:textId="77777777" w:rsidR="00675FB4" w:rsidRDefault="00000000">
            <w:r>
              <w:t>Frontend</w:t>
            </w:r>
          </w:p>
        </w:tc>
        <w:tc>
          <w:tcPr>
            <w:tcW w:w="3400" w:type="dxa"/>
          </w:tcPr>
          <w:p w14:paraId="65225675" w14:textId="77777777" w:rsidR="00675FB4" w:rsidRDefault="00000000">
            <w:r>
              <w:t>React Native (Expo)</w:t>
            </w:r>
          </w:p>
        </w:tc>
        <w:tc>
          <w:tcPr>
            <w:tcW w:w="3400" w:type="dxa"/>
          </w:tcPr>
          <w:p w14:paraId="715BBCE4" w14:textId="77777777" w:rsidR="00675FB4" w:rsidRDefault="00000000">
            <w:r>
              <w:t>Cross-platform mobile client; CSV upload, review UI, charts</w:t>
            </w:r>
          </w:p>
        </w:tc>
      </w:tr>
      <w:tr w:rsidR="00675FB4" w14:paraId="26724042" w14:textId="77777777">
        <w:tblPrEx>
          <w:tblCellMar>
            <w:top w:w="0" w:type="dxa"/>
            <w:bottom w:w="0" w:type="dxa"/>
          </w:tblCellMar>
        </w:tblPrEx>
        <w:tc>
          <w:tcPr>
            <w:tcW w:w="2600" w:type="dxa"/>
          </w:tcPr>
          <w:p w14:paraId="780C7AC1" w14:textId="77777777" w:rsidR="00675FB4" w:rsidRDefault="00000000">
            <w:r>
              <w:t>Backend</w:t>
            </w:r>
          </w:p>
        </w:tc>
        <w:tc>
          <w:tcPr>
            <w:tcW w:w="3400" w:type="dxa"/>
          </w:tcPr>
          <w:p w14:paraId="11CE36C0" w14:textId="77777777" w:rsidR="00675FB4" w:rsidRDefault="00000000">
            <w:r>
              <w:t>Flask + Gunicorn</w:t>
            </w:r>
          </w:p>
        </w:tc>
        <w:tc>
          <w:tcPr>
            <w:tcW w:w="3400" w:type="dxa"/>
          </w:tcPr>
          <w:p w14:paraId="2F172850" w14:textId="77777777" w:rsidR="00675FB4" w:rsidRDefault="00000000">
            <w:r>
              <w:t>REST API, authentication, orchestration of the categorization pipeline</w:t>
            </w:r>
          </w:p>
        </w:tc>
      </w:tr>
      <w:tr w:rsidR="00675FB4" w14:paraId="694AA45E" w14:textId="77777777">
        <w:tblPrEx>
          <w:tblCellMar>
            <w:top w:w="0" w:type="dxa"/>
            <w:bottom w:w="0" w:type="dxa"/>
          </w:tblCellMar>
        </w:tblPrEx>
        <w:tc>
          <w:tcPr>
            <w:tcW w:w="2600" w:type="dxa"/>
          </w:tcPr>
          <w:p w14:paraId="0817EA7D" w14:textId="77777777" w:rsidR="00675FB4" w:rsidRDefault="00000000">
            <w:r>
              <w:t>Database</w:t>
            </w:r>
          </w:p>
        </w:tc>
        <w:tc>
          <w:tcPr>
            <w:tcW w:w="3400" w:type="dxa"/>
          </w:tcPr>
          <w:p w14:paraId="188B6DF7" w14:textId="77777777" w:rsidR="00675FB4" w:rsidRDefault="00000000">
            <w:r>
              <w:t>PostgreSQL (Supabase)</w:t>
            </w:r>
          </w:p>
        </w:tc>
        <w:tc>
          <w:tcPr>
            <w:tcW w:w="3400" w:type="dxa"/>
          </w:tcPr>
          <w:p w14:paraId="38066B2E" w14:textId="77777777" w:rsidR="00675FB4" w:rsidRDefault="00000000">
            <w:r>
              <w:t>Users, categorization knowledge, merchant dictionary, transaction history</w:t>
            </w:r>
          </w:p>
        </w:tc>
      </w:tr>
      <w:tr w:rsidR="00675FB4" w14:paraId="26EF3864" w14:textId="77777777">
        <w:tblPrEx>
          <w:tblCellMar>
            <w:top w:w="0" w:type="dxa"/>
            <w:bottom w:w="0" w:type="dxa"/>
          </w:tblCellMar>
        </w:tblPrEx>
        <w:tc>
          <w:tcPr>
            <w:tcW w:w="2600" w:type="dxa"/>
          </w:tcPr>
          <w:p w14:paraId="6F909020" w14:textId="77777777" w:rsidR="00675FB4" w:rsidRDefault="00000000">
            <w:r>
              <w:t>LLM</w:t>
            </w:r>
          </w:p>
        </w:tc>
        <w:tc>
          <w:tcPr>
            <w:tcW w:w="3400" w:type="dxa"/>
          </w:tcPr>
          <w:p w14:paraId="17F5FDA2" w14:textId="77777777" w:rsidR="00675FB4" w:rsidRDefault="00000000">
            <w:r>
              <w:t>Google Gemini (2.5 Flash)</w:t>
            </w:r>
          </w:p>
        </w:tc>
        <w:tc>
          <w:tcPr>
            <w:tcW w:w="3400" w:type="dxa"/>
          </w:tcPr>
          <w:p w14:paraId="530FF9CE" w14:textId="77777777" w:rsidR="00675FB4" w:rsidRDefault="00000000">
            <w:r>
              <w:t>Last-resort categorization and merchant-name extraction</w:t>
            </w:r>
          </w:p>
        </w:tc>
      </w:tr>
      <w:tr w:rsidR="00675FB4" w14:paraId="1CF181B4" w14:textId="77777777">
        <w:tblPrEx>
          <w:tblCellMar>
            <w:top w:w="0" w:type="dxa"/>
            <w:bottom w:w="0" w:type="dxa"/>
          </w:tblCellMar>
        </w:tblPrEx>
        <w:tc>
          <w:tcPr>
            <w:tcW w:w="2600" w:type="dxa"/>
          </w:tcPr>
          <w:p w14:paraId="42532507" w14:textId="77777777" w:rsidR="00675FB4" w:rsidRDefault="00000000">
            <w:r>
              <w:t>Hosting</w:t>
            </w:r>
          </w:p>
        </w:tc>
        <w:tc>
          <w:tcPr>
            <w:tcW w:w="3400" w:type="dxa"/>
          </w:tcPr>
          <w:p w14:paraId="0AC04913" w14:textId="77777777" w:rsidR="00675FB4" w:rsidRDefault="00000000">
            <w:r>
              <w:t>Render</w:t>
            </w:r>
          </w:p>
        </w:tc>
        <w:tc>
          <w:tcPr>
            <w:tcW w:w="3400" w:type="dxa"/>
          </w:tcPr>
          <w:p w14:paraId="0DC014FA" w14:textId="77777777" w:rsidR="00675FB4" w:rsidRDefault="00000000">
            <w:r>
              <w:t>Backend process hosting</w:t>
            </w:r>
          </w:p>
        </w:tc>
      </w:tr>
      <w:tr w:rsidR="00675FB4" w14:paraId="2909D351" w14:textId="77777777">
        <w:tblPrEx>
          <w:tblCellMar>
            <w:top w:w="0" w:type="dxa"/>
            <w:bottom w:w="0" w:type="dxa"/>
          </w:tblCellMar>
        </w:tblPrEx>
        <w:tc>
          <w:tcPr>
            <w:tcW w:w="2600" w:type="dxa"/>
          </w:tcPr>
          <w:p w14:paraId="7809A9C8" w14:textId="77777777" w:rsidR="00675FB4" w:rsidRDefault="00000000">
            <w:r>
              <w:t>Distribution</w:t>
            </w:r>
          </w:p>
        </w:tc>
        <w:tc>
          <w:tcPr>
            <w:tcW w:w="3400" w:type="dxa"/>
          </w:tcPr>
          <w:p w14:paraId="25C3643B" w14:textId="77777777" w:rsidR="00675FB4" w:rsidRDefault="00000000">
            <w:r>
              <w:t>EAS Build</w:t>
            </w:r>
          </w:p>
        </w:tc>
        <w:tc>
          <w:tcPr>
            <w:tcW w:w="3400" w:type="dxa"/>
          </w:tcPr>
          <w:p w14:paraId="53E8E79A" w14:textId="77777777" w:rsidR="00675FB4" w:rsidRDefault="00000000">
            <w:r>
              <w:t>Standalone Android APK, sideloaded outside Play Store</w:t>
            </w:r>
          </w:p>
        </w:tc>
      </w:tr>
    </w:tbl>
    <w:p w14:paraId="78FC9221" w14:textId="77777777" w:rsidR="00675FB4" w:rsidRDefault="00675FB4">
      <w:pPr>
        <w:spacing w:after="200"/>
      </w:pPr>
    </w:p>
    <w:p w14:paraId="0C7EF5AD" w14:textId="77777777" w:rsidR="00675FB4" w:rsidRDefault="00000000">
      <w:pPr>
        <w:spacing w:after="160"/>
      </w:pPr>
      <w:r>
        <w:t>The frontend and backend communicate over HTTPS with JSON Web Token authentication. The backend is the sole component with database and language-model credentials; the mobile client holds only a short-lived bearer token, obtained at login and attached to every subsequent request.</w:t>
      </w:r>
    </w:p>
    <w:p w14:paraId="7DA3A0B8" w14:textId="77777777" w:rsidR="00675FB4" w:rsidRDefault="00000000">
      <w:pPr>
        <w:pStyle w:val="Heading1"/>
        <w:spacing w:before="400" w:after="200"/>
      </w:pPr>
      <w:bookmarkStart w:id="4" w:name="_Toc234241109"/>
      <w:r>
        <w:t>4. The Categorization Pipeline</w:t>
      </w:r>
      <w:bookmarkEnd w:id="4"/>
    </w:p>
    <w:p w14:paraId="0959BFDD" w14:textId="77777777" w:rsidR="00675FB4" w:rsidRDefault="00000000">
      <w:pPr>
        <w:spacing w:after="160"/>
      </w:pPr>
      <w:r>
        <w:t>Every transaction description is resolved through an ordered sequence of tiers, each cheaper and more general than the one below it. A tier is only reached if every tier above it fails to resolve the description.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2787"/>
        <w:gridCol w:w="5369"/>
      </w:tblGrid>
      <w:tr w:rsidR="00675FB4" w14:paraId="5521CBFF" w14:textId="77777777">
        <w:tblPrEx>
          <w:tblCellMar>
            <w:top w:w="0" w:type="dxa"/>
            <w:bottom w:w="0" w:type="dxa"/>
          </w:tblCellMar>
        </w:tblPrEx>
        <w:tc>
          <w:tcPr>
            <w:tcW w:w="1200" w:type="dxa"/>
            <w:shd w:val="clear" w:color="auto" w:fill="2E5C8A"/>
          </w:tcPr>
          <w:p w14:paraId="53222F11" w14:textId="77777777" w:rsidR="00675FB4" w:rsidRDefault="00000000">
            <w:r>
              <w:rPr>
                <w:b/>
                <w:bCs/>
                <w:color w:val="FFFFFF"/>
              </w:rPr>
              <w:t>Tier</w:t>
            </w:r>
          </w:p>
        </w:tc>
        <w:tc>
          <w:tcPr>
            <w:tcW w:w="2800" w:type="dxa"/>
            <w:shd w:val="clear" w:color="auto" w:fill="2E5C8A"/>
          </w:tcPr>
          <w:p w14:paraId="61747857" w14:textId="77777777" w:rsidR="00675FB4" w:rsidRDefault="00000000">
            <w:r>
              <w:rPr>
                <w:b/>
                <w:bCs/>
                <w:color w:val="FFFFFF"/>
              </w:rPr>
              <w:t>Mechanism</w:t>
            </w:r>
          </w:p>
        </w:tc>
        <w:tc>
          <w:tcPr>
            <w:tcW w:w="5400" w:type="dxa"/>
            <w:shd w:val="clear" w:color="auto" w:fill="2E5C8A"/>
          </w:tcPr>
          <w:p w14:paraId="4C39814A" w14:textId="77777777" w:rsidR="00675FB4" w:rsidRDefault="00000000">
            <w:r>
              <w:rPr>
                <w:b/>
                <w:bCs/>
                <w:color w:val="FFFFFF"/>
              </w:rPr>
              <w:t>Behaviour</w:t>
            </w:r>
          </w:p>
        </w:tc>
      </w:tr>
      <w:tr w:rsidR="00675FB4" w14:paraId="0DDF5840" w14:textId="77777777">
        <w:tblPrEx>
          <w:tblCellMar>
            <w:top w:w="0" w:type="dxa"/>
            <w:bottom w:w="0" w:type="dxa"/>
          </w:tblCellMar>
        </w:tblPrEx>
        <w:tc>
          <w:tcPr>
            <w:tcW w:w="1200" w:type="dxa"/>
          </w:tcPr>
          <w:p w14:paraId="0C9BE6DB" w14:textId="77777777" w:rsidR="00675FB4" w:rsidRDefault="00000000">
            <w:r>
              <w:lastRenderedPageBreak/>
              <w:t>1</w:t>
            </w:r>
          </w:p>
        </w:tc>
        <w:tc>
          <w:tcPr>
            <w:tcW w:w="2800" w:type="dxa"/>
          </w:tcPr>
          <w:p w14:paraId="53F424A4" w14:textId="77777777" w:rsidR="00675FB4" w:rsidRDefault="00000000">
            <w:r>
              <w:t>Personal override cache</w:t>
            </w:r>
          </w:p>
        </w:tc>
        <w:tc>
          <w:tcPr>
            <w:tcW w:w="5400" w:type="dxa"/>
          </w:tcPr>
          <w:p w14:paraId="582E938C" w14:textId="77777777" w:rsidR="00675FB4" w:rsidRDefault="00000000">
            <w:r>
              <w:t>User-specific manual answers; always checked first and always wins</w:t>
            </w:r>
          </w:p>
        </w:tc>
      </w:tr>
      <w:tr w:rsidR="00675FB4" w14:paraId="39D9986C" w14:textId="77777777">
        <w:tblPrEx>
          <w:tblCellMar>
            <w:top w:w="0" w:type="dxa"/>
            <w:bottom w:w="0" w:type="dxa"/>
          </w:tblCellMar>
        </w:tblPrEx>
        <w:tc>
          <w:tcPr>
            <w:tcW w:w="1200" w:type="dxa"/>
          </w:tcPr>
          <w:p w14:paraId="4C49426D" w14:textId="77777777" w:rsidR="00675FB4" w:rsidRDefault="00000000">
            <w:r>
              <w:t>2</w:t>
            </w:r>
          </w:p>
        </w:tc>
        <w:tc>
          <w:tcPr>
            <w:tcW w:w="2800" w:type="dxa"/>
          </w:tcPr>
          <w:p w14:paraId="31862BC3" w14:textId="77777777" w:rsidR="00675FB4" w:rsidRDefault="00000000">
            <w:r>
              <w:t>Merchant dictionary</w:t>
            </w:r>
          </w:p>
        </w:tc>
        <w:tc>
          <w:tcPr>
            <w:tcW w:w="5400" w:type="dxa"/>
          </w:tcPr>
          <w:p w14:paraId="03499B5B" w14:textId="77777777" w:rsidR="00675FB4" w:rsidRDefault="00000000">
            <w:r>
              <w:t>Substring match against known merchant names; broad, branch-agnostic</w:t>
            </w:r>
          </w:p>
        </w:tc>
      </w:tr>
      <w:tr w:rsidR="00675FB4" w14:paraId="70BF3546" w14:textId="77777777">
        <w:tblPrEx>
          <w:tblCellMar>
            <w:top w:w="0" w:type="dxa"/>
            <w:bottom w:w="0" w:type="dxa"/>
          </w:tblCellMar>
        </w:tblPrEx>
        <w:tc>
          <w:tcPr>
            <w:tcW w:w="1200" w:type="dxa"/>
          </w:tcPr>
          <w:p w14:paraId="6BB94113" w14:textId="77777777" w:rsidR="00675FB4" w:rsidRDefault="00000000">
            <w:r>
              <w:t>3</w:t>
            </w:r>
          </w:p>
        </w:tc>
        <w:tc>
          <w:tcPr>
            <w:tcW w:w="2800" w:type="dxa"/>
          </w:tcPr>
          <w:p w14:paraId="3D025E94" w14:textId="77777777" w:rsidR="00675FB4" w:rsidRDefault="00000000">
            <w:r>
              <w:t>Global exact cache</w:t>
            </w:r>
          </w:p>
        </w:tc>
        <w:tc>
          <w:tcPr>
            <w:tcW w:w="5400" w:type="dxa"/>
          </w:tcPr>
          <w:p w14:paraId="1EF3242B" w14:textId="77777777" w:rsidR="00675FB4" w:rsidRDefault="00000000">
            <w:r>
              <w:t>Exact-description match against previously categorized descriptions</w:t>
            </w:r>
          </w:p>
        </w:tc>
      </w:tr>
      <w:tr w:rsidR="00675FB4" w14:paraId="40495D0D" w14:textId="77777777">
        <w:tblPrEx>
          <w:tblCellMar>
            <w:top w:w="0" w:type="dxa"/>
            <w:bottom w:w="0" w:type="dxa"/>
          </w:tblCellMar>
        </w:tblPrEx>
        <w:tc>
          <w:tcPr>
            <w:tcW w:w="1200" w:type="dxa"/>
          </w:tcPr>
          <w:p w14:paraId="726BAC59" w14:textId="77777777" w:rsidR="00675FB4" w:rsidRDefault="00000000">
            <w:r>
              <w:t>4</w:t>
            </w:r>
          </w:p>
        </w:tc>
        <w:tc>
          <w:tcPr>
            <w:tcW w:w="2800" w:type="dxa"/>
          </w:tcPr>
          <w:p w14:paraId="27BFBE28" w14:textId="77777777" w:rsidR="00675FB4" w:rsidRDefault="00000000">
            <w:r>
              <w:t>Similarity match</w:t>
            </w:r>
          </w:p>
        </w:tc>
        <w:tc>
          <w:tcPr>
            <w:tcW w:w="5400" w:type="dxa"/>
          </w:tcPr>
          <w:p w14:paraId="01EEC6B2" w14:textId="77777777" w:rsidR="00675FB4" w:rsidRDefault="00000000">
            <w:r>
              <w:t>Fuzzy whole-string match against resolved-only cache entries</w:t>
            </w:r>
          </w:p>
        </w:tc>
      </w:tr>
      <w:tr w:rsidR="00675FB4" w14:paraId="3695FCF4" w14:textId="77777777">
        <w:tblPrEx>
          <w:tblCellMar>
            <w:top w:w="0" w:type="dxa"/>
            <w:bottom w:w="0" w:type="dxa"/>
          </w:tblCellMar>
        </w:tblPrEx>
        <w:tc>
          <w:tcPr>
            <w:tcW w:w="1200" w:type="dxa"/>
          </w:tcPr>
          <w:p w14:paraId="59839304" w14:textId="77777777" w:rsidR="00675FB4" w:rsidRDefault="00000000">
            <w:r>
              <w:t>5</w:t>
            </w:r>
          </w:p>
        </w:tc>
        <w:tc>
          <w:tcPr>
            <w:tcW w:w="2800" w:type="dxa"/>
          </w:tcPr>
          <w:p w14:paraId="27ABE263" w14:textId="77777777" w:rsidR="00675FB4" w:rsidRDefault="00000000">
            <w:r>
              <w:t>LLM (Gemini)</w:t>
            </w:r>
          </w:p>
        </w:tc>
        <w:tc>
          <w:tcPr>
            <w:tcW w:w="5400" w:type="dxa"/>
          </w:tcPr>
          <w:p w14:paraId="0818B2F4" w14:textId="77777777" w:rsidR="00675FB4" w:rsidRDefault="00000000">
            <w:r>
              <w:t>Last resort; extracts category and merchant name; retries with self-correction feedback up to three times</w:t>
            </w:r>
          </w:p>
        </w:tc>
      </w:tr>
    </w:tbl>
    <w:p w14:paraId="3315ECF7" w14:textId="77777777" w:rsidR="00675FB4" w:rsidRDefault="00675FB4">
      <w:pPr>
        <w:spacing w:after="200"/>
      </w:pPr>
    </w:p>
    <w:p w14:paraId="6B308EC7" w14:textId="77777777" w:rsidR="00675FB4" w:rsidRDefault="00000000">
      <w:pPr>
        <w:spacing w:after="160"/>
      </w:pPr>
      <w:r>
        <w:t>A transaction that reaches Tier 5 and receives an ambiguous verdict from the model, or exhausts three self-correcting retries without a valid answer, is routed to manual review rather than forced into a best guess. This design deliberately favours an honest 'we don't know' over a confident but potentially wrong automatic answer.</w:t>
      </w:r>
    </w:p>
    <w:p w14:paraId="40E25A56" w14:textId="77777777" w:rsidR="00675FB4" w:rsidRDefault="00000000">
      <w:pPr>
        <w:pStyle w:val="Heading1"/>
        <w:spacing w:before="400" w:after="200"/>
      </w:pPr>
      <w:bookmarkStart w:id="5" w:name="_Toc234241110"/>
      <w:r>
        <w:t>5. Data Model</w:t>
      </w:r>
      <w:bookmarkEnd w:id="5"/>
    </w:p>
    <w:p w14:paraId="46B05A67" w14:textId="77777777" w:rsidR="00675FB4" w:rsidRDefault="00000000">
      <w:pPr>
        <w:pStyle w:val="Heading2"/>
        <w:spacing w:before="300" w:after="150"/>
      </w:pPr>
      <w:bookmarkStart w:id="6" w:name="_Toc234241111"/>
      <w:r>
        <w:t>5.1 Personal and Global Scope</w:t>
      </w:r>
      <w:bookmarkEnd w:id="6"/>
    </w:p>
    <w:p w14:paraId="7688EDFE" w14:textId="77777777" w:rsidR="00675FB4" w:rsidRDefault="00000000">
      <w:pPr>
        <w:spacing w:after="160"/>
      </w:pPr>
      <w:r>
        <w:t>The central schema decision was the separation of categorization knowledge into personal and global scope, enforced by a database check constraint rather than left as an application-level convention. Global records represent generalisable facts (a merchant's typical category) and are shared across all users; personal records represent one user's specific judgement calls, including any manually resolved transaction, and are never visible to another user's categorization logic. This separation is what allows the system to improve for every user simultaneously from shared merchant knowledge, while ensuring that one person's exception does not silently degrade another person's automatic categorization.</w:t>
      </w:r>
    </w:p>
    <w:p w14:paraId="7E1F1B89" w14:textId="77777777" w:rsidR="00675FB4" w:rsidRDefault="00000000">
      <w:pPr>
        <w:pStyle w:val="Heading2"/>
        <w:spacing w:before="300" w:after="150"/>
      </w:pPr>
      <w:bookmarkStart w:id="7" w:name="_Toc234241112"/>
      <w:r>
        <w:t>5.2 Ambiguity as a First-Class State</w:t>
      </w:r>
      <w:bookmarkEnd w:id="7"/>
    </w:p>
    <w:p w14:paraId="0A705720" w14:textId="77777777" w:rsidR="00675FB4" w:rsidRDefault="00000000">
      <w:pPr>
        <w:spacing w:after="160"/>
      </w:pPr>
      <w:r>
        <w:t>A description's status is not stored directly but computed on demand from the full set of records associated with it: resolved if every record agrees on one category, ambiguous if two or more disagree, pending if any record is an unanswered placeholder, and unknown if no record exists. This computed-status approach means a description's trustworthiness is always evaluated against its complete, current evidence, rather than a potentially stale cached judgement.</w:t>
      </w:r>
    </w:p>
    <w:p w14:paraId="12CB1FF3" w14:textId="77777777" w:rsidR="00675FB4" w:rsidRDefault="00000000">
      <w:pPr>
        <w:pStyle w:val="Heading2"/>
        <w:spacing w:before="300" w:after="150"/>
      </w:pPr>
      <w:bookmarkStart w:id="8" w:name="_Toc234241113"/>
      <w:r>
        <w:t>5.3 Transaction History</w:t>
      </w:r>
      <w:bookmarkEnd w:id="8"/>
    </w:p>
    <w:p w14:paraId="15955F08" w14:textId="77777777" w:rsidR="00675FB4" w:rsidRDefault="00000000">
      <w:pPr>
        <w:spacing w:after="160"/>
      </w:pPr>
      <w:r>
        <w:t>A separate transactions table records every transaction a user has ever uploaded, independent of the categorization knowledge tables, scoped strictly to one user via a non-nullable foreign key. A composite uniqueness constraint on user and a deterministic deduplication key allows repeated or overlapping CSV uploads to be absorbed without duplication, using a database-level conflict clause rather than application logic.</w:t>
      </w:r>
    </w:p>
    <w:p w14:paraId="1E6B80C3" w14:textId="77777777" w:rsidR="00675FB4" w:rsidRDefault="00000000">
      <w:pPr>
        <w:pStyle w:val="Heading1"/>
        <w:spacing w:before="400" w:after="200"/>
      </w:pPr>
      <w:bookmarkStart w:id="9" w:name="_Toc234241114"/>
      <w:r>
        <w:t>6. Key Design Decisions and Trade-offs</w:t>
      </w:r>
      <w:bookmarkEnd w:id="9"/>
    </w:p>
    <w:p w14:paraId="1D377DED" w14:textId="77777777" w:rsidR="00675FB4" w:rsidRDefault="00000000">
      <w:pPr>
        <w:pStyle w:val="Heading2"/>
        <w:spacing w:before="300" w:after="150"/>
      </w:pPr>
      <w:bookmarkStart w:id="10" w:name="_Toc234241115"/>
      <w:r>
        <w:t>6.1 Snapshot Versus Live Category Storage</w:t>
      </w:r>
      <w:bookmarkEnd w:id="10"/>
    </w:p>
    <w:p w14:paraId="74E6B2B4" w14:textId="4D9CD7A4" w:rsidR="00675FB4" w:rsidRDefault="00000000">
      <w:pPr>
        <w:spacing w:after="160"/>
      </w:pPr>
      <w:r>
        <w:t>Storing a transaction's category directly, rather than computing it live from categorization knowledge on every read, was chosen for read performance and simplicity</w:t>
      </w:r>
      <w:r w:rsidR="00BB526C">
        <w:t>.</w:t>
      </w:r>
      <w:r>
        <w:t xml:space="preserve"> A single-row resolution was judged cheap and unambiguous enough to propagate immediately; broader backward propagation (for example, a category </w:t>
      </w:r>
      <w:r w:rsidR="00C76249">
        <w:t>renames</w:t>
      </w:r>
      <w:r>
        <w:t xml:space="preserve">) was implemented as a discrete, </w:t>
      </w:r>
      <w:r w:rsidR="00505EF7">
        <w:t>explicitly scoped</w:t>
      </w:r>
      <w:r>
        <w:t xml:space="preserve"> bulk update rather than an automatic background process.</w:t>
      </w:r>
      <w:r w:rsidR="00BB526C">
        <w:t xml:space="preserve"> Bulk category rename hasn’t been implemented yet but will be soon. Bulk transaction category reassignment exists though.</w:t>
      </w:r>
    </w:p>
    <w:p w14:paraId="516299C7" w14:textId="77777777" w:rsidR="00675FB4" w:rsidRDefault="00000000">
      <w:pPr>
        <w:pStyle w:val="Heading2"/>
        <w:spacing w:before="300" w:after="150"/>
      </w:pPr>
      <w:bookmarkStart w:id="11" w:name="_Toc234241116"/>
      <w:r>
        <w:lastRenderedPageBreak/>
        <w:t>6.2 Interface Preservation During the Database Migration</w:t>
      </w:r>
      <w:bookmarkEnd w:id="11"/>
    </w:p>
    <w:p w14:paraId="4EB240D5" w14:textId="77777777" w:rsidR="00675FB4" w:rsidRDefault="00000000">
      <w:pPr>
        <w:spacing w:after="160"/>
      </w:pPr>
      <w:r>
        <w:t>When the categorization cache was migrated from JSON files to PostgreSQL, the public method signatures of the cache abstraction were deliberately preserved unchanged. This confined the migration's actual code changes to the cache class itself and its construction call sites, leaving substantial, already-validated tier logic elsewhere in the codebase untouched.</w:t>
      </w:r>
    </w:p>
    <w:p w14:paraId="276E078B" w14:textId="77777777" w:rsidR="00675FB4" w:rsidRDefault="00000000">
      <w:pPr>
        <w:pStyle w:val="Heading2"/>
        <w:spacing w:before="300" w:after="150"/>
      </w:pPr>
      <w:bookmarkStart w:id="12" w:name="_Toc234241117"/>
      <w:r>
        <w:t>6.3 Choice of Connection Pooling Strategy</w:t>
      </w:r>
      <w:bookmarkEnd w:id="12"/>
    </w:p>
    <w:p w14:paraId="43242302" w14:textId="77777777" w:rsidR="00675FB4" w:rsidRDefault="00000000">
      <w:pPr>
        <w:spacing w:after="160"/>
      </w:pPr>
      <w:r>
        <w:t>Supabase's session-mode connection pooler was selected over both a direct connection (incompatible with Render's IPv4-only network absent a paid add-on) and a transaction-mode pooler (unsuited to a persistent application-level connection pool), on the basis that the backend is a long-running process managing its own pool of held-open connections, which session-mode pooling is specifically designed to support.</w:t>
      </w:r>
    </w:p>
    <w:p w14:paraId="5C5FD074" w14:textId="77777777" w:rsidR="00675FB4" w:rsidRDefault="00000000">
      <w:pPr>
        <w:pStyle w:val="Heading2"/>
        <w:spacing w:before="300" w:after="150"/>
      </w:pPr>
      <w:bookmarkStart w:id="13" w:name="_Toc234241118"/>
      <w:r>
        <w:t>6.4 Hosting Tier Selection</w:t>
      </w:r>
      <w:bookmarkEnd w:id="13"/>
    </w:p>
    <w:p w14:paraId="62CCCBFA" w14:textId="77777777" w:rsidR="00675FB4" w:rsidRDefault="00000000">
      <w:pPr>
        <w:spacing w:after="160"/>
      </w:pPr>
      <w:r>
        <w:t>Render's free instance tier was retained during early testing, with its fifteen-minute inactivity spin-down and cold-start latency treated as an acceptable, known cost. An external keep-alive ping was evaluated and rejected, since it would consume the substantial majority of the free tier's monthly instance-hour allowance for no corresponding benefit once genuine usage began; the seven-dollar Starter tier was identified as the correct mechanism for eliminating spin-down, understood specifically as a per-service instance-type upgrade rather than an account-wide plan change.</w:t>
      </w:r>
    </w:p>
    <w:p w14:paraId="65BA2DDA" w14:textId="77777777" w:rsidR="00675FB4" w:rsidRDefault="00000000">
      <w:pPr>
        <w:pStyle w:val="Heading1"/>
        <w:spacing w:before="400" w:after="200"/>
      </w:pPr>
      <w:bookmarkStart w:id="14" w:name="_Toc234241119"/>
      <w:r>
        <w:t>7. Implementation Notes</w:t>
      </w:r>
      <w:bookmarkEnd w:id="14"/>
    </w:p>
    <w:p w14:paraId="327E03F3" w14:textId="77777777" w:rsidR="00675FB4" w:rsidRDefault="00000000">
      <w:pPr>
        <w:pStyle w:val="Heading2"/>
        <w:spacing w:before="300" w:after="150"/>
      </w:pPr>
      <w:bookmarkStart w:id="15" w:name="_Toc234241120"/>
      <w:r>
        <w:t>7.1 Dependency Management</w:t>
      </w:r>
      <w:bookmarkEnd w:id="15"/>
    </w:p>
    <w:p w14:paraId="276A4F81" w14:textId="77777777" w:rsidR="00675FB4" w:rsidRDefault="00000000">
      <w:pPr>
        <w:spacing w:after="160"/>
      </w:pPr>
      <w:r>
        <w:t>An early deployment failure was traced not to any single package but to the project's requirements.txt file being a complete environment snapshot rather than a declared dependency list, including approximately one hundred and fifty packages unrelated to the deployed service, several of which were platform-incompatible with the Linux build target. Resolution required identifying the minimal actual import set and replacing the file, rather than attempting to resolve version conflicts among unused dependencies.</w:t>
      </w:r>
    </w:p>
    <w:p w14:paraId="3478D39E" w14:textId="77777777" w:rsidR="00675FB4" w:rsidRDefault="00000000">
      <w:pPr>
        <w:pStyle w:val="Heading2"/>
        <w:spacing w:before="300" w:after="150"/>
      </w:pPr>
      <w:bookmarkStart w:id="16" w:name="_Toc234241121"/>
      <w:r>
        <w:t>7.2 Identity and Authorization</w:t>
      </w:r>
      <w:bookmarkEnd w:id="16"/>
    </w:p>
    <w:p w14:paraId="1A5B2061" w14:textId="77777777" w:rsidR="00675FB4" w:rsidRDefault="00000000">
      <w:pPr>
        <w:spacing w:after="160"/>
      </w:pPr>
      <w:r>
        <w:t>Session tokens are issued using the user's integer database identifier as the JSON Web Token subject, converted back to an integer on every authenticated request before use in any database query involving a foreign key. An earlier implementation using the username string as token identity was identified and corrected prior to deployment; had it reached production, personal-scope cache queries would have failed for any user whose username was not itself numeric.</w:t>
      </w:r>
    </w:p>
    <w:p w14:paraId="34F5E3C2" w14:textId="77777777" w:rsidR="00675FB4" w:rsidRDefault="00000000">
      <w:pPr>
        <w:pStyle w:val="Heading2"/>
        <w:spacing w:before="300" w:after="150"/>
      </w:pPr>
      <w:bookmarkStart w:id="17" w:name="_Toc234241122"/>
      <w:r>
        <w:t>7.3 Distribution Format</w:t>
      </w:r>
      <w:bookmarkEnd w:id="17"/>
    </w:p>
    <w:p w14:paraId="582F5DFF" w14:textId="77777777" w:rsidR="00675FB4" w:rsidRDefault="00000000">
      <w:pPr>
        <w:spacing w:after="160"/>
      </w:pPr>
      <w:r>
        <w:t>The mobile client is distributed as a directly installable Android Package (APK) via Expo Application Services, using an internal-distribution build profile configured explicitly for this purpose; the platform's default build profile produces an Android App Bundle intended for Play Store submission and not directly installable, and required an explicit build-profile override to avoid.</w:t>
      </w:r>
    </w:p>
    <w:p w14:paraId="2C35D548" w14:textId="77777777" w:rsidR="00675FB4" w:rsidRDefault="00000000">
      <w:pPr>
        <w:pStyle w:val="Heading1"/>
        <w:spacing w:before="400" w:after="200"/>
      </w:pPr>
      <w:bookmarkStart w:id="18" w:name="_Toc234241123"/>
      <w:r>
        <w:t>8. Testing and Validation Approach</w:t>
      </w:r>
      <w:bookmarkEnd w:id="18"/>
    </w:p>
    <w:p w14:paraId="2843F63C" w14:textId="77777777" w:rsidR="00675FB4" w:rsidRDefault="00000000">
      <w:pPr>
        <w:pStyle w:val="ListParagraph"/>
        <w:numPr>
          <w:ilvl w:val="0"/>
          <w:numId w:val="2"/>
        </w:numPr>
        <w:spacing w:after="80"/>
      </w:pPr>
      <w:r>
        <w:t>Manual end-to-end verification of each categorization tier, including deliberate introduction of disagreeing categories to confirm ambiguity detection and per-row manual review triggering correctly.</w:t>
      </w:r>
    </w:p>
    <w:p w14:paraId="524A35C9" w14:textId="77777777" w:rsidR="00675FB4" w:rsidRDefault="00000000">
      <w:pPr>
        <w:pStyle w:val="ListParagraph"/>
        <w:numPr>
          <w:ilvl w:val="0"/>
          <w:numId w:val="2"/>
        </w:numPr>
        <w:spacing w:after="80"/>
      </w:pPr>
      <w:r>
        <w:lastRenderedPageBreak/>
        <w:t>Direct inspection of generated code for logical correctness following each significant change, which surfaced both the identity-type defect (Section 7.2) and an indentation defect that would have silently truncated categorization results to a single transaction per request.</w:t>
      </w:r>
    </w:p>
    <w:p w14:paraId="03FE3FA2" w14:textId="77777777" w:rsidR="00675FB4" w:rsidRDefault="00000000">
      <w:pPr>
        <w:pStyle w:val="ListParagraph"/>
        <w:numPr>
          <w:ilvl w:val="0"/>
          <w:numId w:val="2"/>
        </w:numPr>
        <w:spacing w:after="80"/>
      </w:pPr>
      <w:r>
        <w:t>Post-deployment smoke testing of every authenticated route against the live database, following the connection-layer migration.</w:t>
      </w:r>
    </w:p>
    <w:p w14:paraId="4BDBD4A3" w14:textId="77777777" w:rsidR="00675FB4" w:rsidRDefault="00000000">
      <w:pPr>
        <w:pStyle w:val="ListParagraph"/>
        <w:numPr>
          <w:ilvl w:val="0"/>
          <w:numId w:val="2"/>
        </w:numPr>
        <w:spacing w:after="80"/>
      </w:pPr>
      <w:r>
        <w:t>Configuration validation via the platform's own tooling (expo doctor) prior to each mobile build, which correctly identified a file-content-versus-extension mismatch in image assets that would otherwise have failed silently.</w:t>
      </w:r>
    </w:p>
    <w:p w14:paraId="4B794030" w14:textId="77777777" w:rsidR="00675FB4" w:rsidRDefault="00000000">
      <w:pPr>
        <w:pStyle w:val="Heading1"/>
        <w:spacing w:before="400" w:after="200"/>
      </w:pPr>
      <w:bookmarkStart w:id="19" w:name="_Toc234241124"/>
      <w:r>
        <w:t>9. Limitations and Future Work</w:t>
      </w:r>
      <w:bookmarkEnd w:id="19"/>
    </w:p>
    <w:p w14:paraId="05A05C84" w14:textId="6DFF4B91" w:rsidR="00675FB4" w:rsidRDefault="00BB526C">
      <w:pPr>
        <w:pStyle w:val="ListParagraph"/>
        <w:numPr>
          <w:ilvl w:val="0"/>
          <w:numId w:val="2"/>
        </w:numPr>
        <w:spacing w:after="80"/>
      </w:pPr>
      <w:r>
        <w:t>Bulk category rename isn’t wired upto app yet</w:t>
      </w:r>
    </w:p>
    <w:p w14:paraId="7409D6B8" w14:textId="77777777" w:rsidR="00675FB4" w:rsidRDefault="00000000">
      <w:pPr>
        <w:pStyle w:val="ListParagraph"/>
        <w:numPr>
          <w:ilvl w:val="0"/>
          <w:numId w:val="2"/>
        </w:numPr>
        <w:spacing w:after="80"/>
      </w:pPr>
      <w:r>
        <w:t>Rate limiting is applied per client IP address rather than per authenticated user, which may under- or over-restrict genuine usage sharing a network address.</w:t>
      </w:r>
    </w:p>
    <w:p w14:paraId="387F3579" w14:textId="77777777" w:rsidR="00675FB4" w:rsidRDefault="00000000">
      <w:pPr>
        <w:pStyle w:val="ListParagraph"/>
        <w:numPr>
          <w:ilvl w:val="0"/>
          <w:numId w:val="2"/>
        </w:numPr>
        <w:spacing w:after="80"/>
      </w:pPr>
      <w:r>
        <w:t>The merchant dictionary and global cache carry no automatic expiry or review mechanism; a merchant's categorization could in principle become stale without a corrective signal.</w:t>
      </w:r>
    </w:p>
    <w:p w14:paraId="03333AB4" w14:textId="77777777" w:rsidR="00675FB4" w:rsidRDefault="00000000">
      <w:pPr>
        <w:pStyle w:val="ListParagraph"/>
        <w:numPr>
          <w:ilvl w:val="0"/>
          <w:numId w:val="2"/>
        </w:numPr>
        <w:spacing w:after="80"/>
      </w:pPr>
      <w:r>
        <w:t>Transaction history retrieval is not yet paginated, which is acceptable at present personal-scale data volumes but would require revisiting at materially larger scale.</w:t>
      </w:r>
    </w:p>
    <w:p w14:paraId="5F5FB367" w14:textId="77777777" w:rsidR="00675FB4" w:rsidRDefault="00000000">
      <w:pPr>
        <w:pStyle w:val="Heading1"/>
        <w:spacing w:before="400" w:after="200"/>
      </w:pPr>
      <w:bookmarkStart w:id="20" w:name="_Toc234241125"/>
      <w:r>
        <w:t>10. Conclusion</w:t>
      </w:r>
      <w:bookmarkEnd w:id="20"/>
    </w:p>
    <w:p w14:paraId="7572501B" w14:textId="77777777" w:rsidR="00675FB4" w:rsidRDefault="00000000">
      <w:pPr>
        <w:spacing w:after="160"/>
      </w:pPr>
      <w:r>
        <w:t>The system meets its original objectives: transactions are categorized with minimal recurring cost through a deliberately layered cache-before-model architecture, genuine ambiguity is surfaced to a human rather than resolved by guesswork, per-user data is correctly isolated while shared knowledge still benefits every user, and the completed application is deployed, persistent, and distributed as an installable client independent of any development machine.</w:t>
      </w:r>
    </w:p>
    <w:sectPr w:rsidR="00675F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00C33"/>
    <w:multiLevelType w:val="hybridMultilevel"/>
    <w:tmpl w:val="708E607A"/>
    <w:lvl w:ilvl="0" w:tplc="9E4C67B0">
      <w:start w:val="1"/>
      <w:numFmt w:val="bullet"/>
      <w:lvlText w:val="•"/>
      <w:lvlJc w:val="left"/>
      <w:pPr>
        <w:ind w:left="720" w:hanging="360"/>
      </w:pPr>
    </w:lvl>
    <w:lvl w:ilvl="1" w:tplc="2A2A1338">
      <w:numFmt w:val="decimal"/>
      <w:lvlText w:val=""/>
      <w:lvlJc w:val="left"/>
    </w:lvl>
    <w:lvl w:ilvl="2" w:tplc="C88E86A8">
      <w:numFmt w:val="decimal"/>
      <w:lvlText w:val=""/>
      <w:lvlJc w:val="left"/>
    </w:lvl>
    <w:lvl w:ilvl="3" w:tplc="57DE6994">
      <w:numFmt w:val="decimal"/>
      <w:lvlText w:val=""/>
      <w:lvlJc w:val="left"/>
    </w:lvl>
    <w:lvl w:ilvl="4" w:tplc="C76C08A0">
      <w:numFmt w:val="decimal"/>
      <w:lvlText w:val=""/>
      <w:lvlJc w:val="left"/>
    </w:lvl>
    <w:lvl w:ilvl="5" w:tplc="44E44F3C">
      <w:numFmt w:val="decimal"/>
      <w:lvlText w:val=""/>
      <w:lvlJc w:val="left"/>
    </w:lvl>
    <w:lvl w:ilvl="6" w:tplc="1004E92E">
      <w:numFmt w:val="decimal"/>
      <w:lvlText w:val=""/>
      <w:lvlJc w:val="left"/>
    </w:lvl>
    <w:lvl w:ilvl="7" w:tplc="3634B598">
      <w:numFmt w:val="decimal"/>
      <w:lvlText w:val=""/>
      <w:lvlJc w:val="left"/>
    </w:lvl>
    <w:lvl w:ilvl="8" w:tplc="3ABA3B9A">
      <w:numFmt w:val="decimal"/>
      <w:lvlText w:val=""/>
      <w:lvlJc w:val="left"/>
    </w:lvl>
  </w:abstractNum>
  <w:abstractNum w:abstractNumId="1" w15:restartNumberingAfterBreak="0">
    <w:nsid w:val="286B501E"/>
    <w:multiLevelType w:val="hybridMultilevel"/>
    <w:tmpl w:val="9AFC4706"/>
    <w:lvl w:ilvl="0" w:tplc="1562A05C">
      <w:start w:val="1"/>
      <w:numFmt w:val="bullet"/>
      <w:lvlText w:val="●"/>
      <w:lvlJc w:val="left"/>
      <w:pPr>
        <w:ind w:left="720" w:hanging="360"/>
      </w:pPr>
    </w:lvl>
    <w:lvl w:ilvl="1" w:tplc="975E9A30">
      <w:start w:val="1"/>
      <w:numFmt w:val="bullet"/>
      <w:lvlText w:val="○"/>
      <w:lvlJc w:val="left"/>
      <w:pPr>
        <w:ind w:left="1440" w:hanging="360"/>
      </w:pPr>
    </w:lvl>
    <w:lvl w:ilvl="2" w:tplc="8A2E96FE">
      <w:start w:val="1"/>
      <w:numFmt w:val="bullet"/>
      <w:lvlText w:val="■"/>
      <w:lvlJc w:val="left"/>
      <w:pPr>
        <w:ind w:left="2160" w:hanging="360"/>
      </w:pPr>
    </w:lvl>
    <w:lvl w:ilvl="3" w:tplc="F72E4D2E">
      <w:start w:val="1"/>
      <w:numFmt w:val="bullet"/>
      <w:lvlText w:val="●"/>
      <w:lvlJc w:val="left"/>
      <w:pPr>
        <w:ind w:left="2880" w:hanging="360"/>
      </w:pPr>
    </w:lvl>
    <w:lvl w:ilvl="4" w:tplc="461056A6">
      <w:start w:val="1"/>
      <w:numFmt w:val="bullet"/>
      <w:lvlText w:val="○"/>
      <w:lvlJc w:val="left"/>
      <w:pPr>
        <w:ind w:left="3600" w:hanging="360"/>
      </w:pPr>
    </w:lvl>
    <w:lvl w:ilvl="5" w:tplc="909C1938">
      <w:start w:val="1"/>
      <w:numFmt w:val="bullet"/>
      <w:lvlText w:val="■"/>
      <w:lvlJc w:val="left"/>
      <w:pPr>
        <w:ind w:left="4320" w:hanging="360"/>
      </w:pPr>
    </w:lvl>
    <w:lvl w:ilvl="6" w:tplc="BF689884">
      <w:start w:val="1"/>
      <w:numFmt w:val="bullet"/>
      <w:lvlText w:val="●"/>
      <w:lvlJc w:val="left"/>
      <w:pPr>
        <w:ind w:left="5040" w:hanging="360"/>
      </w:pPr>
    </w:lvl>
    <w:lvl w:ilvl="7" w:tplc="84ECEA1A">
      <w:start w:val="1"/>
      <w:numFmt w:val="bullet"/>
      <w:lvlText w:val="●"/>
      <w:lvlJc w:val="left"/>
      <w:pPr>
        <w:ind w:left="5760" w:hanging="360"/>
      </w:pPr>
    </w:lvl>
    <w:lvl w:ilvl="8" w:tplc="7BDE8D3E">
      <w:start w:val="1"/>
      <w:numFmt w:val="bullet"/>
      <w:lvlText w:val="●"/>
      <w:lvlJc w:val="left"/>
      <w:pPr>
        <w:ind w:left="6480" w:hanging="360"/>
      </w:pPr>
    </w:lvl>
  </w:abstractNum>
  <w:num w:numId="1" w16cid:durableId="1980375883">
    <w:abstractNumId w:val="1"/>
    <w:lvlOverride w:ilvl="0">
      <w:startOverride w:val="1"/>
    </w:lvlOverride>
  </w:num>
  <w:num w:numId="2" w16cid:durableId="2012753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FB4"/>
    <w:rsid w:val="00505EF7"/>
    <w:rsid w:val="00675FB4"/>
    <w:rsid w:val="006A1C92"/>
    <w:rsid w:val="00BB526C"/>
    <w:rsid w:val="00C76249"/>
    <w:rsid w:val="00D30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4BFC"/>
  <w15:docId w15:val="{ABC762B7-532D-4C78-BBC1-CDAE8AA9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05A7"/>
    <w:pPr>
      <w:spacing w:after="100"/>
    </w:pPr>
  </w:style>
  <w:style w:type="paragraph" w:styleId="TOC2">
    <w:name w:val="toc 2"/>
    <w:basedOn w:val="Normal"/>
    <w:next w:val="Normal"/>
    <w:autoRedefine/>
    <w:uiPriority w:val="39"/>
    <w:unhideWhenUsed/>
    <w:rsid w:val="00D305A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Armaan Khaitan</cp:lastModifiedBy>
  <cp:revision>3</cp:revision>
  <dcterms:created xsi:type="dcterms:W3CDTF">2026-07-06T13:15:00Z</dcterms:created>
  <dcterms:modified xsi:type="dcterms:W3CDTF">2026-07-06T14:31:00Z</dcterms:modified>
</cp:coreProperties>
</file>