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88" w:rsidRDefault="00827288" w:rsidP="00F96BBE">
      <w:pPr>
        <w:rPr>
          <w:rFonts w:ascii="Segoe UI" w:eastAsia="Times New Roman" w:hAnsi="Segoe UI" w:cs="Segoe UI"/>
          <w:color w:val="374151"/>
          <w:sz w:val="56"/>
        </w:rPr>
      </w:pPr>
      <w:r w:rsidRPr="00827288">
        <w:rPr>
          <w:rFonts w:ascii="Segoe UI" w:eastAsia="Times New Roman" w:hAnsi="Segoe UI" w:cs="Segoe UI"/>
          <w:b/>
          <w:color w:val="374151"/>
          <w:sz w:val="56"/>
        </w:rPr>
        <w:t>Name:</w:t>
      </w:r>
      <w:r w:rsidRPr="00827288">
        <w:rPr>
          <w:rFonts w:ascii="Segoe UI" w:eastAsia="Times New Roman" w:hAnsi="Segoe UI" w:cs="Segoe UI"/>
          <w:color w:val="374151"/>
          <w:sz w:val="56"/>
        </w:rPr>
        <w:t xml:space="preserve"> Adebayo Hikmot Opeyemi</w:t>
      </w:r>
    </w:p>
    <w:p w:rsidR="00827288" w:rsidRPr="00827288" w:rsidRDefault="00827288" w:rsidP="00827288">
      <w:pPr>
        <w:rPr>
          <w:rFonts w:ascii="Segoe UI" w:eastAsia="Times New Roman" w:hAnsi="Segoe UI" w:cs="Segoe UI"/>
          <w:color w:val="374151"/>
          <w:sz w:val="56"/>
        </w:rPr>
      </w:pPr>
    </w:p>
    <w:p w:rsidR="00827288" w:rsidRDefault="00827288" w:rsidP="00827288">
      <w:pPr>
        <w:rPr>
          <w:rFonts w:ascii="Segoe UI" w:eastAsia="Times New Roman" w:hAnsi="Segoe UI" w:cs="Segoe UI"/>
          <w:color w:val="374151"/>
          <w:sz w:val="56"/>
        </w:rPr>
      </w:pPr>
      <w:r w:rsidRPr="00827288">
        <w:rPr>
          <w:rFonts w:ascii="Segoe UI" w:eastAsia="Times New Roman" w:hAnsi="Segoe UI" w:cs="Segoe UI"/>
          <w:b/>
          <w:color w:val="374151"/>
          <w:sz w:val="56"/>
        </w:rPr>
        <w:t>Department/Level:</w:t>
      </w:r>
      <w:r w:rsidRPr="00827288">
        <w:rPr>
          <w:rFonts w:ascii="Segoe UI" w:eastAsia="Times New Roman" w:hAnsi="Segoe UI" w:cs="Segoe UI"/>
          <w:color w:val="374151"/>
          <w:sz w:val="56"/>
        </w:rPr>
        <w:t xml:space="preserve"> Finance/300</w:t>
      </w:r>
    </w:p>
    <w:p w:rsidR="00827288" w:rsidRPr="00827288" w:rsidRDefault="00827288" w:rsidP="00827288">
      <w:pPr>
        <w:rPr>
          <w:rFonts w:ascii="Segoe UI" w:eastAsia="Times New Roman" w:hAnsi="Segoe UI" w:cs="Segoe UI"/>
          <w:color w:val="374151"/>
          <w:sz w:val="56"/>
        </w:rPr>
      </w:pPr>
    </w:p>
    <w:p w:rsidR="00827288" w:rsidRDefault="00827288" w:rsidP="00827288">
      <w:pPr>
        <w:rPr>
          <w:rFonts w:ascii="Segoe UI" w:eastAsia="Times New Roman" w:hAnsi="Segoe UI" w:cs="Segoe UI"/>
          <w:color w:val="374151"/>
          <w:sz w:val="56"/>
        </w:rPr>
      </w:pPr>
      <w:r w:rsidRPr="00827288">
        <w:rPr>
          <w:rFonts w:ascii="Segoe UI" w:eastAsia="Times New Roman" w:hAnsi="Segoe UI" w:cs="Segoe UI"/>
          <w:b/>
          <w:color w:val="374151"/>
          <w:sz w:val="56"/>
        </w:rPr>
        <w:t>Course Code:</w:t>
      </w:r>
      <w:r w:rsidRPr="00827288">
        <w:rPr>
          <w:rFonts w:ascii="Segoe UI" w:eastAsia="Times New Roman" w:hAnsi="Segoe UI" w:cs="Segoe UI"/>
          <w:color w:val="374151"/>
          <w:sz w:val="56"/>
        </w:rPr>
        <w:t xml:space="preserve"> Fin316</w:t>
      </w:r>
    </w:p>
    <w:p w:rsidR="00827288" w:rsidRPr="00827288" w:rsidRDefault="00827288" w:rsidP="00827288">
      <w:pPr>
        <w:rPr>
          <w:rFonts w:ascii="Segoe UI" w:eastAsia="Times New Roman" w:hAnsi="Segoe UI" w:cs="Segoe UI"/>
          <w:color w:val="374151"/>
          <w:sz w:val="56"/>
        </w:rPr>
      </w:pPr>
    </w:p>
    <w:p w:rsidR="00827288" w:rsidRDefault="00827288" w:rsidP="00827288">
      <w:pPr>
        <w:rPr>
          <w:rFonts w:ascii="Segoe UI" w:eastAsia="Times New Roman" w:hAnsi="Segoe UI" w:cs="Segoe UI"/>
          <w:color w:val="374151"/>
          <w:sz w:val="56"/>
        </w:rPr>
      </w:pPr>
      <w:r w:rsidRPr="00827288">
        <w:rPr>
          <w:rFonts w:ascii="Segoe UI" w:eastAsia="Times New Roman" w:hAnsi="Segoe UI" w:cs="Segoe UI"/>
          <w:b/>
          <w:color w:val="374151"/>
          <w:sz w:val="56"/>
        </w:rPr>
        <w:t>Course Title:</w:t>
      </w:r>
      <w:r w:rsidRPr="00827288">
        <w:rPr>
          <w:rFonts w:ascii="Segoe UI" w:eastAsia="Times New Roman" w:hAnsi="Segoe UI" w:cs="Segoe UI"/>
          <w:color w:val="374151"/>
          <w:sz w:val="56"/>
        </w:rPr>
        <w:t xml:space="preserve"> The Nigerian Financial System</w:t>
      </w:r>
    </w:p>
    <w:p w:rsidR="00827288" w:rsidRPr="00827288" w:rsidRDefault="00827288" w:rsidP="00827288">
      <w:pPr>
        <w:rPr>
          <w:rFonts w:ascii="Segoe UI" w:eastAsia="Times New Roman" w:hAnsi="Segoe UI" w:cs="Segoe UI"/>
          <w:color w:val="374151"/>
          <w:sz w:val="56"/>
        </w:rPr>
      </w:pPr>
    </w:p>
    <w:p w:rsidR="00827288" w:rsidRPr="00827288" w:rsidRDefault="00827288" w:rsidP="00827288">
      <w:pPr>
        <w:rPr>
          <w:rFonts w:ascii="Segoe UI" w:eastAsia="Times New Roman" w:hAnsi="Segoe UI" w:cs="Segoe UI"/>
          <w:color w:val="374151"/>
          <w:sz w:val="56"/>
        </w:rPr>
      </w:pPr>
      <w:r w:rsidRPr="00827288">
        <w:rPr>
          <w:rFonts w:ascii="Segoe UI" w:eastAsia="Times New Roman" w:hAnsi="Segoe UI" w:cs="Segoe UI"/>
          <w:b/>
          <w:color w:val="374151"/>
          <w:sz w:val="56"/>
        </w:rPr>
        <w:t>Lecturer in Charge:</w:t>
      </w:r>
      <w:r w:rsidRPr="00827288">
        <w:rPr>
          <w:rFonts w:ascii="Segoe UI" w:eastAsia="Times New Roman" w:hAnsi="Segoe UI" w:cs="Segoe UI"/>
          <w:color w:val="374151"/>
          <w:sz w:val="56"/>
        </w:rPr>
        <w:t xml:space="preserve"> Dr. A.A. Abdulraheem</w:t>
      </w:r>
    </w:p>
    <w:p w:rsidR="00827288" w:rsidRDefault="00827288" w:rsidP="00827288">
      <w:pPr>
        <w:rPr>
          <w:rFonts w:ascii="Segoe UI" w:eastAsia="Times New Roman" w:hAnsi="Segoe UI" w:cs="Segoe UI"/>
          <w:color w:val="374151"/>
        </w:rPr>
      </w:pPr>
    </w:p>
    <w:p w:rsidR="00827288" w:rsidRDefault="00827288" w:rsidP="00827288">
      <w:pPr>
        <w:rPr>
          <w:rFonts w:ascii="Segoe UI" w:eastAsia="Times New Roman" w:hAnsi="Segoe UI" w:cs="Segoe UI"/>
          <w:color w:val="374151"/>
        </w:rPr>
      </w:pPr>
    </w:p>
    <w:p w:rsidR="008D44E8" w:rsidRDefault="00827288" w:rsidP="00827288">
      <w:pPr>
        <w:rPr>
          <w:rFonts w:ascii="Segoe UI" w:hAnsi="Segoe UI" w:cs="Segoe UI"/>
          <w:color w:val="343541"/>
          <w:sz w:val="24"/>
        </w:rPr>
      </w:pPr>
      <w:r w:rsidRPr="008D44E8">
        <w:rPr>
          <w:rFonts w:ascii="Segoe UI" w:eastAsia="Times New Roman" w:hAnsi="Segoe UI" w:cs="Segoe UI"/>
          <w:b/>
          <w:color w:val="374151"/>
          <w:sz w:val="24"/>
        </w:rPr>
        <w:lastRenderedPageBreak/>
        <w:t>Title:</w:t>
      </w:r>
      <w:r w:rsidRPr="008D44E8">
        <w:rPr>
          <w:rFonts w:ascii="Segoe UI" w:eastAsia="Times New Roman" w:hAnsi="Segoe UI" w:cs="Segoe UI"/>
          <w:color w:val="374151"/>
          <w:sz w:val="24"/>
        </w:rPr>
        <w:t xml:space="preserve"> </w:t>
      </w:r>
      <w:r w:rsidRPr="008D44E8">
        <w:rPr>
          <w:rFonts w:ascii="Segoe UI" w:hAnsi="Segoe UI" w:cs="Segoe UI"/>
          <w:color w:val="343541"/>
          <w:sz w:val="24"/>
        </w:rPr>
        <w:t xml:space="preserve"> The role of security and exchange commission with respect to developing the capital market in order to enhance its allocative efficiency and pave the way for a private sector-led economy </w:t>
      </w:r>
    </w:p>
    <w:p w:rsidR="00827288" w:rsidRPr="008D44E8" w:rsidRDefault="00827288" w:rsidP="00827288">
      <w:pPr>
        <w:rPr>
          <w:rFonts w:ascii="Segoe UI" w:eastAsia="Times New Roman" w:hAnsi="Segoe UI" w:cs="Segoe UI"/>
          <w:b/>
          <w:color w:val="374151"/>
          <w:sz w:val="32"/>
          <w:szCs w:val="24"/>
        </w:rPr>
      </w:pPr>
      <w:r w:rsidRPr="008D44E8">
        <w:rPr>
          <w:rFonts w:ascii="Segoe UI" w:eastAsia="Times New Roman" w:hAnsi="Segoe UI" w:cs="Segoe UI"/>
          <w:b/>
          <w:color w:val="374151"/>
          <w:sz w:val="32"/>
          <w:szCs w:val="24"/>
        </w:rPr>
        <w:t>Introduction</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The Securities and Exchange Commission (SEC) plays a vital role in fostering the development of capital markets. Capital markets are essential for a private sector-led economy as they facilitate the efficient allocation of resources, promote capital formation, and enable businesses to raise funds for expansion and innovation. In this essay, we will explore the critical functions of the SEC in developing capital markets and its role in enhancing allocative efficiency, ensuring investor protection, and promoting a robust private sector-led economy.</w:t>
      </w:r>
    </w:p>
    <w:p w:rsidR="00827288" w:rsidRPr="008D44E8" w:rsidRDefault="00827288" w:rsidP="00827288">
      <w:pPr>
        <w:numPr>
          <w:ilvl w:val="0"/>
          <w:numId w:val="9"/>
        </w:numPr>
        <w:rPr>
          <w:rFonts w:ascii="Segoe UI" w:eastAsia="Times New Roman" w:hAnsi="Segoe UI" w:cs="Segoe UI"/>
          <w:b/>
          <w:color w:val="374151"/>
          <w:sz w:val="24"/>
          <w:szCs w:val="24"/>
        </w:rPr>
      </w:pPr>
      <w:r w:rsidRPr="008D44E8">
        <w:rPr>
          <w:rFonts w:ascii="Segoe UI" w:eastAsia="Times New Roman" w:hAnsi="Segoe UI" w:cs="Segoe UI"/>
          <w:b/>
          <w:color w:val="374151"/>
          <w:sz w:val="24"/>
          <w:szCs w:val="24"/>
        </w:rPr>
        <w:t>Capital Markets and Allocative Efficiency</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Capital markets are platforms where financial instruments such as stocks, bonds, and derivatives are bought and sold. These markets enable businesses to raise capital by selling securities to investors, and investors, in turn, can trade these securities based on their assessment of the company's prospects and the overall market conditions. An efficiently functioning capital market ensures that capital is allocated to its most productive uses, benefitting both the economy and its participants.</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The SEC's role in enhancing allocative efficiency is multifaceted. It does this by fostering transparency, ensuring fair competition, and enforcing regulations that protect investors and maintain market integrity. By requiring companies to disclose accurate and timely financial information, the SEC helps investors make informed decisions, reducing information asymmetry and encouraging efficient allocation of capital.</w:t>
      </w:r>
    </w:p>
    <w:p w:rsidR="00827288" w:rsidRPr="008D44E8" w:rsidRDefault="00827288" w:rsidP="00827288">
      <w:pPr>
        <w:numPr>
          <w:ilvl w:val="0"/>
          <w:numId w:val="10"/>
        </w:numPr>
        <w:rPr>
          <w:rFonts w:ascii="Segoe UI" w:eastAsia="Times New Roman" w:hAnsi="Segoe UI" w:cs="Segoe UI"/>
          <w:b/>
          <w:color w:val="374151"/>
          <w:sz w:val="24"/>
          <w:szCs w:val="24"/>
        </w:rPr>
      </w:pPr>
      <w:r w:rsidRPr="008D44E8">
        <w:rPr>
          <w:rFonts w:ascii="Segoe UI" w:eastAsia="Times New Roman" w:hAnsi="Segoe UI" w:cs="Segoe UI"/>
          <w:b/>
          <w:color w:val="374151"/>
          <w:sz w:val="24"/>
          <w:szCs w:val="24"/>
        </w:rPr>
        <w:t>Investor Protection and Market Integrity</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One of the primary functions of the SEC is to safeguard investors' interests and maintain the integrity of the capital markets. This is crucial in building investor confidence and attracting capital to finance businesses and infrastructure projects. The SEC achieves this through various mechanisms:</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 xml:space="preserve">a. Regulation and Oversight: The SEC formulates and enforces rules and regulations that govern the issuance and trading of securities. By monitoring market participants, such as </w:t>
      </w:r>
      <w:r w:rsidRPr="00827288">
        <w:rPr>
          <w:rFonts w:ascii="Segoe UI" w:eastAsia="Times New Roman" w:hAnsi="Segoe UI" w:cs="Segoe UI"/>
          <w:color w:val="374151"/>
          <w:sz w:val="24"/>
          <w:szCs w:val="24"/>
        </w:rPr>
        <w:lastRenderedPageBreak/>
        <w:t>brokers, dealers, and investment advisers, the SEC ensures fair practices and prevents fraudulent activities.</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b. Disclosure Requirements: Publicly traded companies are required to disclose accurate and comprehensive information about their financial condition, operations, and risk factors. This empowers investors to make informed decisions and reduces the likelihood of investment based on incomplete or misleading data.</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c. Enforcement: The SEC has the authority to investigate and take enforcement actions against individuals and entities engaged in insider trading, market manipulation, or other fraudulent activities. These actions serve as a deterrent, promoting market integrity and protecting investors from potential harm.</w:t>
      </w:r>
    </w:p>
    <w:p w:rsidR="00827288" w:rsidRPr="008D44E8" w:rsidRDefault="00827288" w:rsidP="00827288">
      <w:pPr>
        <w:numPr>
          <w:ilvl w:val="0"/>
          <w:numId w:val="11"/>
        </w:numPr>
        <w:rPr>
          <w:rFonts w:ascii="Segoe UI" w:eastAsia="Times New Roman" w:hAnsi="Segoe UI" w:cs="Segoe UI"/>
          <w:b/>
          <w:color w:val="374151"/>
          <w:sz w:val="24"/>
          <w:szCs w:val="24"/>
        </w:rPr>
      </w:pPr>
      <w:r w:rsidRPr="008D44E8">
        <w:rPr>
          <w:rFonts w:ascii="Segoe UI" w:eastAsia="Times New Roman" w:hAnsi="Segoe UI" w:cs="Segoe UI"/>
          <w:b/>
          <w:color w:val="374151"/>
          <w:sz w:val="24"/>
          <w:szCs w:val="24"/>
        </w:rPr>
        <w:t>Facilitating Capital Formation</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Efficient capital markets are essential for businesses, particularly small and medium-sized enterprises (SMEs), to access funding for growth and expansion. The SEC plays a pivotal role in facilitating capital formation through various initiatives:</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a. Registration and Prospectus Filing: Companies seeking to raise capital from the public must register their securities with the SEC and file a prospectus that provides detailed information about the company and the securities being offered. This process ensures transparency and helps potential investors in making informed decisions.</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b. Regulatory Framework: The SEC establishes a regulatory framework that allows companies to issue different types of securities, such as common equity, preferred shares, bonds, and other debt instruments. This diverse range of financial instruments enables companies to tailor their fundraising efforts to suit their specific needs.</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c. Facilitating IPOs: Initial Public Offerings (IPOs) are critical moments for companies transitioning from private to public ownership. The SEC helps streamline the IPO process, ensuring compliance with regulations and encouraging a smooth transition to public markets.</w:t>
      </w:r>
    </w:p>
    <w:p w:rsidR="00827288" w:rsidRPr="008D44E8" w:rsidRDefault="00827288" w:rsidP="00827288">
      <w:pPr>
        <w:numPr>
          <w:ilvl w:val="0"/>
          <w:numId w:val="12"/>
        </w:numPr>
        <w:rPr>
          <w:rFonts w:ascii="Segoe UI" w:eastAsia="Times New Roman" w:hAnsi="Segoe UI" w:cs="Segoe UI"/>
          <w:b/>
          <w:color w:val="374151"/>
          <w:sz w:val="24"/>
          <w:szCs w:val="24"/>
        </w:rPr>
      </w:pPr>
      <w:r w:rsidRPr="008D44E8">
        <w:rPr>
          <w:rFonts w:ascii="Segoe UI" w:eastAsia="Times New Roman" w:hAnsi="Segoe UI" w:cs="Segoe UI"/>
          <w:b/>
          <w:color w:val="374151"/>
          <w:sz w:val="24"/>
          <w:szCs w:val="24"/>
        </w:rPr>
        <w:t>Market Innovation and Development</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The SEC's approach to innovation and adaptation to changing market dynamics is vital in developing a resilient and progressive capital market. The Commission continuously evaluates its regulatory framework to strike a balance between fostering innovation and maintaining investor protection:</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lastRenderedPageBreak/>
        <w:t>a. Fostering Technological Advancements: The SEC acknowledges the significance of technological advancements and their impact on capital markets. It seeks to understand and embrace financial technology (</w:t>
      </w:r>
      <w:proofErr w:type="spellStart"/>
      <w:r w:rsidRPr="00827288">
        <w:rPr>
          <w:rFonts w:ascii="Segoe UI" w:eastAsia="Times New Roman" w:hAnsi="Segoe UI" w:cs="Segoe UI"/>
          <w:color w:val="374151"/>
          <w:sz w:val="24"/>
          <w:szCs w:val="24"/>
        </w:rPr>
        <w:t>fintech</w:t>
      </w:r>
      <w:proofErr w:type="spellEnd"/>
      <w:r w:rsidRPr="00827288">
        <w:rPr>
          <w:rFonts w:ascii="Segoe UI" w:eastAsia="Times New Roman" w:hAnsi="Segoe UI" w:cs="Segoe UI"/>
          <w:color w:val="374151"/>
          <w:sz w:val="24"/>
          <w:szCs w:val="24"/>
        </w:rPr>
        <w:t xml:space="preserve">) developments, such as </w:t>
      </w:r>
      <w:proofErr w:type="spellStart"/>
      <w:r w:rsidRPr="00827288">
        <w:rPr>
          <w:rFonts w:ascii="Segoe UI" w:eastAsia="Times New Roman" w:hAnsi="Segoe UI" w:cs="Segoe UI"/>
          <w:color w:val="374151"/>
          <w:sz w:val="24"/>
          <w:szCs w:val="24"/>
        </w:rPr>
        <w:t>blockchain</w:t>
      </w:r>
      <w:proofErr w:type="spellEnd"/>
      <w:r w:rsidRPr="00827288">
        <w:rPr>
          <w:rFonts w:ascii="Segoe UI" w:eastAsia="Times New Roman" w:hAnsi="Segoe UI" w:cs="Segoe UI"/>
          <w:color w:val="374151"/>
          <w:sz w:val="24"/>
          <w:szCs w:val="24"/>
        </w:rPr>
        <w:t xml:space="preserve">, </w:t>
      </w:r>
      <w:proofErr w:type="spellStart"/>
      <w:r w:rsidRPr="00827288">
        <w:rPr>
          <w:rFonts w:ascii="Segoe UI" w:eastAsia="Times New Roman" w:hAnsi="Segoe UI" w:cs="Segoe UI"/>
          <w:color w:val="374151"/>
          <w:sz w:val="24"/>
          <w:szCs w:val="24"/>
        </w:rPr>
        <w:t>robo</w:t>
      </w:r>
      <w:proofErr w:type="spellEnd"/>
      <w:r w:rsidRPr="00827288">
        <w:rPr>
          <w:rFonts w:ascii="Segoe UI" w:eastAsia="Times New Roman" w:hAnsi="Segoe UI" w:cs="Segoe UI"/>
          <w:color w:val="374151"/>
          <w:sz w:val="24"/>
          <w:szCs w:val="24"/>
        </w:rPr>
        <w:t xml:space="preserve">-advisors, and </w:t>
      </w:r>
      <w:proofErr w:type="spellStart"/>
      <w:r w:rsidRPr="00827288">
        <w:rPr>
          <w:rFonts w:ascii="Segoe UI" w:eastAsia="Times New Roman" w:hAnsi="Segoe UI" w:cs="Segoe UI"/>
          <w:color w:val="374151"/>
          <w:sz w:val="24"/>
          <w:szCs w:val="24"/>
        </w:rPr>
        <w:t>crowdfunding</w:t>
      </w:r>
      <w:proofErr w:type="spellEnd"/>
      <w:r w:rsidRPr="00827288">
        <w:rPr>
          <w:rFonts w:ascii="Segoe UI" w:eastAsia="Times New Roman" w:hAnsi="Segoe UI" w:cs="Segoe UI"/>
          <w:color w:val="374151"/>
          <w:sz w:val="24"/>
          <w:szCs w:val="24"/>
        </w:rPr>
        <w:t xml:space="preserve"> platforms, which can bring new investment opportunities and enhance market efficiency.</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 xml:space="preserve">b. Regulatory Sandbox: To encourage innovation, some regulatory bodies have introduced regulatory sandboxes, where </w:t>
      </w:r>
      <w:proofErr w:type="spellStart"/>
      <w:r w:rsidRPr="00827288">
        <w:rPr>
          <w:rFonts w:ascii="Segoe UI" w:eastAsia="Times New Roman" w:hAnsi="Segoe UI" w:cs="Segoe UI"/>
          <w:color w:val="374151"/>
          <w:sz w:val="24"/>
          <w:szCs w:val="24"/>
        </w:rPr>
        <w:t>fintech</w:t>
      </w:r>
      <w:proofErr w:type="spellEnd"/>
      <w:r w:rsidRPr="00827288">
        <w:rPr>
          <w:rFonts w:ascii="Segoe UI" w:eastAsia="Times New Roman" w:hAnsi="Segoe UI" w:cs="Segoe UI"/>
          <w:color w:val="374151"/>
          <w:sz w:val="24"/>
          <w:szCs w:val="24"/>
        </w:rPr>
        <w:t xml:space="preserve"> companies can test their products and services in a controlled environment with relaxed regulations. The SEC's involvement in such initiatives promotes a more dynamic and responsive market ecosystem.</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c. Investor Education: As new investment products and technologies emerge, the SEC also plays a role in educating investors about potential risks and rewards. Enhancing financial literacy among the public fosters a more educated and discerning investor base.</w:t>
      </w:r>
    </w:p>
    <w:p w:rsidR="00827288" w:rsidRPr="008D44E8" w:rsidRDefault="00827288" w:rsidP="00827288">
      <w:pPr>
        <w:numPr>
          <w:ilvl w:val="0"/>
          <w:numId w:val="13"/>
        </w:numPr>
        <w:rPr>
          <w:rFonts w:ascii="Segoe UI" w:eastAsia="Times New Roman" w:hAnsi="Segoe UI" w:cs="Segoe UI"/>
          <w:b/>
          <w:color w:val="374151"/>
          <w:sz w:val="24"/>
          <w:szCs w:val="24"/>
        </w:rPr>
      </w:pPr>
      <w:r w:rsidRPr="008D44E8">
        <w:rPr>
          <w:rFonts w:ascii="Segoe UI" w:eastAsia="Times New Roman" w:hAnsi="Segoe UI" w:cs="Segoe UI"/>
          <w:b/>
          <w:color w:val="374151"/>
          <w:sz w:val="24"/>
          <w:szCs w:val="24"/>
        </w:rPr>
        <w:t>Empowering Private Sector-led Economy</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A strong and dynamic capital market is a cornerstone of a private sector-led economy. The SEC's efforts to create a fair, transparent, and stable marketplace empower private enterprises in various ways:</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a. Encouraging Entrepreneurship: Efficient capital markets encourage entrepreneurship by providing access to funding for start-ups and innovative ventures. By facilitating IPOs and other fundraising avenues, the SEC enables promising ideas to transform into successful businesses.</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b. Attracting Foreign Investment: A well-regulated capital market enhances a country's attractiveness to foreign investors. Robust investor protection mechanisms and transparent disclosure requirements give foreign investors confidence and help channel foreign capital into domestic enterprises.</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c. Spurring Economic Growth: A private sector-led economy is characterized by a thriving business environment. Efficient capital markets enable companies to raise funds for expansion, research, and development, fostering economic growth and job creation.</w:t>
      </w:r>
    </w:p>
    <w:p w:rsidR="00827288" w:rsidRPr="008D44E8" w:rsidRDefault="00827288" w:rsidP="00827288">
      <w:pPr>
        <w:numPr>
          <w:ilvl w:val="0"/>
          <w:numId w:val="14"/>
        </w:numPr>
        <w:rPr>
          <w:rFonts w:ascii="Segoe UI" w:eastAsia="Times New Roman" w:hAnsi="Segoe UI" w:cs="Segoe UI"/>
          <w:b/>
          <w:color w:val="374151"/>
          <w:sz w:val="24"/>
          <w:szCs w:val="24"/>
        </w:rPr>
      </w:pPr>
      <w:r w:rsidRPr="008D44E8">
        <w:rPr>
          <w:rFonts w:ascii="Segoe UI" w:eastAsia="Times New Roman" w:hAnsi="Segoe UI" w:cs="Segoe UI"/>
          <w:b/>
          <w:color w:val="374151"/>
          <w:sz w:val="24"/>
          <w:szCs w:val="24"/>
        </w:rPr>
        <w:t>The SEC's Global Role</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In an interconnected world, the SEC's role extends beyond national borders. International cooperation and coordination among regulatory bodies are crucial to address global challenges and ensure market stability:</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lastRenderedPageBreak/>
        <w:t>a. Harmonization of Regulations: The SEC collaborates with other regulatory agencies to promote consistent standards and reduce regulatory arbitrage. Harmonization of regulations enhances investor protection and fosters cross-border investment.</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b. Monitoring Cross-Border Activities: Many companies and financial institutions operate globally. The SEC monitors cross-border activities to detect and prevent potential risks arising from multinational transactions.</w:t>
      </w:r>
    </w:p>
    <w:p w:rsid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c. Crisis Management: During times of financial crisis, international collaboration becomes even more critical. The SEC works with other regulators to develop and implement measures aimed at stabilizing global financial markets.</w:t>
      </w:r>
    </w:p>
    <w:p w:rsidR="008D44E8" w:rsidRPr="00827288" w:rsidRDefault="008D44E8" w:rsidP="00827288">
      <w:pPr>
        <w:rPr>
          <w:rFonts w:ascii="Segoe UI" w:eastAsia="Times New Roman" w:hAnsi="Segoe UI" w:cs="Segoe UI"/>
          <w:color w:val="374151"/>
          <w:sz w:val="24"/>
          <w:szCs w:val="24"/>
        </w:rPr>
      </w:pPr>
    </w:p>
    <w:p w:rsidR="00827288" w:rsidRPr="008D44E8" w:rsidRDefault="00827288" w:rsidP="00827288">
      <w:pPr>
        <w:rPr>
          <w:rFonts w:ascii="Segoe UI" w:eastAsia="Times New Roman" w:hAnsi="Segoe UI" w:cs="Segoe UI"/>
          <w:b/>
          <w:color w:val="374151"/>
          <w:sz w:val="24"/>
          <w:szCs w:val="24"/>
        </w:rPr>
      </w:pPr>
      <w:r w:rsidRPr="008D44E8">
        <w:rPr>
          <w:rFonts w:ascii="Segoe UI" w:eastAsia="Times New Roman" w:hAnsi="Segoe UI" w:cs="Segoe UI"/>
          <w:b/>
          <w:color w:val="374151"/>
          <w:sz w:val="24"/>
          <w:szCs w:val="24"/>
        </w:rPr>
        <w:t>Conclusion</w:t>
      </w:r>
    </w:p>
    <w:p w:rsidR="00827288" w:rsidRPr="00827288" w:rsidRDefault="00827288" w:rsidP="00827288">
      <w:pPr>
        <w:rPr>
          <w:rFonts w:ascii="Segoe UI" w:eastAsia="Times New Roman" w:hAnsi="Segoe UI" w:cs="Segoe UI"/>
          <w:color w:val="374151"/>
          <w:sz w:val="24"/>
          <w:szCs w:val="24"/>
        </w:rPr>
      </w:pPr>
      <w:r w:rsidRPr="00827288">
        <w:rPr>
          <w:rFonts w:ascii="Segoe UI" w:eastAsia="Times New Roman" w:hAnsi="Segoe UI" w:cs="Segoe UI"/>
          <w:color w:val="374151"/>
          <w:sz w:val="24"/>
          <w:szCs w:val="24"/>
        </w:rPr>
        <w:t>The Securities and Exchange Commission's role in developing capital markets is essential for enhancing allocative efficiency and paving the way for a private sector-led economy. By fostering transparency, ensuring investor protection, and facilitating capital formation, the SEC creates an environment that attracts investment and encourages economic growth. Moreover, the SEC's adaptability to technological advancements and its collaboration with international regulatory bodies make it a vital player in ensuring the stability and resilience of global financial markets. As economies evolve, the SEC will continue to play a pivotal role in shaping capital markets for the benefit of investors, businesses, and society as a whole.</w:t>
      </w:r>
    </w:p>
    <w:p w:rsidR="00F3225B" w:rsidRPr="00827288" w:rsidRDefault="00F3225B" w:rsidP="00827288"/>
    <w:sectPr w:rsidR="00F3225B" w:rsidRPr="00827288" w:rsidSect="00F96BBE">
      <w:pgSz w:w="12240" w:h="15840"/>
      <w:pgMar w:top="126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0E8B"/>
    <w:multiLevelType w:val="multilevel"/>
    <w:tmpl w:val="2ED62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542AB"/>
    <w:multiLevelType w:val="multilevel"/>
    <w:tmpl w:val="B4A23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126B5"/>
    <w:multiLevelType w:val="multilevel"/>
    <w:tmpl w:val="2ED89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173FD"/>
    <w:multiLevelType w:val="multilevel"/>
    <w:tmpl w:val="006CA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826399"/>
    <w:multiLevelType w:val="multilevel"/>
    <w:tmpl w:val="80268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D625B6"/>
    <w:multiLevelType w:val="multilevel"/>
    <w:tmpl w:val="C9648C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43688E"/>
    <w:multiLevelType w:val="multilevel"/>
    <w:tmpl w:val="645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4C2DED"/>
    <w:multiLevelType w:val="multilevel"/>
    <w:tmpl w:val="144622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084DFB"/>
    <w:multiLevelType w:val="multilevel"/>
    <w:tmpl w:val="C3EE2F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56651E"/>
    <w:multiLevelType w:val="multilevel"/>
    <w:tmpl w:val="EF56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9F7538"/>
    <w:multiLevelType w:val="multilevel"/>
    <w:tmpl w:val="8E5A9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554469"/>
    <w:multiLevelType w:val="multilevel"/>
    <w:tmpl w:val="4984AA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DF66C6"/>
    <w:multiLevelType w:val="multilevel"/>
    <w:tmpl w:val="07A6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D33128"/>
    <w:multiLevelType w:val="multilevel"/>
    <w:tmpl w:val="2F765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9"/>
  </w:num>
  <w:num w:numId="4">
    <w:abstractNumId w:val="4"/>
  </w:num>
  <w:num w:numId="5">
    <w:abstractNumId w:val="13"/>
  </w:num>
  <w:num w:numId="6">
    <w:abstractNumId w:val="0"/>
  </w:num>
  <w:num w:numId="7">
    <w:abstractNumId w:val="11"/>
  </w:num>
  <w:num w:numId="8">
    <w:abstractNumId w:val="7"/>
  </w:num>
  <w:num w:numId="9">
    <w:abstractNumId w:val="12"/>
  </w:num>
  <w:num w:numId="10">
    <w:abstractNumId w:val="1"/>
  </w:num>
  <w:num w:numId="11">
    <w:abstractNumId w:val="2"/>
  </w:num>
  <w:num w:numId="12">
    <w:abstractNumId w:val="3"/>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483E"/>
    <w:rsid w:val="0038483E"/>
    <w:rsid w:val="00827288"/>
    <w:rsid w:val="008D44E8"/>
    <w:rsid w:val="009E0419"/>
    <w:rsid w:val="00E07503"/>
    <w:rsid w:val="00F3225B"/>
    <w:rsid w:val="00F96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483E"/>
    <w:rPr>
      <w:b/>
      <w:bCs/>
    </w:rPr>
  </w:style>
  <w:style w:type="character" w:customStyle="1" w:styleId="whitespace-nowrap">
    <w:name w:val="whitespace-nowrap"/>
    <w:basedOn w:val="DefaultParagraphFont"/>
    <w:rsid w:val="0038483E"/>
  </w:style>
  <w:style w:type="character" w:styleId="Hyperlink">
    <w:name w:val="Hyperlink"/>
    <w:basedOn w:val="DefaultParagraphFont"/>
    <w:uiPriority w:val="99"/>
    <w:semiHidden/>
    <w:unhideWhenUsed/>
    <w:rsid w:val="0038483E"/>
    <w:rPr>
      <w:color w:val="0000FF"/>
      <w:u w:val="single"/>
    </w:rPr>
  </w:style>
  <w:style w:type="character" w:customStyle="1" w:styleId="text-zinc-200">
    <w:name w:val="text-zinc-200"/>
    <w:basedOn w:val="DefaultParagraphFont"/>
    <w:rsid w:val="0038483E"/>
  </w:style>
  <w:style w:type="paragraph" w:styleId="NormalWeb">
    <w:name w:val="Normal (Web)"/>
    <w:basedOn w:val="Normal"/>
    <w:uiPriority w:val="99"/>
    <w:semiHidden/>
    <w:unhideWhenUsed/>
    <w:rsid w:val="00827288"/>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517611">
      <w:bodyDiv w:val="1"/>
      <w:marLeft w:val="0"/>
      <w:marRight w:val="0"/>
      <w:marTop w:val="0"/>
      <w:marBottom w:val="0"/>
      <w:divBdr>
        <w:top w:val="none" w:sz="0" w:space="0" w:color="auto"/>
        <w:left w:val="none" w:sz="0" w:space="0" w:color="auto"/>
        <w:bottom w:val="none" w:sz="0" w:space="0" w:color="auto"/>
        <w:right w:val="none" w:sz="0" w:space="0" w:color="auto"/>
      </w:divBdr>
    </w:div>
    <w:div w:id="468717252">
      <w:bodyDiv w:val="1"/>
      <w:marLeft w:val="0"/>
      <w:marRight w:val="0"/>
      <w:marTop w:val="0"/>
      <w:marBottom w:val="0"/>
      <w:divBdr>
        <w:top w:val="none" w:sz="0" w:space="0" w:color="auto"/>
        <w:left w:val="none" w:sz="0" w:space="0" w:color="auto"/>
        <w:bottom w:val="none" w:sz="0" w:space="0" w:color="auto"/>
        <w:right w:val="none" w:sz="0" w:space="0" w:color="auto"/>
      </w:divBdr>
      <w:divsChild>
        <w:div w:id="1088191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1030458">
      <w:bodyDiv w:val="1"/>
      <w:marLeft w:val="0"/>
      <w:marRight w:val="0"/>
      <w:marTop w:val="0"/>
      <w:marBottom w:val="0"/>
      <w:divBdr>
        <w:top w:val="none" w:sz="0" w:space="0" w:color="auto"/>
        <w:left w:val="none" w:sz="0" w:space="0" w:color="auto"/>
        <w:bottom w:val="none" w:sz="0" w:space="0" w:color="auto"/>
        <w:right w:val="none" w:sz="0" w:space="0" w:color="auto"/>
      </w:divBdr>
      <w:divsChild>
        <w:div w:id="1100490096">
          <w:marLeft w:val="0"/>
          <w:marRight w:val="0"/>
          <w:marTop w:val="0"/>
          <w:marBottom w:val="240"/>
          <w:divBdr>
            <w:top w:val="single" w:sz="2" w:space="0" w:color="auto"/>
            <w:left w:val="single" w:sz="2" w:space="0" w:color="auto"/>
            <w:bottom w:val="single" w:sz="6" w:space="12" w:color="auto"/>
            <w:right w:val="single" w:sz="2" w:space="0" w:color="auto"/>
          </w:divBdr>
          <w:divsChild>
            <w:div w:id="638069021">
              <w:marLeft w:val="0"/>
              <w:marRight w:val="0"/>
              <w:marTop w:val="0"/>
              <w:marBottom w:val="0"/>
              <w:divBdr>
                <w:top w:val="none" w:sz="0" w:space="0" w:color="auto"/>
                <w:left w:val="none" w:sz="0" w:space="0" w:color="auto"/>
                <w:bottom w:val="none" w:sz="0" w:space="0" w:color="auto"/>
                <w:right w:val="none" w:sz="0" w:space="0" w:color="auto"/>
              </w:divBdr>
              <w:divsChild>
                <w:div w:id="462964739">
                  <w:marLeft w:val="0"/>
                  <w:marRight w:val="0"/>
                  <w:marTop w:val="0"/>
                  <w:marBottom w:val="0"/>
                  <w:divBdr>
                    <w:top w:val="single" w:sz="2" w:space="0" w:color="auto"/>
                    <w:left w:val="single" w:sz="2" w:space="0" w:color="auto"/>
                    <w:bottom w:val="single" w:sz="2" w:space="0" w:color="auto"/>
                    <w:right w:val="single" w:sz="2" w:space="0" w:color="auto"/>
                  </w:divBdr>
                  <w:divsChild>
                    <w:div w:id="692264195">
                      <w:marLeft w:val="-120"/>
                      <w:marRight w:val="0"/>
                      <w:marTop w:val="120"/>
                      <w:marBottom w:val="0"/>
                      <w:divBdr>
                        <w:top w:val="single" w:sz="2" w:space="0" w:color="auto"/>
                        <w:left w:val="single" w:sz="2" w:space="0" w:color="auto"/>
                        <w:bottom w:val="single" w:sz="2" w:space="0" w:color="auto"/>
                        <w:right w:val="single" w:sz="2" w:space="0" w:color="auto"/>
                      </w:divBdr>
                      <w:divsChild>
                        <w:div w:id="78798134">
                          <w:marLeft w:val="0"/>
                          <w:marRight w:val="0"/>
                          <w:marTop w:val="0"/>
                          <w:marBottom w:val="0"/>
                          <w:divBdr>
                            <w:top w:val="single" w:sz="2" w:space="0" w:color="E5E7EB"/>
                            <w:left w:val="single" w:sz="2" w:space="0" w:color="E5E7EB"/>
                            <w:bottom w:val="single" w:sz="2" w:space="0" w:color="E5E7EB"/>
                            <w:right w:val="single" w:sz="2" w:space="0" w:color="E5E7EB"/>
                          </w:divBdr>
                          <w:divsChild>
                            <w:div w:id="1708485062">
                              <w:marLeft w:val="0"/>
                              <w:marRight w:val="0"/>
                              <w:marTop w:val="0"/>
                              <w:marBottom w:val="0"/>
                              <w:divBdr>
                                <w:top w:val="none" w:sz="0" w:space="0" w:color="auto"/>
                                <w:left w:val="none" w:sz="0" w:space="0" w:color="auto"/>
                                <w:bottom w:val="none" w:sz="0" w:space="0" w:color="auto"/>
                                <w:right w:val="none" w:sz="0" w:space="0" w:color="auto"/>
                              </w:divBdr>
                              <w:divsChild>
                                <w:div w:id="269550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2678501">
                          <w:marLeft w:val="0"/>
                          <w:marRight w:val="0"/>
                          <w:marTop w:val="0"/>
                          <w:marBottom w:val="0"/>
                          <w:divBdr>
                            <w:top w:val="single" w:sz="2" w:space="0" w:color="E5E7EB"/>
                            <w:left w:val="single" w:sz="2" w:space="0" w:color="E5E7EB"/>
                            <w:bottom w:val="single" w:sz="2" w:space="0" w:color="E5E7EB"/>
                            <w:right w:val="single" w:sz="2" w:space="0" w:color="E5E7EB"/>
                          </w:divBdr>
                          <w:divsChild>
                            <w:div w:id="368265642">
                              <w:marLeft w:val="0"/>
                              <w:marRight w:val="0"/>
                              <w:marTop w:val="0"/>
                              <w:marBottom w:val="0"/>
                              <w:divBdr>
                                <w:top w:val="none" w:sz="0" w:space="0" w:color="auto"/>
                                <w:left w:val="none" w:sz="0" w:space="0" w:color="auto"/>
                                <w:bottom w:val="none" w:sz="0" w:space="0" w:color="auto"/>
                                <w:right w:val="none" w:sz="0" w:space="0" w:color="auto"/>
                              </w:divBdr>
                              <w:divsChild>
                                <w:div w:id="1174304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4963818">
                          <w:marLeft w:val="0"/>
                          <w:marRight w:val="0"/>
                          <w:marTop w:val="0"/>
                          <w:marBottom w:val="0"/>
                          <w:divBdr>
                            <w:top w:val="single" w:sz="2" w:space="0" w:color="E5E7EB"/>
                            <w:left w:val="single" w:sz="2" w:space="0" w:color="E5E7EB"/>
                            <w:bottom w:val="single" w:sz="2" w:space="0" w:color="E5E7EB"/>
                            <w:right w:val="single" w:sz="2" w:space="0" w:color="E5E7EB"/>
                          </w:divBdr>
                          <w:divsChild>
                            <w:div w:id="1581059988">
                              <w:marLeft w:val="0"/>
                              <w:marRight w:val="0"/>
                              <w:marTop w:val="0"/>
                              <w:marBottom w:val="0"/>
                              <w:divBdr>
                                <w:top w:val="none" w:sz="0" w:space="0" w:color="auto"/>
                                <w:left w:val="none" w:sz="0" w:space="0" w:color="auto"/>
                                <w:bottom w:val="none" w:sz="0" w:space="0" w:color="auto"/>
                                <w:right w:val="none" w:sz="0" w:space="0" w:color="auto"/>
                              </w:divBdr>
                              <w:divsChild>
                                <w:div w:id="158037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9783336">
                          <w:marLeft w:val="0"/>
                          <w:marRight w:val="0"/>
                          <w:marTop w:val="0"/>
                          <w:marBottom w:val="0"/>
                          <w:divBdr>
                            <w:top w:val="single" w:sz="2" w:space="0" w:color="E5E7EB"/>
                            <w:left w:val="single" w:sz="2" w:space="0" w:color="E5E7EB"/>
                            <w:bottom w:val="single" w:sz="2" w:space="0" w:color="E5E7EB"/>
                            <w:right w:val="single" w:sz="2" w:space="0" w:color="E5E7EB"/>
                          </w:divBdr>
                          <w:divsChild>
                            <w:div w:id="177888916">
                              <w:marLeft w:val="0"/>
                              <w:marRight w:val="0"/>
                              <w:marTop w:val="0"/>
                              <w:marBottom w:val="0"/>
                              <w:divBdr>
                                <w:top w:val="none" w:sz="0" w:space="0" w:color="auto"/>
                                <w:left w:val="none" w:sz="0" w:space="0" w:color="auto"/>
                                <w:bottom w:val="none" w:sz="0" w:space="0" w:color="auto"/>
                                <w:right w:val="none" w:sz="0" w:space="0" w:color="auto"/>
                              </w:divBdr>
                              <w:divsChild>
                                <w:div w:id="2144346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9692540">
                      <w:marLeft w:val="0"/>
                      <w:marRight w:val="0"/>
                      <w:marTop w:val="0"/>
                      <w:marBottom w:val="0"/>
                      <w:divBdr>
                        <w:top w:val="single" w:sz="2" w:space="0" w:color="auto"/>
                        <w:left w:val="single" w:sz="2" w:space="0" w:color="auto"/>
                        <w:bottom w:val="single" w:sz="2" w:space="0" w:color="auto"/>
                        <w:right w:val="single" w:sz="2" w:space="0" w:color="auto"/>
                      </w:divBdr>
                      <w:divsChild>
                        <w:div w:id="1774588211">
                          <w:marLeft w:val="0"/>
                          <w:marRight w:val="0"/>
                          <w:marTop w:val="0"/>
                          <w:marBottom w:val="0"/>
                          <w:divBdr>
                            <w:top w:val="single" w:sz="2" w:space="0" w:color="E5E7EB"/>
                            <w:left w:val="single" w:sz="2" w:space="0" w:color="E5E7EB"/>
                            <w:bottom w:val="single" w:sz="2" w:space="0" w:color="E5E7EB"/>
                            <w:right w:val="single" w:sz="2" w:space="0" w:color="E5E7EB"/>
                          </w:divBdr>
                          <w:divsChild>
                            <w:div w:id="214858556">
                              <w:marLeft w:val="0"/>
                              <w:marRight w:val="0"/>
                              <w:marTop w:val="0"/>
                              <w:marBottom w:val="0"/>
                              <w:divBdr>
                                <w:top w:val="single" w:sz="2" w:space="0" w:color="E5E7EB"/>
                                <w:left w:val="single" w:sz="2" w:space="0" w:color="E5E7EB"/>
                                <w:bottom w:val="single" w:sz="2" w:space="0" w:color="E5E7EB"/>
                                <w:right w:val="single" w:sz="2" w:space="0" w:color="E5E7EB"/>
                              </w:divBdr>
                              <w:divsChild>
                                <w:div w:id="322852867">
                                  <w:marLeft w:val="0"/>
                                  <w:marRight w:val="0"/>
                                  <w:marTop w:val="0"/>
                                  <w:marBottom w:val="0"/>
                                  <w:divBdr>
                                    <w:top w:val="single" w:sz="2" w:space="0" w:color="E5E7EB"/>
                                    <w:left w:val="single" w:sz="2" w:space="0" w:color="E5E7EB"/>
                                    <w:bottom w:val="single" w:sz="2" w:space="0" w:color="E5E7EB"/>
                                    <w:right w:val="single" w:sz="2" w:space="0" w:color="E5E7EB"/>
                                  </w:divBdr>
                                  <w:divsChild>
                                    <w:div w:id="1146897450">
                                      <w:marLeft w:val="0"/>
                                      <w:marRight w:val="0"/>
                                      <w:marTop w:val="0"/>
                                      <w:marBottom w:val="0"/>
                                      <w:divBdr>
                                        <w:top w:val="single" w:sz="2" w:space="0" w:color="E5E7EB"/>
                                        <w:left w:val="single" w:sz="2" w:space="0" w:color="E5E7EB"/>
                                        <w:bottom w:val="single" w:sz="2" w:space="0" w:color="E5E7EB"/>
                                        <w:right w:val="single" w:sz="2" w:space="0" w:color="E5E7EB"/>
                                      </w:divBdr>
                                    </w:div>
                                    <w:div w:id="2125271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151603003">
      <w:bodyDiv w:val="1"/>
      <w:marLeft w:val="0"/>
      <w:marRight w:val="0"/>
      <w:marTop w:val="0"/>
      <w:marBottom w:val="0"/>
      <w:divBdr>
        <w:top w:val="none" w:sz="0" w:space="0" w:color="auto"/>
        <w:left w:val="none" w:sz="0" w:space="0" w:color="auto"/>
        <w:bottom w:val="none" w:sz="0" w:space="0" w:color="auto"/>
        <w:right w:val="none" w:sz="0" w:space="0" w:color="auto"/>
      </w:divBdr>
    </w:div>
    <w:div w:id="1536694827">
      <w:bodyDiv w:val="1"/>
      <w:marLeft w:val="0"/>
      <w:marRight w:val="0"/>
      <w:marTop w:val="0"/>
      <w:marBottom w:val="0"/>
      <w:divBdr>
        <w:top w:val="none" w:sz="0" w:space="0" w:color="auto"/>
        <w:left w:val="none" w:sz="0" w:space="0" w:color="auto"/>
        <w:bottom w:val="none" w:sz="0" w:space="0" w:color="auto"/>
        <w:right w:val="none" w:sz="0" w:space="0" w:color="auto"/>
      </w:divBdr>
    </w:div>
    <w:div w:id="1834178856">
      <w:bodyDiv w:val="1"/>
      <w:marLeft w:val="0"/>
      <w:marRight w:val="0"/>
      <w:marTop w:val="0"/>
      <w:marBottom w:val="0"/>
      <w:divBdr>
        <w:top w:val="none" w:sz="0" w:space="0" w:color="auto"/>
        <w:left w:val="none" w:sz="0" w:space="0" w:color="auto"/>
        <w:bottom w:val="none" w:sz="0" w:space="0" w:color="auto"/>
        <w:right w:val="none" w:sz="0" w:space="0" w:color="auto"/>
      </w:divBdr>
    </w:div>
    <w:div w:id="19714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3</cp:revision>
  <dcterms:created xsi:type="dcterms:W3CDTF">2023-07-30T21:10:00Z</dcterms:created>
  <dcterms:modified xsi:type="dcterms:W3CDTF">2023-07-31T05:57:00Z</dcterms:modified>
</cp:coreProperties>
</file>