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JFo8-1 to JFo8-4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JFo8-1: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data type, name and size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int[] myArray; → data type is int, name is myArray and size is undefined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myArray = new int[20]; → data type is int, name is myArray and size is 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char[] sentence = new char[100]; → data type is char, name is sentence and size is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double[] teamPoints = new double[5]; → data type is double, name is teamPoints and size is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254702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547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Exercise 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30088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00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Exercise 4: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765147" cy="2757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147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JFo8-2: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 1, Part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875450" cy="282584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450" cy="2825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Exercise 1, Part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967163" cy="284068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840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296124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96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JFo8-3: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Exercise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N/A File not attatched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N/A File not attatched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JFO8-4: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Exercise 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N/A File not attatched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N/A File not attatched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Exercise 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N/A File not attatched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