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3896" w14:textId="77777777" w:rsidR="00A0129B" w:rsidRPr="00A0129B" w:rsidRDefault="00A0129B" w:rsidP="00A0129B">
      <w:pPr>
        <w:rPr>
          <w:b/>
          <w:bCs/>
        </w:rPr>
      </w:pPr>
      <w:r w:rsidRPr="00A0129B">
        <w:rPr>
          <w:b/>
          <w:bCs/>
        </w:rPr>
        <w:t>My role and contributions</w:t>
      </w:r>
    </w:p>
    <w:p w14:paraId="0DD2D09A" w14:textId="77777777" w:rsidR="00A0129B" w:rsidRDefault="00A0129B" w:rsidP="00A0129B">
      <w:r>
        <w:t xml:space="preserve">My main contribution was helping turn the project from a concept into a working and reproducible application. I worked across the technical pipeline and submission package: checking the codebase, validating that the </w:t>
      </w:r>
      <w:proofErr w:type="spellStart"/>
      <w:r>
        <w:t>Streamlit</w:t>
      </w:r>
      <w:proofErr w:type="spellEnd"/>
      <w:r>
        <w:t xml:space="preserve"> demo ran locally, reviewing the evaluation artifacts, improving the application workflow, and finalising the written deliverables. A particularly useful part of the work was connecting the technical implementation to the project requirements: making sure that the repository included a setup guide, user manual, evaluation outputs, failure analysis, and feedback collection rather than only a demo.</w:t>
      </w:r>
    </w:p>
    <w:p w14:paraId="6B994C08" w14:textId="77777777" w:rsidR="00A0129B" w:rsidRPr="00A0129B" w:rsidRDefault="00A0129B" w:rsidP="00A0129B">
      <w:pPr>
        <w:rPr>
          <w:b/>
          <w:bCs/>
        </w:rPr>
      </w:pPr>
      <w:r w:rsidRPr="00A0129B">
        <w:rPr>
          <w:b/>
          <w:bCs/>
        </w:rPr>
        <w:t>Understanding how intent is parsed from text</w:t>
      </w:r>
    </w:p>
    <w:p w14:paraId="7306AF90" w14:textId="1F73743C" w:rsidR="00A0129B" w:rsidRDefault="00A0129B" w:rsidP="00A0129B">
      <w:r>
        <w:t xml:space="preserve">One of the main things I learned is that intent parsing is not just classification. A shopper request can contain an occasion, a mission, hard dietary constraints, soft preferences, exclusions, and risk signals all at once. For example, 'Birthday cake but my daughter is celiac' is not just a bakery request; it contains an implicit gluten-free safety requirement. The schema helped make this decomposition concrete. It also made the system easier to evaluate because each field could be checked separately rather than judging a </w:t>
      </w:r>
      <w:r>
        <w:t>free form</w:t>
      </w:r>
      <w:r>
        <w:t xml:space="preserve"> answer impressionistically.</w:t>
      </w:r>
    </w:p>
    <w:p w14:paraId="628A0D70" w14:textId="77777777" w:rsidR="00A0129B" w:rsidRPr="00A0129B" w:rsidRDefault="00A0129B" w:rsidP="00A0129B">
      <w:pPr>
        <w:rPr>
          <w:b/>
          <w:bCs/>
        </w:rPr>
      </w:pPr>
      <w:r w:rsidRPr="00A0129B">
        <w:rPr>
          <w:b/>
          <w:bCs/>
        </w:rPr>
        <w:t>Errors and debugging during development</w:t>
      </w:r>
    </w:p>
    <w:p w14:paraId="653271B4" w14:textId="77777777" w:rsidR="00A0129B" w:rsidRDefault="00A0129B" w:rsidP="00A0129B">
      <w:r>
        <w:t xml:space="preserve">Several practical errors shaped the final version of the project. The example suggestion buttons in the </w:t>
      </w:r>
      <w:proofErr w:type="spellStart"/>
      <w:r>
        <w:t>Streamlit</w:t>
      </w:r>
      <w:proofErr w:type="spellEnd"/>
      <w:r>
        <w:t xml:space="preserve"> app initially appeared clickable but did not populate the text box, because the button callback updated a local variable after the text area had already been rendered. We fixed this by storing the selected example in </w:t>
      </w:r>
      <w:proofErr w:type="spellStart"/>
      <w:r>
        <w:t>Streamlit</w:t>
      </w:r>
      <w:proofErr w:type="spellEnd"/>
      <w:r>
        <w:t xml:space="preserve"> session state. We also ran into an API credential issue: the .env file existed but had been written with a hidden UTF-8 BOM, so </w:t>
      </w:r>
      <w:proofErr w:type="spellStart"/>
      <w:r>
        <w:t>python.env</w:t>
      </w:r>
      <w:proofErr w:type="spellEnd"/>
      <w:r>
        <w:t xml:space="preserve"> read the key name incorrectly and the OpenAI client behaved as if no key existed. Earlier, the app also failed when the active Python environment had </w:t>
      </w:r>
      <w:proofErr w:type="spellStart"/>
      <w:r>
        <w:t>Streamlit</w:t>
      </w:r>
      <w:proofErr w:type="spellEnd"/>
      <w:r>
        <w:t xml:space="preserve"> installed but not </w:t>
      </w:r>
      <w:proofErr w:type="spellStart"/>
      <w:r>
        <w:t>python.env</w:t>
      </w:r>
      <w:proofErr w:type="spellEnd"/>
      <w:r>
        <w:t>. These issues were not central NLP problems, but they were important reminders that reproducibility depends on environment details as much as model design.</w:t>
      </w:r>
    </w:p>
    <w:p w14:paraId="5B40F56F" w14:textId="77777777" w:rsidR="00A0129B" w:rsidRPr="00A0129B" w:rsidRDefault="00A0129B" w:rsidP="00A0129B">
      <w:pPr>
        <w:rPr>
          <w:b/>
          <w:bCs/>
        </w:rPr>
      </w:pPr>
      <w:r w:rsidRPr="00A0129B">
        <w:rPr>
          <w:b/>
          <w:bCs/>
        </w:rPr>
        <w:t>Drawbacks and limitations</w:t>
      </w:r>
    </w:p>
    <w:p w14:paraId="66148481" w14:textId="77777777" w:rsidR="00A0129B" w:rsidRDefault="00A0129B" w:rsidP="00A0129B">
      <w:r>
        <w:t xml:space="preserve">The biggest design drawback is the single-label </w:t>
      </w:r>
      <w:proofErr w:type="spellStart"/>
      <w:r>
        <w:t>mission_type</w:t>
      </w:r>
      <w:proofErr w:type="spellEnd"/>
      <w:r>
        <w:t xml:space="preserve"> field. It is useful for scoring, but real shopping language is often multi-intent: a request can be healthy, cheap, convenient and family-oriented at the same time. Product recommendation is another limitation. The recommender only sees product names and aisle labels, not ingredients, allergens, prices, nutrition facts or stock availability. This means it can demonstrate the idea, but it should not be treated as a production safety system. The test set is also small and English-only, so the </w:t>
      </w:r>
      <w:r>
        <w:lastRenderedPageBreak/>
        <w:t>results show a useful comparison between our two systems but do not prove general retail performance.</w:t>
      </w:r>
    </w:p>
    <w:p w14:paraId="3C2C3942" w14:textId="77777777" w:rsidR="00A0129B" w:rsidRPr="00A0129B" w:rsidRDefault="00A0129B" w:rsidP="00A0129B">
      <w:pPr>
        <w:rPr>
          <w:b/>
          <w:bCs/>
        </w:rPr>
      </w:pPr>
      <w:r w:rsidRPr="00A0129B">
        <w:rPr>
          <w:b/>
          <w:bCs/>
        </w:rPr>
        <w:t>Future improvements</w:t>
      </w:r>
    </w:p>
    <w:p w14:paraId="079D5E24" w14:textId="77777777" w:rsidR="00A0129B" w:rsidRDefault="00A0129B" w:rsidP="00A0129B">
      <w:r>
        <w:t>The next version should allow multiple mission labels or decompose one request into sub-missions. It should also ask follow-up questions when a request is vague, risky or missing important details. For product recommendations, the system should connect to structured retailer metadata or a source such as Open Food Facts so that allergen and nutrition claims are verified rather than inferred from names. A larger user study would also be valuable, especially with more realistic shopping requests and multilingual examples.</w:t>
      </w:r>
    </w:p>
    <w:p w14:paraId="3B31314B" w14:textId="77777777" w:rsidR="00A0129B" w:rsidRPr="00A0129B" w:rsidRDefault="00A0129B" w:rsidP="00A0129B">
      <w:pPr>
        <w:rPr>
          <w:b/>
          <w:bCs/>
        </w:rPr>
      </w:pPr>
      <w:r w:rsidRPr="00A0129B">
        <w:rPr>
          <w:b/>
          <w:bCs/>
        </w:rPr>
        <w:t>Main takeaways</w:t>
      </w:r>
    </w:p>
    <w:p w14:paraId="1B29A29A" w14:textId="26677DF4" w:rsidR="00A0129B" w:rsidRDefault="00A0129B" w:rsidP="00A0129B">
      <w:r>
        <w:t xml:space="preserve">My main takeaway is that the value of the LLM is not simply that it can generate text; it is that it can infer hidden meaning and handle linguistic complexity when the output is constrained. The keyword baseline was still useful because it made the comparison honest and showed which fields are easy without an LLM. The project also taught me that a </w:t>
      </w:r>
      <w:r>
        <w:t>well</w:t>
      </w:r>
      <w:r>
        <w:t xml:space="preserve"> applied NLP system needs three layers: a clear schema, measurable evaluation, and a user-facing workflow that exposes uncertainty and errors. The debugging process reinforced that demos need careful engineering, because small interface or setup issues can prevent users from seeing the underlying NLP work.</w:t>
      </w:r>
    </w:p>
    <w:sectPr w:rsidR="00A0129B">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53B48" w14:textId="77777777" w:rsidR="00D40BEE" w:rsidRDefault="00D40BEE" w:rsidP="00A0129B">
      <w:pPr>
        <w:spacing w:after="0" w:line="240" w:lineRule="auto"/>
      </w:pPr>
      <w:r>
        <w:separator/>
      </w:r>
    </w:p>
  </w:endnote>
  <w:endnote w:type="continuationSeparator" w:id="0">
    <w:p w14:paraId="07AAD1B9" w14:textId="77777777" w:rsidR="00D40BEE" w:rsidRDefault="00D40BEE" w:rsidP="00A01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4348C" w14:textId="77777777" w:rsidR="00D40BEE" w:rsidRDefault="00D40BEE" w:rsidP="00A0129B">
      <w:pPr>
        <w:spacing w:after="0" w:line="240" w:lineRule="auto"/>
      </w:pPr>
      <w:r>
        <w:separator/>
      </w:r>
    </w:p>
  </w:footnote>
  <w:footnote w:type="continuationSeparator" w:id="0">
    <w:p w14:paraId="751A0AB8" w14:textId="77777777" w:rsidR="00D40BEE" w:rsidRDefault="00D40BEE" w:rsidP="00A01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C313" w14:textId="33354BCB" w:rsidR="00A0129B" w:rsidRDefault="00A0129B">
    <w:pPr>
      <w:pStyle w:val="Header"/>
    </w:pPr>
    <w:r>
      <w:t>Individual Reflection – Georgi Opnakov</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9B"/>
    <w:rsid w:val="00A0129B"/>
    <w:rsid w:val="00A654A2"/>
    <w:rsid w:val="00D40B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70603"/>
  <w15:chartTrackingRefBased/>
  <w15:docId w15:val="{BAE6B570-CCFE-4952-8306-D1A8B32A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29B"/>
    <w:rPr>
      <w:rFonts w:eastAsiaTheme="majorEastAsia" w:cstheme="majorBidi"/>
      <w:color w:val="272727" w:themeColor="text1" w:themeTint="D8"/>
    </w:rPr>
  </w:style>
  <w:style w:type="paragraph" w:styleId="Title">
    <w:name w:val="Title"/>
    <w:basedOn w:val="Normal"/>
    <w:next w:val="Normal"/>
    <w:link w:val="TitleChar"/>
    <w:uiPriority w:val="10"/>
    <w:qFormat/>
    <w:rsid w:val="00A01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29B"/>
    <w:pPr>
      <w:spacing w:before="160"/>
      <w:jc w:val="center"/>
    </w:pPr>
    <w:rPr>
      <w:i/>
      <w:iCs/>
      <w:color w:val="404040" w:themeColor="text1" w:themeTint="BF"/>
    </w:rPr>
  </w:style>
  <w:style w:type="character" w:customStyle="1" w:styleId="QuoteChar">
    <w:name w:val="Quote Char"/>
    <w:basedOn w:val="DefaultParagraphFont"/>
    <w:link w:val="Quote"/>
    <w:uiPriority w:val="29"/>
    <w:rsid w:val="00A0129B"/>
    <w:rPr>
      <w:i/>
      <w:iCs/>
      <w:color w:val="404040" w:themeColor="text1" w:themeTint="BF"/>
    </w:rPr>
  </w:style>
  <w:style w:type="paragraph" w:styleId="ListParagraph">
    <w:name w:val="List Paragraph"/>
    <w:basedOn w:val="Normal"/>
    <w:uiPriority w:val="34"/>
    <w:qFormat/>
    <w:rsid w:val="00A0129B"/>
    <w:pPr>
      <w:ind w:left="720"/>
      <w:contextualSpacing/>
    </w:pPr>
  </w:style>
  <w:style w:type="character" w:styleId="IntenseEmphasis">
    <w:name w:val="Intense Emphasis"/>
    <w:basedOn w:val="DefaultParagraphFont"/>
    <w:uiPriority w:val="21"/>
    <w:qFormat/>
    <w:rsid w:val="00A0129B"/>
    <w:rPr>
      <w:i/>
      <w:iCs/>
      <w:color w:val="0F4761" w:themeColor="accent1" w:themeShade="BF"/>
    </w:rPr>
  </w:style>
  <w:style w:type="paragraph" w:styleId="IntenseQuote">
    <w:name w:val="Intense Quote"/>
    <w:basedOn w:val="Normal"/>
    <w:next w:val="Normal"/>
    <w:link w:val="IntenseQuoteChar"/>
    <w:uiPriority w:val="30"/>
    <w:qFormat/>
    <w:rsid w:val="00A01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29B"/>
    <w:rPr>
      <w:i/>
      <w:iCs/>
      <w:color w:val="0F4761" w:themeColor="accent1" w:themeShade="BF"/>
    </w:rPr>
  </w:style>
  <w:style w:type="character" w:styleId="IntenseReference">
    <w:name w:val="Intense Reference"/>
    <w:basedOn w:val="DefaultParagraphFont"/>
    <w:uiPriority w:val="32"/>
    <w:qFormat/>
    <w:rsid w:val="00A0129B"/>
    <w:rPr>
      <w:b/>
      <w:bCs/>
      <w:smallCaps/>
      <w:color w:val="0F4761" w:themeColor="accent1" w:themeShade="BF"/>
      <w:spacing w:val="5"/>
    </w:rPr>
  </w:style>
  <w:style w:type="paragraph" w:styleId="Header">
    <w:name w:val="header"/>
    <w:basedOn w:val="Normal"/>
    <w:link w:val="HeaderChar"/>
    <w:uiPriority w:val="99"/>
    <w:unhideWhenUsed/>
    <w:rsid w:val="00A0129B"/>
    <w:pPr>
      <w:tabs>
        <w:tab w:val="center" w:pos="4252"/>
        <w:tab w:val="right" w:pos="8504"/>
      </w:tabs>
      <w:spacing w:after="0" w:line="240" w:lineRule="auto"/>
    </w:pPr>
  </w:style>
  <w:style w:type="character" w:customStyle="1" w:styleId="HeaderChar">
    <w:name w:val="Header Char"/>
    <w:basedOn w:val="DefaultParagraphFont"/>
    <w:link w:val="Header"/>
    <w:uiPriority w:val="99"/>
    <w:rsid w:val="00A0129B"/>
  </w:style>
  <w:style w:type="paragraph" w:styleId="Footer">
    <w:name w:val="footer"/>
    <w:basedOn w:val="Normal"/>
    <w:link w:val="FooterChar"/>
    <w:uiPriority w:val="99"/>
    <w:unhideWhenUsed/>
    <w:rsid w:val="00A0129B"/>
    <w:pPr>
      <w:tabs>
        <w:tab w:val="center" w:pos="4252"/>
        <w:tab w:val="right" w:pos="8504"/>
      </w:tabs>
      <w:spacing w:after="0" w:line="240" w:lineRule="auto"/>
    </w:pPr>
  </w:style>
  <w:style w:type="character" w:customStyle="1" w:styleId="FooterChar">
    <w:name w:val="Footer Char"/>
    <w:basedOn w:val="DefaultParagraphFont"/>
    <w:link w:val="Footer"/>
    <w:uiPriority w:val="99"/>
    <w:rsid w:val="00A01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 Opnakov</dc:creator>
  <cp:keywords/>
  <dc:description/>
  <cp:lastModifiedBy>Georgi Opnakov</cp:lastModifiedBy>
  <cp:revision>1</cp:revision>
  <dcterms:created xsi:type="dcterms:W3CDTF">2026-07-03T14:11:00Z</dcterms:created>
  <dcterms:modified xsi:type="dcterms:W3CDTF">2026-07-03T14:13:00Z</dcterms:modified>
</cp:coreProperties>
</file>