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Scene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Weather:</w:t>
        <w:tab/>
        <w:t xml:space="preserve">Heavy rain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Season:</w:t>
        <w:tab/>
        <w:t xml:space="preserve">Winter(?)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Location:</w:t>
        <w:tab/>
        <w:t xml:space="preserve">Tavern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raining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tavern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Heavy rain, a torrential downpour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Rain, like artillery fire, descends upon your position.  The walls of the small building do their best to stay attached, but pots and pans still fill gradually beneath the rafters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