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Guilding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Ferloiwn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Krona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Gulden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Thurrock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Thuron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Ferlock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Ferloiwn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