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30E48" w14:textId="77777777" w:rsidR="000A7F5C" w:rsidRPr="009957F8" w:rsidRDefault="000A7F5C" w:rsidP="009C2A15">
      <w:pPr>
        <w:pStyle w:val="Ttulo1"/>
        <w:jc w:val="center"/>
        <w:rPr>
          <w:rFonts w:ascii="Calibri" w:hAnsi="Calibri" w:cs="Calibri"/>
          <w:b/>
        </w:rPr>
      </w:pPr>
      <w:r w:rsidRPr="009957F8">
        <w:t>DOCUMENTACIÓN</w:t>
      </w:r>
      <w:r w:rsidRPr="009957F8">
        <w:rPr>
          <w:rFonts w:ascii="Calibri" w:hAnsi="Calibri" w:cs="Calibri"/>
          <w:b/>
        </w:rPr>
        <w:t xml:space="preserve"> </w:t>
      </w:r>
      <w:r w:rsidRPr="009957F8">
        <w:t>TÉCNICA</w:t>
      </w:r>
    </w:p>
    <w:p w14:paraId="1C315C76" w14:textId="7C4820A2" w:rsidR="000A7F5C" w:rsidRPr="00B731CB" w:rsidRDefault="00437D8D" w:rsidP="000A7F5C">
      <w:pPr>
        <w:spacing w:after="0" w:line="240" w:lineRule="auto"/>
        <w:jc w:val="center"/>
        <w:textDirection w:val="btLr"/>
        <w:rPr>
          <w:rFonts w:ascii="Calibri" w:hAnsi="Calibri" w:cs="Calibri"/>
        </w:rPr>
      </w:pPr>
      <w:r>
        <w:rPr>
          <w:rFonts w:ascii="Calibri" w:hAnsi="Calibri" w:cs="Calibri"/>
          <w:b/>
          <w:color w:val="000000"/>
          <w:sz w:val="28"/>
        </w:rPr>
        <w:t>RIESGOS Y GESTIÓN DEL RIESGO</w:t>
      </w:r>
    </w:p>
    <w:p w14:paraId="2CB4E952" w14:textId="0C60315A" w:rsidR="000A7F5C" w:rsidRDefault="000A7F5C" w:rsidP="000A7F5C">
      <w:pPr>
        <w:spacing w:after="0" w:line="240" w:lineRule="auto"/>
        <w:jc w:val="center"/>
        <w:textDirection w:val="btLr"/>
        <w:rPr>
          <w:rFonts w:ascii="Calibri" w:hAnsi="Calibri" w:cs="Calibri"/>
          <w:color w:val="000000"/>
          <w:sz w:val="24"/>
        </w:rPr>
      </w:pPr>
      <w:r w:rsidRPr="00B731CB">
        <w:rPr>
          <w:rFonts w:ascii="Calibri" w:hAnsi="Calibri" w:cs="Calibri"/>
          <w:color w:val="000000"/>
          <w:sz w:val="24"/>
        </w:rPr>
        <w:t xml:space="preserve">Apartado </w:t>
      </w:r>
      <w:r w:rsidR="008C2BCC">
        <w:rPr>
          <w:rFonts w:ascii="Calibri" w:hAnsi="Calibri" w:cs="Calibri"/>
          <w:color w:val="000000"/>
          <w:sz w:val="24"/>
        </w:rPr>
        <w:t>5</w:t>
      </w:r>
      <w:r w:rsidRPr="00B731CB">
        <w:rPr>
          <w:rFonts w:ascii="Calibri" w:hAnsi="Calibri" w:cs="Calibri"/>
          <w:color w:val="000000"/>
          <w:sz w:val="24"/>
        </w:rPr>
        <w:t xml:space="preserve"> del Anexo II del Reglamento (UE) 745/2017</w:t>
      </w:r>
    </w:p>
    <w:p w14:paraId="2EB9E28D" w14:textId="77777777" w:rsidR="002E4AA8" w:rsidRDefault="002E4AA8" w:rsidP="000A7F5C">
      <w:pPr>
        <w:spacing w:after="0" w:line="240" w:lineRule="auto"/>
        <w:jc w:val="center"/>
        <w:textDirection w:val="btLr"/>
        <w:rPr>
          <w:rFonts w:ascii="Calibri" w:hAnsi="Calibri" w:cs="Calibri"/>
          <w:color w:val="000000"/>
          <w:sz w:val="24"/>
        </w:rPr>
      </w:pPr>
    </w:p>
    <w:p w14:paraId="08623BEC" w14:textId="77777777" w:rsidR="002E4AA8" w:rsidRPr="00B731CB" w:rsidRDefault="002E4AA8" w:rsidP="000A7F5C">
      <w:pPr>
        <w:spacing w:after="0" w:line="240" w:lineRule="auto"/>
        <w:jc w:val="center"/>
        <w:textDirection w:val="btLr"/>
        <w:rPr>
          <w:rFonts w:ascii="Calibri" w:hAnsi="Calibri" w:cs="Calibri"/>
        </w:rPr>
      </w:pPr>
    </w:p>
    <w:p w14:paraId="7E8C4EA1" w14:textId="2C56FBF1" w:rsidR="00446523" w:rsidRPr="00446523" w:rsidRDefault="002E4AA8" w:rsidP="00446523">
      <w:r>
        <w:rPr>
          <w:noProof/>
        </w:rPr>
        <w:drawing>
          <wp:inline distT="0" distB="0" distL="0" distR="0" wp14:anchorId="200C1D8D" wp14:editId="578E7AAF">
            <wp:extent cx="5400040" cy="3387090"/>
            <wp:effectExtent l="0" t="0" r="0" b="3810"/>
            <wp:docPr id="24031764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7641" name="Imagen 1"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387090"/>
                    </a:xfrm>
                    <a:prstGeom prst="rect">
                      <a:avLst/>
                    </a:prstGeom>
                  </pic:spPr>
                </pic:pic>
              </a:graphicData>
            </a:graphic>
          </wp:inline>
        </w:drawing>
      </w:r>
    </w:p>
    <w:p w14:paraId="067DCA82" w14:textId="77777777" w:rsidR="00446523" w:rsidRDefault="00446523" w:rsidP="00446523"/>
    <w:p w14:paraId="48968287" w14:textId="4FA0C8AF" w:rsidR="00446523" w:rsidRPr="00F018A6"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Producto:</w:t>
      </w:r>
      <w:r w:rsidRPr="00F018A6">
        <w:rPr>
          <w:rFonts w:ascii="Calibri" w:hAnsi="Calibri" w:cs="Calibri"/>
          <w:color w:val="000000"/>
        </w:rPr>
        <w:t xml:space="preserve"> </w:t>
      </w:r>
      <w:r>
        <w:rPr>
          <w:rFonts w:ascii="Calibri" w:hAnsi="Calibri" w:cs="Calibri"/>
          <w:color w:val="000000"/>
        </w:rPr>
        <w:t>Software de Apoyo para Diagnostico Automático de Glaucoma</w:t>
      </w:r>
    </w:p>
    <w:p w14:paraId="511A3E9F" w14:textId="77777777" w:rsidR="00446523" w:rsidRPr="00B2602C" w:rsidRDefault="00446523" w:rsidP="00446523">
      <w:pPr>
        <w:pBdr>
          <w:top w:val="nil"/>
          <w:left w:val="nil"/>
          <w:bottom w:val="nil"/>
          <w:right w:val="nil"/>
          <w:between w:val="nil"/>
        </w:pBdr>
        <w:spacing w:after="0"/>
        <w:rPr>
          <w:rFonts w:ascii="Calibri" w:hAnsi="Calibri" w:cs="Calibri"/>
          <w:color w:val="000000"/>
        </w:rPr>
      </w:pPr>
      <w:r w:rsidRPr="00B2602C">
        <w:rPr>
          <w:rFonts w:ascii="Calibri" w:hAnsi="Calibri" w:cs="Calibri"/>
          <w:b/>
          <w:bCs/>
          <w:color w:val="000000"/>
        </w:rPr>
        <w:t>Fabricante:</w:t>
      </w:r>
      <w:r w:rsidRPr="00B2602C">
        <w:rPr>
          <w:rFonts w:ascii="Calibri" w:hAnsi="Calibri" w:cs="Calibri"/>
          <w:color w:val="000000"/>
        </w:rPr>
        <w:t xml:space="preserve">  MedCore, Glaucoma Detection Technologies</w:t>
      </w:r>
    </w:p>
    <w:p w14:paraId="76E141D6" w14:textId="77777777" w:rsidR="00446523" w:rsidRPr="008E173E"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Dirección:</w:t>
      </w:r>
      <w:r>
        <w:rPr>
          <w:rFonts w:ascii="Calibri" w:hAnsi="Calibri" w:cs="Calibri"/>
          <w:color w:val="000000"/>
        </w:rPr>
        <w:t xml:space="preserve"> </w:t>
      </w:r>
      <w:r w:rsidRPr="008C2D4B">
        <w:rPr>
          <w:rFonts w:ascii="Calibri" w:hAnsi="Calibri" w:cs="Calibri"/>
          <w:color w:val="0D0D0D"/>
          <w:shd w:val="clear" w:color="auto" w:fill="FFFFFF"/>
        </w:rPr>
        <w:t>Calle Dato</w:t>
      </w:r>
      <w:r>
        <w:rPr>
          <w:rFonts w:ascii="Segoe UI" w:hAnsi="Segoe UI" w:cs="Segoe UI"/>
          <w:color w:val="0D0D0D"/>
          <w:shd w:val="clear" w:color="auto" w:fill="FFFFFF"/>
        </w:rPr>
        <w:t xml:space="preserve"> </w:t>
      </w:r>
      <w:r>
        <w:rPr>
          <w:rFonts w:ascii="Calibri" w:hAnsi="Calibri" w:cs="Calibri"/>
          <w:color w:val="000000"/>
        </w:rPr>
        <w:t>10, Vitoria-Gasteiz</w:t>
      </w:r>
    </w:p>
    <w:p w14:paraId="3AA7940C" w14:textId="3A7D5AB1" w:rsidR="00446523" w:rsidRPr="008E173E"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Nombre del documento:</w:t>
      </w:r>
      <w:r w:rsidRPr="008E173E">
        <w:rPr>
          <w:rFonts w:ascii="Calibri" w:hAnsi="Calibri" w:cs="Calibri"/>
          <w:color w:val="000000"/>
        </w:rPr>
        <w:t xml:space="preserve"> </w:t>
      </w:r>
      <w:r w:rsidR="0043531D" w:rsidRPr="0043531D">
        <w:rPr>
          <w:rFonts w:ascii="Calibri" w:hAnsi="Calibri" w:cs="Calibri"/>
          <w:bCs/>
          <w:sz w:val="20"/>
          <w:szCs w:val="20"/>
        </w:rPr>
        <w:t>Gestion_de_Riesgos</w:t>
      </w:r>
      <w:r w:rsidRPr="003142F6">
        <w:rPr>
          <w:rFonts w:ascii="Calibri" w:hAnsi="Calibri" w:cs="Calibri"/>
          <w:bCs/>
          <w:sz w:val="20"/>
          <w:szCs w:val="20"/>
        </w:rPr>
        <w:t>_MDR_Software</w:t>
      </w:r>
      <w:r>
        <w:rPr>
          <w:rFonts w:ascii="Calibri" w:hAnsi="Calibri" w:cs="Calibri"/>
          <w:bCs/>
          <w:sz w:val="20"/>
          <w:szCs w:val="20"/>
        </w:rPr>
        <w:t>_De_Apoyo</w:t>
      </w:r>
      <w:r w:rsidRPr="003142F6">
        <w:rPr>
          <w:rFonts w:ascii="Calibri" w:hAnsi="Calibri" w:cs="Calibri"/>
          <w:bCs/>
          <w:sz w:val="20"/>
          <w:szCs w:val="20"/>
        </w:rPr>
        <w:t>_Diagnostico_De_Glaucoma</w:t>
      </w:r>
    </w:p>
    <w:p w14:paraId="49E75A03" w14:textId="77777777" w:rsidR="00446523" w:rsidRPr="008E173E"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Fecha:</w:t>
      </w:r>
      <w:r w:rsidRPr="008E173E">
        <w:rPr>
          <w:rFonts w:ascii="Calibri" w:hAnsi="Calibri" w:cs="Calibri"/>
          <w:color w:val="000000"/>
        </w:rPr>
        <w:t xml:space="preserve"> 0</w:t>
      </w:r>
      <w:r>
        <w:rPr>
          <w:rFonts w:ascii="Calibri" w:hAnsi="Calibri" w:cs="Calibri"/>
          <w:color w:val="000000"/>
        </w:rPr>
        <w:t>4</w:t>
      </w:r>
      <w:r w:rsidRPr="008E173E">
        <w:rPr>
          <w:rFonts w:ascii="Calibri" w:hAnsi="Calibri" w:cs="Calibri"/>
          <w:color w:val="000000"/>
        </w:rPr>
        <w:t>/2024</w:t>
      </w:r>
    </w:p>
    <w:p w14:paraId="4B751422" w14:textId="10D78DDA" w:rsidR="0043531D"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Versión:</w:t>
      </w:r>
      <w:r w:rsidRPr="008E173E">
        <w:rPr>
          <w:rFonts w:ascii="Calibri" w:hAnsi="Calibri" w:cs="Calibri"/>
          <w:color w:val="000000"/>
        </w:rPr>
        <w:t xml:space="preserve"> v1</w:t>
      </w:r>
    </w:p>
    <w:p w14:paraId="3869A9F4" w14:textId="77777777" w:rsidR="0043531D" w:rsidRDefault="0043531D">
      <w:pPr>
        <w:rPr>
          <w:rFonts w:ascii="Calibri" w:hAnsi="Calibri" w:cs="Calibri"/>
          <w:color w:val="000000"/>
        </w:rPr>
      </w:pPr>
      <w:r>
        <w:rPr>
          <w:rFonts w:ascii="Calibri" w:hAnsi="Calibri" w:cs="Calibri"/>
          <w:color w:val="000000"/>
        </w:rPr>
        <w:br w:type="page"/>
      </w:r>
    </w:p>
    <w:p w14:paraId="033C83A5" w14:textId="50CDFC48" w:rsidR="00084778" w:rsidRDefault="000B3603" w:rsidP="000B3603">
      <w:pPr>
        <w:jc w:val="both"/>
      </w:pPr>
      <w:r>
        <w:lastRenderedPageBreak/>
        <w:t xml:space="preserve">El documento ofrece una explicación de los riesgos relacionados con el producto y sus procesos, además de la gestión de los mismos. </w:t>
      </w:r>
      <w:r w:rsidR="00AD3B7A">
        <w:t>“GlaucoTech</w:t>
      </w:r>
      <w:r>
        <w:t xml:space="preserve">, objeto de esta documentación técnica, </w:t>
      </w:r>
      <w:r w:rsidR="00AD3B7A">
        <w:t>es un producto sanitario software (MDSW)</w:t>
      </w:r>
      <w:r>
        <w:t xml:space="preserve"> de clase ll</w:t>
      </w:r>
      <w:r w:rsidR="00AD3B7A">
        <w:t>b</w:t>
      </w:r>
      <w:r w:rsidR="0017061A">
        <w:t xml:space="preserve">. </w:t>
      </w:r>
      <w:r>
        <w:t>Como se especifica en el Anexo I del Reglamento 745/2017, todo producto sanitario debe de tener un análisis beneficio-riesgo en el cual los beneficios sean superiores. El cumplimiento de los requisitos establecidos por este Reglamento se consigue mediante</w:t>
      </w:r>
      <w:r w:rsidR="00D169DC">
        <w:t xml:space="preserve"> un sistema de gestión de calidad, atendiendo a</w:t>
      </w:r>
      <w:r>
        <w:t xml:space="preserve"> la norma ISO 14971:2019.</w:t>
      </w:r>
    </w:p>
    <w:p w14:paraId="67FCCD4C" w14:textId="71F8FBB4" w:rsidR="00446523" w:rsidRDefault="00B31DB3" w:rsidP="0038635A">
      <w:pPr>
        <w:pStyle w:val="Ttulo2"/>
      </w:pPr>
      <w:r>
        <w:t>1.</w:t>
      </w:r>
      <w:r w:rsidR="0038635A">
        <w:t>POLÍTICA DE GESTIÓN DE LOS RIESGOS</w:t>
      </w:r>
    </w:p>
    <w:p w14:paraId="504E0A60" w14:textId="77777777" w:rsidR="00A45F2B" w:rsidRDefault="00F02197" w:rsidP="00F02197">
      <w:pPr>
        <w:jc w:val="both"/>
      </w:pPr>
      <w:r>
        <w:t xml:space="preserve">La gestión de riesgos es un aspecto fundamental de la empresa como fabricantes de producto sanitario. Es primordial llevar tanto un plan como un seguimiento de los riesgos existentes en el producto y para llevar a cabo esta labor adecuadamente se siguen las recomendaciones establecidas en la norma ISO 14971:2019. </w:t>
      </w:r>
    </w:p>
    <w:p w14:paraId="1E04B685" w14:textId="76E33816" w:rsidR="00A45F2B" w:rsidRDefault="00F02197" w:rsidP="00F02197">
      <w:pPr>
        <w:jc w:val="both"/>
      </w:pPr>
      <w:r>
        <w:t xml:space="preserve">Para llevar a cabo el análisis de los riesgos se ha empleado el sistema del AMFE (Análisis modal de fallos y efectos). Este análisis permite analizar cada modo de fallo con su efecto además de sus causas y estos riesgos son evaluados teniendo en cuenta </w:t>
      </w:r>
      <w:r w:rsidRPr="00A13426">
        <w:rPr>
          <w:b/>
          <w:bCs/>
        </w:rPr>
        <w:t xml:space="preserve">la gravedad, </w:t>
      </w:r>
      <w:r w:rsidR="00720C0D">
        <w:rPr>
          <w:b/>
          <w:bCs/>
        </w:rPr>
        <w:t xml:space="preserve">la </w:t>
      </w:r>
      <w:r w:rsidRPr="00A13426">
        <w:rPr>
          <w:b/>
          <w:bCs/>
        </w:rPr>
        <w:t>detectabilidad y la frecuencia</w:t>
      </w:r>
      <w:r>
        <w:t xml:space="preserve"> de cada modo de fallo. </w:t>
      </w:r>
    </w:p>
    <w:p w14:paraId="0B8B044B" w14:textId="5CF0D413" w:rsidR="00F02197" w:rsidRDefault="00F02197" w:rsidP="00F02197">
      <w:pPr>
        <w:jc w:val="both"/>
      </w:pPr>
      <w:r>
        <w:t>En la siguiente tabla se presentan los criterios establecidos para cada uno de los tres aspectos que condicionan durante el análisis de cada uno de los modos de fallos dependiendo del impacto que puede tener.</w:t>
      </w:r>
    </w:p>
    <w:p w14:paraId="1A64C16B" w14:textId="003E876A" w:rsidR="0083170C" w:rsidRDefault="0083170C" w:rsidP="005D0812">
      <w:pPr>
        <w:jc w:val="center"/>
      </w:pPr>
      <w:r w:rsidRPr="0083170C">
        <w:rPr>
          <w:noProof/>
        </w:rPr>
        <w:drawing>
          <wp:inline distT="0" distB="0" distL="0" distR="0" wp14:anchorId="79DD973D" wp14:editId="4EE5D96D">
            <wp:extent cx="4869180" cy="3395371"/>
            <wp:effectExtent l="0" t="0" r="7620" b="0"/>
            <wp:docPr id="11578350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35037" name="Imagen 1" descr="Tabla&#10;&#10;Descripción generada automáticamente"/>
                    <pic:cNvPicPr/>
                  </pic:nvPicPr>
                  <pic:blipFill>
                    <a:blip r:embed="rId12"/>
                    <a:stretch>
                      <a:fillRect/>
                    </a:stretch>
                  </pic:blipFill>
                  <pic:spPr>
                    <a:xfrm>
                      <a:off x="0" y="0"/>
                      <a:ext cx="4869461" cy="3395567"/>
                    </a:xfrm>
                    <a:prstGeom prst="rect">
                      <a:avLst/>
                    </a:prstGeom>
                  </pic:spPr>
                </pic:pic>
              </a:graphicData>
            </a:graphic>
          </wp:inline>
        </w:drawing>
      </w:r>
    </w:p>
    <w:p w14:paraId="6D723843" w14:textId="77777777" w:rsidR="005D0812" w:rsidRDefault="005D0812" w:rsidP="00F02197">
      <w:pPr>
        <w:jc w:val="both"/>
      </w:pPr>
    </w:p>
    <w:p w14:paraId="64A9A6C8" w14:textId="074AD36C" w:rsidR="005D0812" w:rsidRDefault="005D0812" w:rsidP="00F02197">
      <w:pPr>
        <w:jc w:val="both"/>
      </w:pPr>
      <w:r>
        <w:lastRenderedPageBreak/>
        <w:t>A continuación, se muestran los criterios de aceptabilidad establecidos en los AMFEs por el fabricante en cada uno de los modos de fallo detectados para el análisis de los riesgos relacionados con las lentillas. Estos niveles de riesgo son los que establecen la necesidad de poner medidas de control que reduzcan los niveles de riesgo.</w:t>
      </w:r>
    </w:p>
    <w:p w14:paraId="269698CF" w14:textId="3D0CC984" w:rsidR="005D0812" w:rsidRDefault="005D0812" w:rsidP="005D0812">
      <w:pPr>
        <w:jc w:val="center"/>
      </w:pPr>
      <w:r w:rsidRPr="005D0812">
        <w:rPr>
          <w:noProof/>
        </w:rPr>
        <w:drawing>
          <wp:inline distT="0" distB="0" distL="0" distR="0" wp14:anchorId="2E9B99E8" wp14:editId="5B214F22">
            <wp:extent cx="3857319" cy="1988820"/>
            <wp:effectExtent l="0" t="0" r="0" b="0"/>
            <wp:docPr id="1138724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2487" name="Imagen 1" descr="Tabla&#10;&#10;Descripción generada automáticamente"/>
                    <pic:cNvPicPr/>
                  </pic:nvPicPr>
                  <pic:blipFill>
                    <a:blip r:embed="rId13"/>
                    <a:stretch>
                      <a:fillRect/>
                    </a:stretch>
                  </pic:blipFill>
                  <pic:spPr>
                    <a:xfrm>
                      <a:off x="0" y="0"/>
                      <a:ext cx="3865299" cy="1992934"/>
                    </a:xfrm>
                    <a:prstGeom prst="rect">
                      <a:avLst/>
                    </a:prstGeom>
                  </pic:spPr>
                </pic:pic>
              </a:graphicData>
            </a:graphic>
          </wp:inline>
        </w:drawing>
      </w:r>
    </w:p>
    <w:p w14:paraId="232F9B84" w14:textId="4B17506E" w:rsidR="003723BF" w:rsidRDefault="003723BF" w:rsidP="003723BF">
      <w:pPr>
        <w:jc w:val="both"/>
      </w:pPr>
      <w:r>
        <w:t>Estas cifras se consiguen multiplicando los niveles establecidos en la gravedad, la detectabilidad y la frecuencia. El resultado se establece como el nivel de riesgo tanto en la estimación de los riesgos como en el estado de los riesgos una vez establecidos las medidas de control.</w:t>
      </w:r>
    </w:p>
    <w:p w14:paraId="14864511" w14:textId="5EBB001C" w:rsidR="003723BF" w:rsidRDefault="00B31DB3" w:rsidP="003723BF">
      <w:pPr>
        <w:pStyle w:val="Ttulo2"/>
      </w:pPr>
      <w:r>
        <w:t>2.</w:t>
      </w:r>
      <w:r w:rsidR="003723BF">
        <w:t>PROCESO SEGUIDO</w:t>
      </w:r>
    </w:p>
    <w:p w14:paraId="0C44F0B7" w14:textId="77777777" w:rsidR="00CB6BD2" w:rsidRDefault="00CB6BD2" w:rsidP="00DA72AB">
      <w:pPr>
        <w:jc w:val="both"/>
      </w:pPr>
      <w:r>
        <w:t xml:space="preserve">Para la correcta gestión de los riesgos bajo los criterios que se han establecido los pasos a seguir a lo largo del proceso. Los siguientes puntos son los documentos y pasos trabajados para la gestión de riesgos: </w:t>
      </w:r>
    </w:p>
    <w:p w14:paraId="1B285596" w14:textId="77777777" w:rsidR="00CB6BD2" w:rsidRDefault="00CB6BD2" w:rsidP="00DA72AB">
      <w:pPr>
        <w:pStyle w:val="Prrafodelista"/>
        <w:numPr>
          <w:ilvl w:val="0"/>
          <w:numId w:val="3"/>
        </w:numPr>
        <w:jc w:val="both"/>
      </w:pPr>
      <w:r>
        <w:t xml:space="preserve">Plan de gestión de riesgos. </w:t>
      </w:r>
    </w:p>
    <w:p w14:paraId="37322DD0" w14:textId="77777777" w:rsidR="00CB6BD2" w:rsidRDefault="00CB6BD2" w:rsidP="00DA72AB">
      <w:pPr>
        <w:jc w:val="both"/>
      </w:pPr>
      <w:r>
        <w:t xml:space="preserve">El plan de gestión de riesgos ofrece un planteamiento de los siguientes pasos a seguir, dando una visión global de cómo se van a gestionar los riesgos y explicando los métodos que se usan para esto. </w:t>
      </w:r>
    </w:p>
    <w:p w14:paraId="3D4C98AA" w14:textId="63246279" w:rsidR="00CB6BD2" w:rsidRDefault="00CB6BD2" w:rsidP="00DA72AB">
      <w:pPr>
        <w:pStyle w:val="Prrafodelista"/>
        <w:numPr>
          <w:ilvl w:val="0"/>
          <w:numId w:val="2"/>
        </w:numPr>
        <w:jc w:val="both"/>
      </w:pPr>
      <w:r>
        <w:t xml:space="preserve">AMFES, estimación </w:t>
      </w:r>
      <w:r w:rsidR="00DA72AB">
        <w:t>de los riesgos</w:t>
      </w:r>
      <w:r>
        <w:t>.</w:t>
      </w:r>
    </w:p>
    <w:p w14:paraId="45834A64" w14:textId="77777777" w:rsidR="00CB6BD2" w:rsidRDefault="00CB6BD2" w:rsidP="00DA72AB">
      <w:pPr>
        <w:jc w:val="both"/>
      </w:pPr>
      <w:r>
        <w:t xml:space="preserve">Dentro de esta fase, se estiman los riesgos tanto del producto como de los procesos. Tras una estimación, se establecen medidas de control con el objetivo de bajar los niveles de riesgos a rango aceptables. Es necesario demostrar que las medidas de control son adecuadas, por lo que hay que hacer pruebas. </w:t>
      </w:r>
    </w:p>
    <w:p w14:paraId="13A7B567" w14:textId="633466C7" w:rsidR="00CB6BD2" w:rsidRDefault="00CB6BD2" w:rsidP="00DA72AB">
      <w:pPr>
        <w:pStyle w:val="Prrafodelista"/>
        <w:numPr>
          <w:ilvl w:val="0"/>
          <w:numId w:val="1"/>
        </w:numPr>
        <w:jc w:val="both"/>
      </w:pPr>
      <w:r>
        <w:t>Informe de gestión de riesgos.</w:t>
      </w:r>
    </w:p>
    <w:p w14:paraId="76C9AC5F" w14:textId="77777777" w:rsidR="00DA72AB" w:rsidRDefault="00CB6BD2" w:rsidP="00DA72AB">
      <w:pPr>
        <w:jc w:val="both"/>
      </w:pPr>
      <w:r>
        <w:t xml:space="preserve">El informe recoge los riesgos estimados al inicio del proceso junto a las medidas de control y el riesgo residual tras establecer las medidas en cada riesgo. Esto posibilita visualizar un riesgo residual global que es lo que al final del proceso indica si es aceptable el riesgo o no </w:t>
      </w:r>
      <w:r>
        <w:lastRenderedPageBreak/>
        <w:t xml:space="preserve">y hay que establecer más medidas de control en aquellos puntos que disparen el nivel de riesgo. </w:t>
      </w:r>
    </w:p>
    <w:p w14:paraId="2F1E2D55" w14:textId="423F7EE4" w:rsidR="00CB6BD2" w:rsidRDefault="00CB6BD2" w:rsidP="00DA72AB">
      <w:pPr>
        <w:jc w:val="both"/>
      </w:pPr>
      <w:r>
        <w:t>Cabe destacar que la gestión de riesgos en un proceso de cambio continuo durante la poscomercialización, siendo los AMFE</w:t>
      </w:r>
      <w:r w:rsidR="00B91057">
        <w:t>-</w:t>
      </w:r>
      <w:r>
        <w:t>s documentos en los que entran nuevos riesgos a medida que se usa o durante la producción del producto.</w:t>
      </w:r>
    </w:p>
    <w:p w14:paraId="1B25C16D" w14:textId="683E3C3C" w:rsidR="009E2F78" w:rsidRDefault="00B31DB3" w:rsidP="009E2F78">
      <w:pPr>
        <w:pStyle w:val="Ttulo2"/>
      </w:pPr>
      <w:r>
        <w:t>3.</w:t>
      </w:r>
      <w:r w:rsidR="009E2F78">
        <w:t>PERSONAS QUE FORMAN EL EQUIPO</w:t>
      </w:r>
    </w:p>
    <w:p w14:paraId="679184B3" w14:textId="697FA575" w:rsidR="001C4450" w:rsidRDefault="001C4450" w:rsidP="001C4450">
      <w:r>
        <w:t xml:space="preserve">Las personas responsables del proceso de la gestión de los riesgos tienen la formación adecuada para llevar sus responsabilidades a cabo. En la tabla de debajo </w:t>
      </w:r>
      <w:r w:rsidR="00282610">
        <w:t>s</w:t>
      </w:r>
      <w:r>
        <w:t>e indican las personas, su formación y las funciones dentro de la gestión de riesgos:</w:t>
      </w:r>
    </w:p>
    <w:tbl>
      <w:tblPr>
        <w:tblStyle w:val="Tablaconcuadrcula"/>
        <w:tblW w:w="0" w:type="auto"/>
        <w:tblLook w:val="04A0" w:firstRow="1" w:lastRow="0" w:firstColumn="1" w:lastColumn="0" w:noHBand="0" w:noVBand="1"/>
      </w:tblPr>
      <w:tblGrid>
        <w:gridCol w:w="2405"/>
        <w:gridCol w:w="2268"/>
        <w:gridCol w:w="3821"/>
      </w:tblGrid>
      <w:tr w:rsidR="00282610" w14:paraId="12620971" w14:textId="77777777" w:rsidTr="004B500C">
        <w:tc>
          <w:tcPr>
            <w:tcW w:w="2405" w:type="dxa"/>
            <w:shd w:val="clear" w:color="auto" w:fill="00CC99"/>
          </w:tcPr>
          <w:p w14:paraId="5F373B0E" w14:textId="73E594FF" w:rsidR="00282610" w:rsidRPr="00A56AD1" w:rsidRDefault="00B93107" w:rsidP="00A56AD1">
            <w:pPr>
              <w:jc w:val="center"/>
              <w:rPr>
                <w:b/>
                <w:bCs/>
                <w:color w:val="FFFFFF" w:themeColor="background1"/>
              </w:rPr>
            </w:pPr>
            <w:r w:rsidRPr="00A56AD1">
              <w:rPr>
                <w:b/>
                <w:bCs/>
                <w:color w:val="FFFFFF" w:themeColor="background1"/>
              </w:rPr>
              <w:t>PERSONA</w:t>
            </w:r>
          </w:p>
        </w:tc>
        <w:tc>
          <w:tcPr>
            <w:tcW w:w="2268" w:type="dxa"/>
            <w:shd w:val="clear" w:color="auto" w:fill="00CC99"/>
          </w:tcPr>
          <w:p w14:paraId="64E17FBF" w14:textId="6525D33C" w:rsidR="00282610" w:rsidRPr="00A56AD1" w:rsidRDefault="00B93107" w:rsidP="00A56AD1">
            <w:pPr>
              <w:jc w:val="center"/>
              <w:rPr>
                <w:b/>
                <w:bCs/>
                <w:color w:val="FFFFFF" w:themeColor="background1"/>
              </w:rPr>
            </w:pPr>
            <w:r w:rsidRPr="00A56AD1">
              <w:rPr>
                <w:b/>
                <w:bCs/>
                <w:color w:val="FFFFFF" w:themeColor="background1"/>
              </w:rPr>
              <w:t>FORMACIÓN</w:t>
            </w:r>
          </w:p>
        </w:tc>
        <w:tc>
          <w:tcPr>
            <w:tcW w:w="3821" w:type="dxa"/>
            <w:shd w:val="clear" w:color="auto" w:fill="00CC99"/>
          </w:tcPr>
          <w:p w14:paraId="39EE9F4C" w14:textId="355AD3B6" w:rsidR="00282610" w:rsidRPr="00A56AD1" w:rsidRDefault="00A56AD1" w:rsidP="00A56AD1">
            <w:pPr>
              <w:jc w:val="center"/>
              <w:rPr>
                <w:b/>
                <w:bCs/>
                <w:color w:val="FFFFFF" w:themeColor="background1"/>
              </w:rPr>
            </w:pPr>
            <w:r w:rsidRPr="00A56AD1">
              <w:rPr>
                <w:b/>
                <w:bCs/>
                <w:color w:val="FFFFFF" w:themeColor="background1"/>
              </w:rPr>
              <w:t>FUNCIÓN</w:t>
            </w:r>
          </w:p>
        </w:tc>
      </w:tr>
      <w:tr w:rsidR="00282610" w14:paraId="3BC9E5DD" w14:textId="77777777" w:rsidTr="004B500C">
        <w:tc>
          <w:tcPr>
            <w:tcW w:w="2405" w:type="dxa"/>
          </w:tcPr>
          <w:p w14:paraId="5610FDEE" w14:textId="7614EA79" w:rsidR="00250724" w:rsidRDefault="00782510" w:rsidP="00D53C68">
            <w:pPr>
              <w:jc w:val="center"/>
            </w:pPr>
            <w:r>
              <w:t xml:space="preserve">Ekaitz Goya </w:t>
            </w:r>
            <w:r w:rsidR="00250724">
              <w:t>Ferrero</w:t>
            </w:r>
          </w:p>
        </w:tc>
        <w:tc>
          <w:tcPr>
            <w:tcW w:w="2268" w:type="dxa"/>
          </w:tcPr>
          <w:p w14:paraId="64EA710B" w14:textId="6B534588" w:rsidR="005F568C" w:rsidRDefault="00FB1161" w:rsidP="00D53C68">
            <w:pPr>
              <w:jc w:val="center"/>
            </w:pPr>
            <w:r>
              <w:t>Diseño D</w:t>
            </w:r>
            <w:r w:rsidR="00DA5F52">
              <w:t>e Interacción</w:t>
            </w:r>
          </w:p>
        </w:tc>
        <w:tc>
          <w:tcPr>
            <w:tcW w:w="3821" w:type="dxa"/>
          </w:tcPr>
          <w:p w14:paraId="10FFAE2E" w14:textId="57BE901B" w:rsidR="00282610" w:rsidRDefault="00841980" w:rsidP="00D53C68">
            <w:pPr>
              <w:jc w:val="center"/>
            </w:pPr>
            <w:r>
              <w:t>Responsable de la v</w:t>
            </w:r>
            <w:r w:rsidR="0088162E">
              <w:t xml:space="preserve">alidación </w:t>
            </w:r>
            <w:r w:rsidR="000A6776">
              <w:t>del funcionamiento del sistema</w:t>
            </w:r>
          </w:p>
        </w:tc>
      </w:tr>
      <w:tr w:rsidR="00282610" w14:paraId="2E94CC7D" w14:textId="77777777" w:rsidTr="004B500C">
        <w:tc>
          <w:tcPr>
            <w:tcW w:w="2405" w:type="dxa"/>
          </w:tcPr>
          <w:p w14:paraId="4B84303E" w14:textId="14A5E702" w:rsidR="00282610" w:rsidRDefault="00AC7094" w:rsidP="00D53C68">
            <w:pPr>
              <w:jc w:val="center"/>
            </w:pPr>
            <w:r>
              <w:t>Blanca Esteban Ramos</w:t>
            </w:r>
          </w:p>
        </w:tc>
        <w:tc>
          <w:tcPr>
            <w:tcW w:w="2268" w:type="dxa"/>
          </w:tcPr>
          <w:p w14:paraId="293B9603" w14:textId="567EA225" w:rsidR="00282610" w:rsidRDefault="002A065E" w:rsidP="00D53C68">
            <w:pPr>
              <w:jc w:val="center"/>
            </w:pPr>
            <w:r>
              <w:t>Ciencias De La Computación</w:t>
            </w:r>
          </w:p>
        </w:tc>
        <w:tc>
          <w:tcPr>
            <w:tcW w:w="3821" w:type="dxa"/>
          </w:tcPr>
          <w:p w14:paraId="6DF6C29C" w14:textId="578FB4E5" w:rsidR="00282610" w:rsidRDefault="00BC4DFD" w:rsidP="00D53C68">
            <w:pPr>
              <w:jc w:val="center"/>
            </w:pPr>
            <w:r>
              <w:t xml:space="preserve">Responsable de </w:t>
            </w:r>
            <w:r w:rsidR="00E12723">
              <w:t xml:space="preserve">la </w:t>
            </w:r>
            <w:r w:rsidR="00416F88">
              <w:t xml:space="preserve">optimización de </w:t>
            </w:r>
            <w:r w:rsidR="00B80245">
              <w:t>los modelos predictivos</w:t>
            </w:r>
            <w:r w:rsidR="00E17A23">
              <w:t xml:space="preserve"> de calidad</w:t>
            </w:r>
          </w:p>
        </w:tc>
      </w:tr>
      <w:tr w:rsidR="00282610" w14:paraId="6295E8ED" w14:textId="77777777" w:rsidTr="004B500C">
        <w:tc>
          <w:tcPr>
            <w:tcW w:w="2405" w:type="dxa"/>
          </w:tcPr>
          <w:p w14:paraId="1D75ADF4" w14:textId="0858CD96" w:rsidR="00282610" w:rsidRDefault="00BB61BD" w:rsidP="00D53C68">
            <w:pPr>
              <w:jc w:val="center"/>
            </w:pPr>
            <w:r>
              <w:t xml:space="preserve">Sergio </w:t>
            </w:r>
            <w:r w:rsidR="001626CD">
              <w:t>Montero Alonso</w:t>
            </w:r>
          </w:p>
        </w:tc>
        <w:tc>
          <w:tcPr>
            <w:tcW w:w="2268" w:type="dxa"/>
          </w:tcPr>
          <w:p w14:paraId="469F3B9D" w14:textId="72FD5B87" w:rsidR="00282610" w:rsidRDefault="002A065E" w:rsidP="00D53C68">
            <w:pPr>
              <w:jc w:val="center"/>
            </w:pPr>
            <w:r>
              <w:t>Ingeniería Del Software</w:t>
            </w:r>
          </w:p>
        </w:tc>
        <w:tc>
          <w:tcPr>
            <w:tcW w:w="3821" w:type="dxa"/>
          </w:tcPr>
          <w:p w14:paraId="65BEC4EF" w14:textId="42BDFBEC" w:rsidR="00282610" w:rsidRDefault="00E17A23" w:rsidP="00D53C68">
            <w:pPr>
              <w:jc w:val="center"/>
            </w:pPr>
            <w:r>
              <w:t>Responsable de la optimización de los modelos predictivos</w:t>
            </w:r>
            <w:r w:rsidR="007A3CDB">
              <w:t xml:space="preserve"> de </w:t>
            </w:r>
            <w:r w:rsidR="00F67D70">
              <w:t>predicción</w:t>
            </w:r>
          </w:p>
        </w:tc>
      </w:tr>
      <w:tr w:rsidR="001626CD" w14:paraId="6788DB11" w14:textId="77777777" w:rsidTr="004B500C">
        <w:tc>
          <w:tcPr>
            <w:tcW w:w="2405" w:type="dxa"/>
          </w:tcPr>
          <w:p w14:paraId="6E66F4BA" w14:textId="1A26B8D7" w:rsidR="001626CD" w:rsidRDefault="00D17200" w:rsidP="00D53C68">
            <w:pPr>
              <w:jc w:val="center"/>
            </w:pPr>
            <w:r w:rsidRPr="00D17200">
              <w:t>Carlos Ramírez López</w:t>
            </w:r>
          </w:p>
        </w:tc>
        <w:tc>
          <w:tcPr>
            <w:tcW w:w="2268" w:type="dxa"/>
          </w:tcPr>
          <w:p w14:paraId="7EC77B9A" w14:textId="58EE4307" w:rsidR="001626CD" w:rsidRDefault="002A065E" w:rsidP="00D53C68">
            <w:pPr>
              <w:jc w:val="center"/>
            </w:pPr>
            <w:r>
              <w:t>Tecnologías De La Información</w:t>
            </w:r>
          </w:p>
        </w:tc>
        <w:tc>
          <w:tcPr>
            <w:tcW w:w="3821" w:type="dxa"/>
          </w:tcPr>
          <w:p w14:paraId="45DDC2D9" w14:textId="41167402" w:rsidR="001626CD" w:rsidRDefault="00DD07E3" w:rsidP="00D53C68">
            <w:pPr>
              <w:jc w:val="center"/>
            </w:pPr>
            <w:r>
              <w:t xml:space="preserve">Responsable de </w:t>
            </w:r>
            <w:r w:rsidR="00E12CBD">
              <w:t>ciberseguridad y</w:t>
            </w:r>
            <w:r w:rsidR="004234AC">
              <w:t xml:space="preserve"> soporte de la página </w:t>
            </w:r>
            <w:r w:rsidR="00E12CBD">
              <w:t>web</w:t>
            </w:r>
          </w:p>
        </w:tc>
      </w:tr>
      <w:tr w:rsidR="001626CD" w14:paraId="15D552EE" w14:textId="77777777" w:rsidTr="004B500C">
        <w:tc>
          <w:tcPr>
            <w:tcW w:w="2405" w:type="dxa"/>
          </w:tcPr>
          <w:p w14:paraId="08490C06" w14:textId="5D8364EB" w:rsidR="001626CD" w:rsidRDefault="00FF3159" w:rsidP="00D53C68">
            <w:pPr>
              <w:jc w:val="center"/>
            </w:pPr>
            <w:r w:rsidRPr="00FF3159">
              <w:t>Ana Fernández Ruiz</w:t>
            </w:r>
          </w:p>
        </w:tc>
        <w:tc>
          <w:tcPr>
            <w:tcW w:w="2268" w:type="dxa"/>
          </w:tcPr>
          <w:p w14:paraId="755EE46B" w14:textId="3D768C8E" w:rsidR="001626CD" w:rsidRDefault="008D5D85" w:rsidP="00D53C68">
            <w:pPr>
              <w:jc w:val="center"/>
            </w:pPr>
            <w:r w:rsidRPr="008D5D85">
              <w:t>Bioinformática</w:t>
            </w:r>
          </w:p>
        </w:tc>
        <w:tc>
          <w:tcPr>
            <w:tcW w:w="3821" w:type="dxa"/>
          </w:tcPr>
          <w:p w14:paraId="546DDD72" w14:textId="77B8A1BE" w:rsidR="001626CD" w:rsidRDefault="007A296B" w:rsidP="00D53C68">
            <w:pPr>
              <w:jc w:val="center"/>
            </w:pPr>
            <w:r>
              <w:t xml:space="preserve">Responsable de la </w:t>
            </w:r>
            <w:r w:rsidR="00EC0E2F">
              <w:t xml:space="preserve">validación de la calidad de </w:t>
            </w:r>
            <w:r w:rsidR="00D00A61">
              <w:t>imagen previa a su procesamiento</w:t>
            </w:r>
          </w:p>
        </w:tc>
      </w:tr>
      <w:tr w:rsidR="001626CD" w14:paraId="5F628D54" w14:textId="77777777" w:rsidTr="004B500C">
        <w:tc>
          <w:tcPr>
            <w:tcW w:w="2405" w:type="dxa"/>
          </w:tcPr>
          <w:p w14:paraId="1473CFE0" w14:textId="65C99D02" w:rsidR="001626CD" w:rsidRDefault="0081287A" w:rsidP="00D53C68">
            <w:pPr>
              <w:jc w:val="center"/>
            </w:pPr>
            <w:r>
              <w:t xml:space="preserve">Zendaya </w:t>
            </w:r>
            <w:r w:rsidR="00874E9E">
              <w:t>Antoñana Oliden</w:t>
            </w:r>
          </w:p>
        </w:tc>
        <w:tc>
          <w:tcPr>
            <w:tcW w:w="2268" w:type="dxa"/>
          </w:tcPr>
          <w:p w14:paraId="39FA8D95" w14:textId="71B75CFB" w:rsidR="001626CD" w:rsidRDefault="0054567F" w:rsidP="00D53C68">
            <w:pPr>
              <w:jc w:val="center"/>
            </w:pPr>
            <w:r w:rsidRPr="0054567F">
              <w:t xml:space="preserve">Ingeniería </w:t>
            </w:r>
            <w:r w:rsidR="003E2C7F">
              <w:t>Biomédica</w:t>
            </w:r>
          </w:p>
        </w:tc>
        <w:tc>
          <w:tcPr>
            <w:tcW w:w="3821" w:type="dxa"/>
          </w:tcPr>
          <w:p w14:paraId="5C16525C" w14:textId="3123036F" w:rsidR="001626CD" w:rsidRDefault="004B500C" w:rsidP="00D53C68">
            <w:pPr>
              <w:jc w:val="center"/>
            </w:pPr>
            <w:r>
              <w:t>Responsable del cumplimiento de la normativa</w:t>
            </w:r>
          </w:p>
        </w:tc>
      </w:tr>
      <w:tr w:rsidR="001626CD" w14:paraId="676FEBFD" w14:textId="77777777" w:rsidTr="004B500C">
        <w:tc>
          <w:tcPr>
            <w:tcW w:w="2405" w:type="dxa"/>
          </w:tcPr>
          <w:p w14:paraId="406D8954" w14:textId="43E5282B" w:rsidR="001626CD" w:rsidRDefault="00C914A5" w:rsidP="00D53C68">
            <w:pPr>
              <w:jc w:val="center"/>
            </w:pPr>
            <w:r>
              <w:t>Alfredo Montero Salazar</w:t>
            </w:r>
          </w:p>
        </w:tc>
        <w:tc>
          <w:tcPr>
            <w:tcW w:w="2268" w:type="dxa"/>
          </w:tcPr>
          <w:p w14:paraId="453A2BFD" w14:textId="48314129" w:rsidR="001626CD" w:rsidRDefault="0054567F" w:rsidP="00D53C68">
            <w:pPr>
              <w:jc w:val="center"/>
            </w:pPr>
            <w:r w:rsidRPr="0054567F">
              <w:t xml:space="preserve">Ingeniería </w:t>
            </w:r>
            <w:r w:rsidR="00006A87">
              <w:t>Mecánica</w:t>
            </w:r>
          </w:p>
        </w:tc>
        <w:tc>
          <w:tcPr>
            <w:tcW w:w="3821" w:type="dxa"/>
          </w:tcPr>
          <w:p w14:paraId="63B665E5" w14:textId="6EAA4117" w:rsidR="001626CD" w:rsidRDefault="001A1803" w:rsidP="00D53C68">
            <w:pPr>
              <w:jc w:val="center"/>
            </w:pPr>
            <w:r>
              <w:t>Responsable del proceso de fabricación</w:t>
            </w:r>
          </w:p>
        </w:tc>
      </w:tr>
      <w:tr w:rsidR="001626CD" w14:paraId="5D015AD3" w14:textId="77777777" w:rsidTr="004B500C">
        <w:tc>
          <w:tcPr>
            <w:tcW w:w="2405" w:type="dxa"/>
          </w:tcPr>
          <w:p w14:paraId="4BBD3508" w14:textId="5BFB0DE9" w:rsidR="001626CD" w:rsidRDefault="0050526D" w:rsidP="00D53C68">
            <w:pPr>
              <w:jc w:val="center"/>
            </w:pPr>
            <w:r>
              <w:t>Gonzalo Olaizola Ramírez</w:t>
            </w:r>
          </w:p>
        </w:tc>
        <w:tc>
          <w:tcPr>
            <w:tcW w:w="2268" w:type="dxa"/>
          </w:tcPr>
          <w:p w14:paraId="34A851DE" w14:textId="51DA402D" w:rsidR="001626CD" w:rsidRDefault="0050526D" w:rsidP="00D53C68">
            <w:pPr>
              <w:jc w:val="center"/>
            </w:pPr>
            <w:r>
              <w:t>Oftalmólogo</w:t>
            </w:r>
          </w:p>
        </w:tc>
        <w:tc>
          <w:tcPr>
            <w:tcW w:w="3821" w:type="dxa"/>
          </w:tcPr>
          <w:p w14:paraId="385982F2" w14:textId="10E059D8" w:rsidR="001626CD" w:rsidRDefault="005909D0" w:rsidP="00D53C68">
            <w:pPr>
              <w:jc w:val="center"/>
            </w:pPr>
            <w:r>
              <w:t>Responsable de la correcta adquisición de la imagen</w:t>
            </w:r>
          </w:p>
        </w:tc>
      </w:tr>
    </w:tbl>
    <w:p w14:paraId="58468E92" w14:textId="77777777" w:rsidR="00282610" w:rsidRDefault="00282610" w:rsidP="001C4450"/>
    <w:p w14:paraId="5E4C3514" w14:textId="2D4E3922" w:rsidR="00CA6001" w:rsidRDefault="002344E3" w:rsidP="00757DAC">
      <w:pPr>
        <w:pStyle w:val="Ttulo2"/>
      </w:pPr>
      <w:r>
        <w:t>4.</w:t>
      </w:r>
      <w:r w:rsidR="00757DAC">
        <w:t>RIESGOS MAS IMPORTANTES IDENTIFICADOS</w:t>
      </w:r>
    </w:p>
    <w:p w14:paraId="7830784E" w14:textId="170B299C" w:rsidR="00F53FB9" w:rsidRDefault="00C93A6D" w:rsidP="00C93A6D">
      <w:pPr>
        <w:jc w:val="both"/>
      </w:pPr>
      <w:r>
        <w:t>A lo largo del análisis beneficio-riesgo se han realizado dos tipos de AMFE distintos con el objetivo de identificar todos los riesgos a los que se va a hacer frente durante la producción del producto.</w:t>
      </w:r>
    </w:p>
    <w:p w14:paraId="0E61261B" w14:textId="5A911441" w:rsidR="0031507B" w:rsidRDefault="0031507B" w:rsidP="00C93A6D">
      <w:pPr>
        <w:jc w:val="both"/>
      </w:pPr>
      <w:r>
        <w:t>AMFE DE PRODUCTO</w:t>
      </w:r>
    </w:p>
    <w:p w14:paraId="5DF2AF17" w14:textId="37F87FCE" w:rsidR="004D1F90" w:rsidRDefault="004D1F90" w:rsidP="002B0E4B">
      <w:pPr>
        <w:pStyle w:val="Prrafodelista"/>
        <w:numPr>
          <w:ilvl w:val="0"/>
          <w:numId w:val="1"/>
        </w:numPr>
        <w:jc w:val="both"/>
      </w:pPr>
      <w:r>
        <w:t>Base de datos:</w:t>
      </w:r>
      <w:r w:rsidR="00851EFF">
        <w:t xml:space="preserve"> </w:t>
      </w:r>
      <w:r w:rsidR="00B66A34">
        <w:t>Perdida de datos</w:t>
      </w:r>
      <w:r w:rsidR="000E6BA2">
        <w:t xml:space="preserve"> </w:t>
      </w:r>
      <w:r w:rsidR="00701046">
        <w:t xml:space="preserve">del paciente </w:t>
      </w:r>
      <w:r w:rsidR="000E6BA2">
        <w:t>durante la identificación</w:t>
      </w:r>
      <w:r w:rsidR="00701046">
        <w:t xml:space="preserve"> y recolección.</w:t>
      </w:r>
    </w:p>
    <w:p w14:paraId="5D9574AF" w14:textId="57D24540" w:rsidR="000979D6" w:rsidRDefault="000979D6" w:rsidP="000979D6">
      <w:pPr>
        <w:pStyle w:val="Prrafodelista"/>
        <w:numPr>
          <w:ilvl w:val="0"/>
          <w:numId w:val="1"/>
        </w:numPr>
        <w:jc w:val="both"/>
      </w:pPr>
      <w:r>
        <w:t xml:space="preserve">Programa de detección de calidad: </w:t>
      </w:r>
      <w:r w:rsidR="003223A7">
        <w:t>Fallo en el contraste de la imagen.</w:t>
      </w:r>
    </w:p>
    <w:p w14:paraId="7AE27AFF" w14:textId="4315EC11" w:rsidR="000979D6" w:rsidRDefault="000979D6" w:rsidP="000979D6">
      <w:pPr>
        <w:pStyle w:val="Prrafodelista"/>
        <w:numPr>
          <w:ilvl w:val="0"/>
          <w:numId w:val="1"/>
        </w:numPr>
        <w:jc w:val="both"/>
      </w:pPr>
      <w:r>
        <w:t xml:space="preserve">Programa de predicción de glaucoma: Fallo en la </w:t>
      </w:r>
      <w:r w:rsidR="00702616">
        <w:t>segmentación de la imagen</w:t>
      </w:r>
      <w:r w:rsidR="00A949BF">
        <w:t>.</w:t>
      </w:r>
    </w:p>
    <w:p w14:paraId="718F48A7" w14:textId="74E6CD2A" w:rsidR="000979D6" w:rsidRDefault="000979D6" w:rsidP="000979D6">
      <w:pPr>
        <w:pStyle w:val="Prrafodelista"/>
        <w:numPr>
          <w:ilvl w:val="0"/>
          <w:numId w:val="1"/>
        </w:numPr>
        <w:jc w:val="both"/>
      </w:pPr>
      <w:r>
        <w:t xml:space="preserve">Interfaz: </w:t>
      </w:r>
      <w:r w:rsidR="009B4E69">
        <w:t xml:space="preserve">Acceso no restringido </w:t>
      </w:r>
      <w:r w:rsidR="00164AC8">
        <w:t xml:space="preserve">del software y la desvinculación de la imagen con el </w:t>
      </w:r>
      <w:r w:rsidR="0044639A">
        <w:t>paciente</w:t>
      </w:r>
      <w:r w:rsidR="00A949BF">
        <w:t>.</w:t>
      </w:r>
    </w:p>
    <w:p w14:paraId="2B89D688" w14:textId="7A38ECF1" w:rsidR="004D1F90" w:rsidRDefault="004D1F90" w:rsidP="002B0E4B">
      <w:pPr>
        <w:pStyle w:val="Prrafodelista"/>
        <w:numPr>
          <w:ilvl w:val="0"/>
          <w:numId w:val="1"/>
        </w:numPr>
        <w:jc w:val="both"/>
      </w:pPr>
      <w:r>
        <w:lastRenderedPageBreak/>
        <w:t>Etiqueta:</w:t>
      </w:r>
      <w:r w:rsidR="00BC669D">
        <w:t xml:space="preserve"> </w:t>
      </w:r>
      <w:r w:rsidR="0086125B">
        <w:t>Dificultad de entendimiento</w:t>
      </w:r>
      <w:r w:rsidR="00193352">
        <w:t xml:space="preserve"> y omisión de información</w:t>
      </w:r>
      <w:r w:rsidR="00A949BF">
        <w:t>.</w:t>
      </w:r>
    </w:p>
    <w:p w14:paraId="0C87987B" w14:textId="5229F3A4" w:rsidR="004D1F90" w:rsidRDefault="00F4736E" w:rsidP="002B0E4B">
      <w:pPr>
        <w:pStyle w:val="Prrafodelista"/>
        <w:numPr>
          <w:ilvl w:val="0"/>
          <w:numId w:val="1"/>
        </w:numPr>
        <w:jc w:val="both"/>
      </w:pPr>
      <w:r>
        <w:t>Página</w:t>
      </w:r>
      <w:r w:rsidR="004D1F90">
        <w:t xml:space="preserve"> Web:</w:t>
      </w:r>
      <w:r w:rsidR="00A14AB4">
        <w:t xml:space="preserve"> </w:t>
      </w:r>
      <w:r w:rsidR="003D1947">
        <w:t>Colapso de la página Web.</w:t>
      </w:r>
    </w:p>
    <w:p w14:paraId="625D24C3" w14:textId="77777777" w:rsidR="002B0E4B" w:rsidRDefault="002B0E4B" w:rsidP="002B0E4B">
      <w:pPr>
        <w:jc w:val="both"/>
      </w:pPr>
    </w:p>
    <w:p w14:paraId="2BFDEA7D" w14:textId="027CF395" w:rsidR="002B0E4B" w:rsidRDefault="002B0E4B" w:rsidP="00C93A6D">
      <w:pPr>
        <w:jc w:val="both"/>
      </w:pPr>
      <w:r>
        <w:t>AMFE DE PROCESO:</w:t>
      </w:r>
    </w:p>
    <w:p w14:paraId="183A8246" w14:textId="12BD10C4" w:rsidR="00CE0E9F" w:rsidRDefault="00CE0E9F" w:rsidP="00C93A6D">
      <w:pPr>
        <w:pStyle w:val="Prrafodelista"/>
        <w:numPr>
          <w:ilvl w:val="0"/>
          <w:numId w:val="1"/>
        </w:numPr>
        <w:jc w:val="both"/>
      </w:pPr>
      <w:r>
        <w:t xml:space="preserve">Base de datos: </w:t>
      </w:r>
      <w:r w:rsidR="005B7BAF">
        <w:t>Adquisición de imágenes no válidas para el análisis</w:t>
      </w:r>
      <w:r w:rsidR="00A949BF">
        <w:t>.</w:t>
      </w:r>
    </w:p>
    <w:p w14:paraId="5CAEB032" w14:textId="4E5CF13A" w:rsidR="00812989" w:rsidRDefault="00812989" w:rsidP="00812989">
      <w:pPr>
        <w:pStyle w:val="Prrafodelista"/>
        <w:numPr>
          <w:ilvl w:val="0"/>
          <w:numId w:val="1"/>
        </w:numPr>
        <w:jc w:val="both"/>
      </w:pPr>
      <w:r>
        <w:t xml:space="preserve">Programa de detección de calidad: </w:t>
      </w:r>
      <w:r w:rsidR="004D0BF7">
        <w:t>Errores de ruido y mal contraste no identificados por el software.</w:t>
      </w:r>
    </w:p>
    <w:p w14:paraId="34AA4562" w14:textId="61628AEF" w:rsidR="00812989" w:rsidRDefault="00812989" w:rsidP="00812989">
      <w:pPr>
        <w:pStyle w:val="Prrafodelista"/>
        <w:numPr>
          <w:ilvl w:val="0"/>
          <w:numId w:val="1"/>
        </w:numPr>
        <w:jc w:val="both"/>
      </w:pPr>
      <w:r>
        <w:t xml:space="preserve">Programa de predicción de glaucoma: </w:t>
      </w:r>
      <w:r w:rsidR="00071A2E">
        <w:t>Fallo en la segmentación y procesamiento de imagen.</w:t>
      </w:r>
    </w:p>
    <w:p w14:paraId="7D6200A5" w14:textId="5F4CDEE7" w:rsidR="00CE0E9F" w:rsidRDefault="00CE0E9F" w:rsidP="00CE0E9F">
      <w:pPr>
        <w:pStyle w:val="Prrafodelista"/>
        <w:numPr>
          <w:ilvl w:val="0"/>
          <w:numId w:val="1"/>
        </w:numPr>
        <w:jc w:val="both"/>
      </w:pPr>
      <w:r>
        <w:t xml:space="preserve">Interfaz: Error de carga de imagen y falta de </w:t>
      </w:r>
      <w:r w:rsidR="00657FB1">
        <w:t>resultado.</w:t>
      </w:r>
    </w:p>
    <w:p w14:paraId="10CE587D" w14:textId="77777777" w:rsidR="00812989" w:rsidRDefault="00812989" w:rsidP="00812989">
      <w:pPr>
        <w:pStyle w:val="Prrafodelista"/>
        <w:numPr>
          <w:ilvl w:val="0"/>
          <w:numId w:val="1"/>
        </w:numPr>
        <w:jc w:val="both"/>
      </w:pPr>
      <w:r>
        <w:t>Etiqueta: Falta de información, complejidad y falta de claridad.</w:t>
      </w:r>
    </w:p>
    <w:p w14:paraId="2030AA3D" w14:textId="53297D75" w:rsidR="00AB5D7E" w:rsidRDefault="00812989" w:rsidP="00C93A6D">
      <w:pPr>
        <w:pStyle w:val="Prrafodelista"/>
        <w:numPr>
          <w:ilvl w:val="0"/>
          <w:numId w:val="1"/>
        </w:numPr>
        <w:jc w:val="both"/>
      </w:pPr>
      <w:r>
        <w:t xml:space="preserve">Página Web: </w:t>
      </w:r>
      <w:r w:rsidR="006F4E05">
        <w:t>Falta de información sobre el prod</w:t>
      </w:r>
      <w:r w:rsidR="00924E3C">
        <w:t>ucto y errores de carga de la página.</w:t>
      </w:r>
    </w:p>
    <w:p w14:paraId="1DA5BF6C" w14:textId="77777777" w:rsidR="002B0E4B" w:rsidRDefault="002B0E4B" w:rsidP="00C93A6D">
      <w:pPr>
        <w:jc w:val="both"/>
      </w:pPr>
    </w:p>
    <w:p w14:paraId="68B6567B" w14:textId="4759151D" w:rsidR="002B0E4B" w:rsidRDefault="002B0E4B" w:rsidP="002B0E4B">
      <w:pPr>
        <w:pStyle w:val="Ttulo2"/>
      </w:pPr>
      <w:r>
        <w:t>5.CONTROLES Y MEDIDAS ESTABLECIDAS</w:t>
      </w:r>
    </w:p>
    <w:p w14:paraId="706CF03D" w14:textId="0A0A570F" w:rsidR="002B0E4B" w:rsidRDefault="002B0E4B" w:rsidP="002B0E4B">
      <w:r>
        <w:t>Una vez evaluados los riesgos, se han establecido distintas medidas y puntos de control. Estos controles tienen como objetivo minimizar lo máximo posible los riesgos existentes. Estos son los siguientes:</w:t>
      </w:r>
    </w:p>
    <w:p w14:paraId="2B71A17D" w14:textId="1DE70F4F" w:rsidR="002B0E4B" w:rsidRDefault="002B0E4B" w:rsidP="002B0E4B">
      <w:r>
        <w:t>AMFE DE PRODUCTO:</w:t>
      </w:r>
    </w:p>
    <w:p w14:paraId="2E988B4E" w14:textId="0F38A1E3" w:rsidR="0002248C" w:rsidRDefault="00BA3032" w:rsidP="0002248C">
      <w:pPr>
        <w:pStyle w:val="Prrafodelista"/>
        <w:numPr>
          <w:ilvl w:val="0"/>
          <w:numId w:val="1"/>
        </w:numPr>
        <w:jc w:val="both"/>
      </w:pPr>
      <w:r>
        <w:t>Pérdida de datos</w:t>
      </w:r>
      <w:r w:rsidR="0041148E">
        <w:sym w:font="Wingdings" w:char="F0E0"/>
      </w:r>
      <w:r w:rsidR="00735860" w:rsidRPr="00735860">
        <w:t xml:space="preserve"> </w:t>
      </w:r>
      <w:r w:rsidR="00040D73" w:rsidRPr="00040D73">
        <w:t xml:space="preserve"> Revisión de la imagen </w:t>
      </w:r>
      <w:r w:rsidR="00BB4D3D">
        <w:t>previa al análisis, copia de seguridad de estas</w:t>
      </w:r>
      <w:r w:rsidR="00421814">
        <w:t>,</w:t>
      </w:r>
      <w:r w:rsidR="00BB4D3D">
        <w:t xml:space="preserve"> y la autent</w:t>
      </w:r>
      <w:r w:rsidR="00421814">
        <w:t>ificación y relación del paciente con su imagen.</w:t>
      </w:r>
    </w:p>
    <w:p w14:paraId="3C01DC01" w14:textId="3B671ED9" w:rsidR="002B0E4B" w:rsidRDefault="0041148E" w:rsidP="0041148E">
      <w:pPr>
        <w:pStyle w:val="Prrafodelista"/>
        <w:numPr>
          <w:ilvl w:val="0"/>
          <w:numId w:val="1"/>
        </w:numPr>
        <w:jc w:val="both"/>
      </w:pPr>
      <w:r>
        <w:t xml:space="preserve">Fallo </w:t>
      </w:r>
      <w:r w:rsidR="00E62C13">
        <w:t>de contraste</w:t>
      </w:r>
      <w:r>
        <w:sym w:font="Wingdings" w:char="F0E0"/>
      </w:r>
      <w:r w:rsidR="00101A5F" w:rsidRPr="00101A5F">
        <w:t xml:space="preserve">Punto de control posterior a la </w:t>
      </w:r>
      <w:r w:rsidR="00B9056F" w:rsidRPr="00101A5F">
        <w:t>detección</w:t>
      </w:r>
      <w:r w:rsidR="00101A5F" w:rsidRPr="00101A5F">
        <w:t xml:space="preserve"> de </w:t>
      </w:r>
      <w:r w:rsidR="00B9056F" w:rsidRPr="00101A5F">
        <w:t>calidad, por</w:t>
      </w:r>
      <w:r w:rsidR="00101A5F" w:rsidRPr="00101A5F">
        <w:t xml:space="preserve"> parte del profesional, para comprobar que es posible la detección de las características del ojo</w:t>
      </w:r>
      <w:r w:rsidR="00DC2193">
        <w:t>.</w:t>
      </w:r>
    </w:p>
    <w:p w14:paraId="2E61F38C" w14:textId="7E173CCD" w:rsidR="002B0E4B" w:rsidRDefault="0041148E" w:rsidP="0041148E">
      <w:pPr>
        <w:pStyle w:val="Prrafodelista"/>
        <w:numPr>
          <w:ilvl w:val="0"/>
          <w:numId w:val="1"/>
        </w:numPr>
        <w:jc w:val="both"/>
      </w:pPr>
      <w:r>
        <w:t xml:space="preserve">Fallo en la </w:t>
      </w:r>
      <w:r w:rsidR="000D6335">
        <w:t>segmentación</w:t>
      </w:r>
      <w:r>
        <w:sym w:font="Wingdings" w:char="F0E0"/>
      </w:r>
      <w:r w:rsidR="00762937" w:rsidRPr="00762937">
        <w:t>Revisión de la imagen segmentada por parte del profesional, para asegurarse de la correcta segmentación de la imagen</w:t>
      </w:r>
      <w:r w:rsidR="00DC2193">
        <w:t>.</w:t>
      </w:r>
    </w:p>
    <w:p w14:paraId="7EC91759" w14:textId="61A44817" w:rsidR="002B0E4B" w:rsidRDefault="007B62B9" w:rsidP="002B0E4B">
      <w:pPr>
        <w:pStyle w:val="Prrafodelista"/>
        <w:numPr>
          <w:ilvl w:val="0"/>
          <w:numId w:val="1"/>
        </w:numPr>
        <w:jc w:val="both"/>
      </w:pPr>
      <w:r>
        <w:t>Falta de seguridad</w:t>
      </w:r>
      <w:r w:rsidR="00C1367A">
        <w:t xml:space="preserve"> y desvinculación de imagen con sus pacientes</w:t>
      </w:r>
      <w:r w:rsidR="00254829">
        <w:sym w:font="Wingdings" w:char="F0E0"/>
      </w:r>
      <w:r w:rsidR="007D50CE" w:rsidRPr="007D50CE">
        <w:t>Inicio de sesión obligatorio</w:t>
      </w:r>
      <w:r w:rsidR="007D50CE">
        <w:t xml:space="preserve"> y asi</w:t>
      </w:r>
      <w:r w:rsidR="008214FA">
        <w:t>gnación de nombre del paciente a cada imagen.</w:t>
      </w:r>
    </w:p>
    <w:p w14:paraId="0391BB34" w14:textId="728FD24D" w:rsidR="002B0E4B" w:rsidRDefault="005C25AD" w:rsidP="002B0E4B">
      <w:pPr>
        <w:pStyle w:val="Prrafodelista"/>
        <w:numPr>
          <w:ilvl w:val="0"/>
          <w:numId w:val="1"/>
        </w:numPr>
        <w:jc w:val="both"/>
      </w:pPr>
      <w:r>
        <w:t xml:space="preserve">Dificultad de entendimiento </w:t>
      </w:r>
      <w:r w:rsidR="00254829">
        <w:sym w:font="Wingdings" w:char="F0E0"/>
      </w:r>
      <w:r w:rsidR="00DC2193" w:rsidRPr="00DC2193">
        <w:t>Responsable de la validación y comprobación del etiquetado final</w:t>
      </w:r>
      <w:r w:rsidR="00DC2193">
        <w:t>.</w:t>
      </w:r>
    </w:p>
    <w:p w14:paraId="08C775C3" w14:textId="3D6088A6" w:rsidR="002B0E4B" w:rsidRDefault="00AA2D77" w:rsidP="002B0E4B">
      <w:pPr>
        <w:pStyle w:val="Prrafodelista"/>
        <w:numPr>
          <w:ilvl w:val="0"/>
          <w:numId w:val="1"/>
        </w:numPr>
        <w:jc w:val="both"/>
      </w:pPr>
      <w:r>
        <w:t>Caída de la p</w:t>
      </w:r>
      <w:r w:rsidR="002B0E4B">
        <w:t>ágina Web</w:t>
      </w:r>
      <w:r w:rsidR="00254829">
        <w:sym w:font="Wingdings" w:char="F0E0"/>
      </w:r>
      <w:r w:rsidR="00DC2193" w:rsidRPr="00DC2193">
        <w:t>Sistema de asistencia al cliente activo y equipo de informática encargada del mantenimiento de la página</w:t>
      </w:r>
      <w:r w:rsidR="00DC2193">
        <w:t>.</w:t>
      </w:r>
    </w:p>
    <w:p w14:paraId="610D264E" w14:textId="049DE8EB" w:rsidR="002B0E4B" w:rsidRDefault="002B0E4B" w:rsidP="002B0E4B">
      <w:pPr>
        <w:jc w:val="both"/>
      </w:pPr>
      <w:r>
        <w:t>AMFE DE PROCESO:</w:t>
      </w:r>
    </w:p>
    <w:p w14:paraId="1CABE8B6" w14:textId="20588F16" w:rsidR="00D70537" w:rsidRDefault="00C9567B" w:rsidP="00D70537">
      <w:pPr>
        <w:pStyle w:val="Prrafodelista"/>
        <w:numPr>
          <w:ilvl w:val="0"/>
          <w:numId w:val="1"/>
        </w:numPr>
        <w:jc w:val="both"/>
      </w:pPr>
      <w:r>
        <w:t>Datos no válidos</w:t>
      </w:r>
      <w:r>
        <w:sym w:font="Wingdings" w:char="F0E0"/>
      </w:r>
      <w:r>
        <w:t xml:space="preserve"> </w:t>
      </w:r>
      <w:r w:rsidR="002F1CCC" w:rsidRPr="002F1CCC">
        <w:t>Visualización previa de la imagen realizada antes de su procesado y aseguramiento de modelo de calidad más estricto</w:t>
      </w:r>
      <w:r w:rsidR="002F1CCC">
        <w:t>.</w:t>
      </w:r>
    </w:p>
    <w:p w14:paraId="0A0B42F2" w14:textId="16A9CC34" w:rsidR="00D70537" w:rsidRDefault="002F1CCC" w:rsidP="00D70537">
      <w:pPr>
        <w:pStyle w:val="Prrafodelista"/>
        <w:numPr>
          <w:ilvl w:val="0"/>
          <w:numId w:val="1"/>
        </w:numPr>
        <w:jc w:val="both"/>
      </w:pPr>
      <w:r>
        <w:t>Interferencias en la imagen</w:t>
      </w:r>
      <w:r>
        <w:sym w:font="Wingdings" w:char="F0E0"/>
      </w:r>
      <w:r w:rsidR="00EA4A02" w:rsidRPr="00EA4A02">
        <w:t xml:space="preserve"> Aseguramiento de modelo de calidad más estricto para evitar realizar el análisis de imágenes no deseadas</w:t>
      </w:r>
      <w:r w:rsidR="00EA4A02">
        <w:t>.</w:t>
      </w:r>
    </w:p>
    <w:p w14:paraId="6D13F38F" w14:textId="7AC62CA5" w:rsidR="00D70537" w:rsidRDefault="009D7B53" w:rsidP="00D70537">
      <w:pPr>
        <w:pStyle w:val="Prrafodelista"/>
        <w:numPr>
          <w:ilvl w:val="0"/>
          <w:numId w:val="1"/>
        </w:numPr>
        <w:jc w:val="both"/>
      </w:pPr>
      <w:r>
        <w:lastRenderedPageBreak/>
        <w:t>Fallo de segmentación y procesamiento de imagen</w:t>
      </w:r>
      <w:r>
        <w:sym w:font="Wingdings" w:char="F0E0"/>
      </w:r>
      <w:r w:rsidR="009A51FC" w:rsidRPr="009A51FC">
        <w:t xml:space="preserve"> Punto de control posterior a la detección de la enfermedad, por parte del profesional,  para comprobar que la segmentación se ha realizado correctamente</w:t>
      </w:r>
    </w:p>
    <w:p w14:paraId="3173B740" w14:textId="3ABA0602" w:rsidR="00D70537" w:rsidRDefault="00A46560" w:rsidP="00D70537">
      <w:pPr>
        <w:pStyle w:val="Prrafodelista"/>
        <w:numPr>
          <w:ilvl w:val="0"/>
          <w:numId w:val="1"/>
        </w:numPr>
        <w:jc w:val="both"/>
      </w:pPr>
      <w:r>
        <w:t>Fallo en la carga de datos</w:t>
      </w:r>
      <w:r>
        <w:sym w:font="Wingdings" w:char="F0E0"/>
      </w:r>
      <w:r w:rsidR="003828A7" w:rsidRPr="003828A7">
        <w:t xml:space="preserve"> </w:t>
      </w:r>
      <w:r w:rsidR="003828A7">
        <w:t>Comprobar</w:t>
      </w:r>
      <w:r w:rsidR="003828A7" w:rsidRPr="003828A7">
        <w:t xml:space="preserve"> que el sistema completo  funcione como se espera en su conjunto, y garantizar que nuevas modificaciones o correcciones no introduzcan nuevos errores en el sistema.</w:t>
      </w:r>
    </w:p>
    <w:p w14:paraId="3F49E74B" w14:textId="0EA1ACB9" w:rsidR="00D70537" w:rsidRDefault="00D70537" w:rsidP="00D70537">
      <w:pPr>
        <w:pStyle w:val="Prrafodelista"/>
        <w:numPr>
          <w:ilvl w:val="0"/>
          <w:numId w:val="1"/>
        </w:numPr>
        <w:jc w:val="both"/>
      </w:pPr>
      <w:r>
        <w:t>Falta de información</w:t>
      </w:r>
      <w:r w:rsidR="005C25AD">
        <w:t xml:space="preserve"> y claridad</w:t>
      </w:r>
      <w:r w:rsidR="005C25AD">
        <w:sym w:font="Wingdings" w:char="F0E0"/>
      </w:r>
      <w:r w:rsidR="009E6DAB" w:rsidRPr="009E6DAB">
        <w:t xml:space="preserve"> Punto de Control en la validación y comprobación de la etiqueta</w:t>
      </w:r>
      <w:r w:rsidR="009E6DAB">
        <w:t>.</w:t>
      </w:r>
    </w:p>
    <w:p w14:paraId="5B19A072" w14:textId="19292D79" w:rsidR="002B0E4B" w:rsidRDefault="00D70537" w:rsidP="00B060C4">
      <w:pPr>
        <w:pStyle w:val="Prrafodelista"/>
        <w:numPr>
          <w:ilvl w:val="0"/>
          <w:numId w:val="1"/>
        </w:numPr>
        <w:jc w:val="both"/>
      </w:pPr>
      <w:r>
        <w:t>Falta de información sobre el producto y errores de carga de la página</w:t>
      </w:r>
      <w:r w:rsidR="009E6DAB">
        <w:sym w:font="Wingdings" w:char="F0E0"/>
      </w:r>
      <w:r w:rsidR="00A7499F">
        <w:t xml:space="preserve"> </w:t>
      </w:r>
      <w:r w:rsidR="00614B7D" w:rsidRPr="00614B7D">
        <w:t xml:space="preserve">Comprobación del </w:t>
      </w:r>
      <w:r w:rsidR="00614B7D">
        <w:t>c</w:t>
      </w:r>
      <w:r w:rsidR="00614B7D" w:rsidRPr="00614B7D">
        <w:t>ódigo de la página y</w:t>
      </w:r>
      <w:r w:rsidR="00EA2CA3">
        <w:t xml:space="preserve"> descripción del producto, y sus </w:t>
      </w:r>
      <w:r w:rsidR="00D97703">
        <w:t xml:space="preserve">respectivas </w:t>
      </w:r>
      <w:r w:rsidR="00D97703" w:rsidRPr="00614B7D">
        <w:t>validaciones</w:t>
      </w:r>
      <w:r w:rsidR="00EA2CA3">
        <w:t>.</w:t>
      </w:r>
    </w:p>
    <w:p w14:paraId="5E288F73" w14:textId="2ABEC4AB" w:rsidR="00B04033" w:rsidRDefault="00B04033" w:rsidP="00B060C4">
      <w:pPr>
        <w:pStyle w:val="Ttulo2"/>
      </w:pPr>
      <w:r>
        <w:t>6.RELACIÓN BENEFICIO-RIESGO GLOBAL</w:t>
      </w:r>
    </w:p>
    <w:p w14:paraId="63DCF21E" w14:textId="3CD569CE" w:rsidR="00AD7E84" w:rsidRDefault="009878E6" w:rsidP="009878E6">
      <w:pPr>
        <w:jc w:val="both"/>
      </w:pPr>
      <w:r>
        <w:t>Tras un exhaustivo análisis de los diversos mecanismos de beneficios y riesgos del producto, se han identificado medidas clave para abordar estos aspectos. Tras su implementación, se ha constatado que dichas medidas son altamente efectivas en la reducción significativa de los riesgos evaluados. Esta conclusión se fundamenta en la verificación de los valores residuales de riesgo, lo que confirma la eficacia de las medidas correctivas propuestas.</w:t>
      </w:r>
    </w:p>
    <w:p w14:paraId="41784D43" w14:textId="7592B9B8" w:rsidR="009878E6" w:rsidRDefault="00AD7E84" w:rsidP="009878E6">
      <w:pPr>
        <w:jc w:val="both"/>
      </w:pPr>
      <w:r>
        <w:t>AMFE DE PRODUCTO</w:t>
      </w:r>
      <w:r w:rsidR="009D07E2">
        <w:t>:</w:t>
      </w:r>
    </w:p>
    <w:p w14:paraId="198C0EE5" w14:textId="1F7E4293" w:rsidR="00731892" w:rsidRDefault="00731892" w:rsidP="00731892">
      <w:pPr>
        <w:pStyle w:val="Prrafodelista"/>
        <w:numPr>
          <w:ilvl w:val="0"/>
          <w:numId w:val="1"/>
        </w:numPr>
        <w:jc w:val="both"/>
      </w:pPr>
      <w:r>
        <w:t>Pérdida de datos</w:t>
      </w:r>
      <w:r>
        <w:sym w:font="Wingdings" w:char="F0E0"/>
      </w:r>
      <w:r w:rsidRPr="00735860">
        <w:t xml:space="preserve"> </w:t>
      </w:r>
      <w:r w:rsidRPr="00040D73">
        <w:t xml:space="preserve"> Revisión de la imagen </w:t>
      </w:r>
      <w:r>
        <w:t>previa al análisis, copia de seguridad de estas, y la autentificación y relación del paciente con su imagen. El riesgo residual tras aplicar estos métodos de control es aceptable. (NR=</w:t>
      </w:r>
      <w:r w:rsidR="003F5384">
        <w:t>42</w:t>
      </w:r>
      <w:r>
        <w:t>-</w:t>
      </w:r>
      <w:r w:rsidR="003F5384">
        <w:t>96</w:t>
      </w:r>
      <w:r>
        <w:t>)</w:t>
      </w:r>
    </w:p>
    <w:p w14:paraId="2D24303F" w14:textId="517398E3" w:rsidR="00731892" w:rsidRDefault="00731892" w:rsidP="00731892">
      <w:pPr>
        <w:pStyle w:val="Prrafodelista"/>
        <w:numPr>
          <w:ilvl w:val="0"/>
          <w:numId w:val="1"/>
        </w:numPr>
        <w:jc w:val="both"/>
      </w:pPr>
      <w:r>
        <w:t>Fallo de contraste</w:t>
      </w:r>
      <w:r>
        <w:sym w:font="Wingdings" w:char="F0E0"/>
      </w:r>
      <w:r w:rsidRPr="00101A5F">
        <w:t>Punto de control posterior a la detección de calidad, por parte del profesional, para comprobar que es posible la detección de las características del ojo</w:t>
      </w:r>
      <w:r>
        <w:t>.</w:t>
      </w:r>
      <w:r w:rsidR="003F5384">
        <w:t xml:space="preserve"> El riesgo residual tras aplicar estos métodos de control es aceptable. (NR=</w:t>
      </w:r>
      <w:r w:rsidR="00694750">
        <w:t>5</w:t>
      </w:r>
      <w:r w:rsidR="003F5384">
        <w:t>6)</w:t>
      </w:r>
    </w:p>
    <w:p w14:paraId="605BBE8C" w14:textId="7227FA13" w:rsidR="00731892" w:rsidRDefault="00731892" w:rsidP="00731892">
      <w:pPr>
        <w:pStyle w:val="Prrafodelista"/>
        <w:numPr>
          <w:ilvl w:val="0"/>
          <w:numId w:val="1"/>
        </w:numPr>
        <w:jc w:val="both"/>
      </w:pPr>
      <w:r>
        <w:t>Fallo en la segmentación</w:t>
      </w:r>
      <w:r>
        <w:sym w:font="Wingdings" w:char="F0E0"/>
      </w:r>
      <w:r w:rsidRPr="00762937">
        <w:t>Revisión de la imagen segmentada por parte del profesional, para asegurarse de la correcta segmentación de la imagen</w:t>
      </w:r>
      <w:r>
        <w:t>.</w:t>
      </w:r>
      <w:r w:rsidR="00694750">
        <w:t xml:space="preserve"> El riesgo residual tras aplicar estos métodos de control es aceptable. (NR=128)</w:t>
      </w:r>
    </w:p>
    <w:p w14:paraId="3AA9DCA6" w14:textId="26A998AA" w:rsidR="00731892" w:rsidRDefault="00731892" w:rsidP="00731892">
      <w:pPr>
        <w:pStyle w:val="Prrafodelista"/>
        <w:numPr>
          <w:ilvl w:val="0"/>
          <w:numId w:val="1"/>
        </w:numPr>
        <w:jc w:val="both"/>
      </w:pPr>
      <w:r>
        <w:t>Falta de seguridad y desvinculación de imagen con sus pacientes</w:t>
      </w:r>
      <w:r>
        <w:sym w:font="Wingdings" w:char="F0E0"/>
      </w:r>
      <w:r w:rsidRPr="007D50CE">
        <w:t>Inicio de sesión obligatorio</w:t>
      </w:r>
      <w:r>
        <w:t xml:space="preserve"> y asignación de nombre del paciente a cada imagen.</w:t>
      </w:r>
      <w:r w:rsidR="00694750">
        <w:t xml:space="preserve"> El riesgo residual tras aplicar estos métodos de control es aceptable. (NR=56-72)</w:t>
      </w:r>
    </w:p>
    <w:p w14:paraId="21829357" w14:textId="57B13961" w:rsidR="00731892" w:rsidRDefault="00731892" w:rsidP="00731892">
      <w:pPr>
        <w:pStyle w:val="Prrafodelista"/>
        <w:numPr>
          <w:ilvl w:val="0"/>
          <w:numId w:val="1"/>
        </w:numPr>
        <w:jc w:val="both"/>
      </w:pPr>
      <w:r>
        <w:t xml:space="preserve">Dificultad de entendimiento </w:t>
      </w:r>
      <w:r>
        <w:sym w:font="Wingdings" w:char="F0E0"/>
      </w:r>
      <w:r w:rsidRPr="00DC2193">
        <w:t>Responsable de la validación y comprobación del etiquetado final</w:t>
      </w:r>
      <w:r>
        <w:t>.</w:t>
      </w:r>
      <w:r w:rsidR="00694750">
        <w:t xml:space="preserve"> El riesgo residual tras aplicar estos métodos de control es aceptable. (NR=</w:t>
      </w:r>
      <w:r w:rsidR="00A85250">
        <w:t>72</w:t>
      </w:r>
      <w:r w:rsidR="00694750">
        <w:t>)</w:t>
      </w:r>
    </w:p>
    <w:p w14:paraId="295B2B93" w14:textId="490E4326" w:rsidR="00731892" w:rsidRDefault="00731892" w:rsidP="00731892">
      <w:pPr>
        <w:pStyle w:val="Prrafodelista"/>
        <w:numPr>
          <w:ilvl w:val="0"/>
          <w:numId w:val="1"/>
        </w:numPr>
        <w:jc w:val="both"/>
      </w:pPr>
      <w:r>
        <w:t>Caída de la página Web</w:t>
      </w:r>
      <w:r>
        <w:sym w:font="Wingdings" w:char="F0E0"/>
      </w:r>
      <w:r w:rsidRPr="00DC2193">
        <w:t>Sistema de asistencia al cliente activo y equipo de informática encargada del mantenimiento de la página</w:t>
      </w:r>
      <w:r>
        <w:t>.</w:t>
      </w:r>
      <w:r w:rsidR="00990EBE">
        <w:t xml:space="preserve"> El riesgo residual tras aplicar estos métodos de control es aceptable. (NR=32-48)</w:t>
      </w:r>
    </w:p>
    <w:p w14:paraId="78E3EEE4" w14:textId="77777777" w:rsidR="00AD7E84" w:rsidRDefault="00AD7E84" w:rsidP="009878E6">
      <w:pPr>
        <w:jc w:val="both"/>
      </w:pPr>
    </w:p>
    <w:p w14:paraId="509A4013" w14:textId="18EBB039" w:rsidR="00AD7E84" w:rsidRDefault="00AD7E84" w:rsidP="009878E6">
      <w:pPr>
        <w:jc w:val="both"/>
      </w:pPr>
      <w:r>
        <w:lastRenderedPageBreak/>
        <w:t>AMFE DE PROCESO</w:t>
      </w:r>
      <w:r w:rsidR="009D07E2">
        <w:t>:</w:t>
      </w:r>
    </w:p>
    <w:p w14:paraId="3093669F" w14:textId="236A019B" w:rsidR="00412A6D" w:rsidRDefault="00412A6D" w:rsidP="00412A6D">
      <w:pPr>
        <w:pStyle w:val="Prrafodelista"/>
        <w:numPr>
          <w:ilvl w:val="0"/>
          <w:numId w:val="1"/>
        </w:numPr>
        <w:jc w:val="both"/>
      </w:pPr>
      <w:r>
        <w:t>Datos no válidos</w:t>
      </w:r>
      <w:r>
        <w:sym w:font="Wingdings" w:char="F0E0"/>
      </w:r>
      <w:r>
        <w:t xml:space="preserve"> </w:t>
      </w:r>
      <w:r w:rsidRPr="002F1CCC">
        <w:t>Visualización previa de la imagen realizada antes de su procesado y aseguramiento de modelo de calidad más estricto</w:t>
      </w:r>
      <w:r>
        <w:t>.</w:t>
      </w:r>
      <w:r w:rsidR="00C817C4" w:rsidRPr="00C817C4">
        <w:t xml:space="preserve"> </w:t>
      </w:r>
      <w:r w:rsidR="00C817C4">
        <w:t>El riesgo residual tras aplicar estos métodos de control es aceptable. (NR=</w:t>
      </w:r>
      <w:r w:rsidR="000F1247">
        <w:t>42</w:t>
      </w:r>
      <w:r w:rsidR="00C817C4">
        <w:t>-</w:t>
      </w:r>
      <w:r w:rsidR="000F1247">
        <w:t>84</w:t>
      </w:r>
      <w:r w:rsidR="00C817C4">
        <w:t>)</w:t>
      </w:r>
    </w:p>
    <w:p w14:paraId="21D4BD40" w14:textId="4C82850F" w:rsidR="00412A6D" w:rsidRDefault="00412A6D" w:rsidP="00412A6D">
      <w:pPr>
        <w:pStyle w:val="Prrafodelista"/>
        <w:numPr>
          <w:ilvl w:val="0"/>
          <w:numId w:val="1"/>
        </w:numPr>
        <w:jc w:val="both"/>
      </w:pPr>
      <w:r>
        <w:t>Interferencias en la imagen</w:t>
      </w:r>
      <w:r>
        <w:sym w:font="Wingdings" w:char="F0E0"/>
      </w:r>
      <w:r w:rsidRPr="00EA4A02">
        <w:t xml:space="preserve"> Aseguramiento de modelo de calidad más estricto para evitar realizar el análisis de imágenes no deseadas</w:t>
      </w:r>
      <w:r>
        <w:t>.</w:t>
      </w:r>
      <w:r w:rsidR="00732EE1">
        <w:t xml:space="preserve"> El riesgo residual tras aplicar estos métodos de control es aceptable. (NR=</w:t>
      </w:r>
      <w:r w:rsidR="000F1247">
        <w:t>90</w:t>
      </w:r>
      <w:r w:rsidR="00732EE1">
        <w:t>-</w:t>
      </w:r>
      <w:r w:rsidR="000F1247">
        <w:t>128</w:t>
      </w:r>
      <w:r w:rsidR="00732EE1">
        <w:t>)</w:t>
      </w:r>
    </w:p>
    <w:p w14:paraId="796D11C5" w14:textId="102BE1D5" w:rsidR="00412A6D" w:rsidRDefault="00412A6D" w:rsidP="00412A6D">
      <w:pPr>
        <w:pStyle w:val="Prrafodelista"/>
        <w:numPr>
          <w:ilvl w:val="0"/>
          <w:numId w:val="1"/>
        </w:numPr>
        <w:jc w:val="both"/>
      </w:pPr>
      <w:r>
        <w:t>Fallo de segmentación y procesamiento de imagen</w:t>
      </w:r>
      <w:r>
        <w:sym w:font="Wingdings" w:char="F0E0"/>
      </w:r>
      <w:r w:rsidRPr="009A51FC">
        <w:t xml:space="preserve"> Punto de control posterior a la detección de la enfermedad, por parte del profesional,  para comprobar que la segmentación se ha realizado correctamente</w:t>
      </w:r>
      <w:r w:rsidR="000F1247">
        <w:t>. El riesgo residual tras aplicar estos métodos de control es aceptable. (NR=</w:t>
      </w:r>
      <w:r w:rsidR="00A418D0">
        <w:t>7</w:t>
      </w:r>
      <w:r w:rsidR="000F1247">
        <w:t>2-</w:t>
      </w:r>
      <w:r w:rsidR="00A418D0">
        <w:t>140</w:t>
      </w:r>
      <w:r w:rsidR="000F1247">
        <w:t>)</w:t>
      </w:r>
    </w:p>
    <w:p w14:paraId="684FA461" w14:textId="5DBF8DF7" w:rsidR="00412A6D" w:rsidRDefault="00412A6D" w:rsidP="00412A6D">
      <w:pPr>
        <w:pStyle w:val="Prrafodelista"/>
        <w:numPr>
          <w:ilvl w:val="0"/>
          <w:numId w:val="1"/>
        </w:numPr>
        <w:jc w:val="both"/>
      </w:pPr>
      <w:r>
        <w:t>Fallo en la carga de datos</w:t>
      </w:r>
      <w:r>
        <w:sym w:font="Wingdings" w:char="F0E0"/>
      </w:r>
      <w:r w:rsidRPr="003828A7">
        <w:t xml:space="preserve"> </w:t>
      </w:r>
      <w:r>
        <w:t>Comprobar</w:t>
      </w:r>
      <w:r w:rsidRPr="003828A7">
        <w:t xml:space="preserve"> que el sistema </w:t>
      </w:r>
      <w:r w:rsidR="000F1247" w:rsidRPr="003828A7">
        <w:t>completo funcione</w:t>
      </w:r>
      <w:r w:rsidRPr="003828A7">
        <w:t xml:space="preserve"> como se espera en su conjunto, y garantizar que nuevas modificaciones o correcciones no introduzcan nuevos errores en el sistema.</w:t>
      </w:r>
      <w:r w:rsidR="00A418D0">
        <w:t xml:space="preserve"> El riesgo residual tras aplicar estos métodos de control es aceptable. (NR=24-72)</w:t>
      </w:r>
    </w:p>
    <w:p w14:paraId="52621A25" w14:textId="34A6A6BC" w:rsidR="00412A6D" w:rsidRDefault="00412A6D" w:rsidP="00412A6D">
      <w:pPr>
        <w:pStyle w:val="Prrafodelista"/>
        <w:numPr>
          <w:ilvl w:val="0"/>
          <w:numId w:val="1"/>
        </w:numPr>
        <w:jc w:val="both"/>
      </w:pPr>
      <w:r>
        <w:t>Falta de información y claridad</w:t>
      </w:r>
      <w:r>
        <w:sym w:font="Wingdings" w:char="F0E0"/>
      </w:r>
      <w:r w:rsidRPr="009E6DAB">
        <w:t xml:space="preserve"> Punto de Control en la validación y comprobación de la etiqueta</w:t>
      </w:r>
      <w:r>
        <w:t>.</w:t>
      </w:r>
      <w:r w:rsidR="00A418D0">
        <w:t xml:space="preserve"> El riesgo residual tras aplicar estos métodos de control es aceptable. (NR=72-96)</w:t>
      </w:r>
    </w:p>
    <w:p w14:paraId="7B24D0EF" w14:textId="58D12868" w:rsidR="009D07E2" w:rsidRDefault="00412A6D" w:rsidP="009878E6">
      <w:pPr>
        <w:pStyle w:val="Prrafodelista"/>
        <w:numPr>
          <w:ilvl w:val="0"/>
          <w:numId w:val="1"/>
        </w:numPr>
        <w:jc w:val="both"/>
      </w:pPr>
      <w:r>
        <w:t>Falta de información sobre el producto y errores de carga de la página</w:t>
      </w:r>
      <w:r>
        <w:sym w:font="Wingdings" w:char="F0E0"/>
      </w:r>
      <w:r>
        <w:t xml:space="preserve"> </w:t>
      </w:r>
      <w:r w:rsidRPr="00614B7D">
        <w:t xml:space="preserve">Comprobación del </w:t>
      </w:r>
      <w:r>
        <w:t>c</w:t>
      </w:r>
      <w:r w:rsidRPr="00614B7D">
        <w:t>ódigo de la página y</w:t>
      </w:r>
      <w:r>
        <w:t xml:space="preserve"> descripción del producto, y sus respectivas </w:t>
      </w:r>
      <w:r w:rsidRPr="00614B7D">
        <w:t>validaciones</w:t>
      </w:r>
      <w:r>
        <w:t>.</w:t>
      </w:r>
      <w:r w:rsidR="00AB5D7E">
        <w:t xml:space="preserve"> El riesgo residual tras aplicar estos métodos de control es aceptable. (NR=48-64)</w:t>
      </w:r>
    </w:p>
    <w:p w14:paraId="7D1AB999" w14:textId="77777777" w:rsidR="003D20D7" w:rsidRDefault="003D20D7" w:rsidP="009878E6">
      <w:pPr>
        <w:jc w:val="both"/>
      </w:pPr>
    </w:p>
    <w:p w14:paraId="487D64C3" w14:textId="5D86A734" w:rsidR="003D20D7" w:rsidRDefault="003D20D7" w:rsidP="009878E6">
      <w:pPr>
        <w:jc w:val="both"/>
      </w:pPr>
      <w:r>
        <w:t>Los AMFE</w:t>
      </w:r>
      <w:r w:rsidR="0017719B">
        <w:t>-</w:t>
      </w:r>
      <w:r>
        <w:t>s en los que se observan estos resultados se encuentran en la misma carpeta de entrega con nombres:</w:t>
      </w:r>
    </w:p>
    <w:p w14:paraId="1A08F43C" w14:textId="216E68B8" w:rsidR="00DB36EE" w:rsidRDefault="002A4098" w:rsidP="00A27C33">
      <w:pPr>
        <w:jc w:val="both"/>
      </w:pPr>
      <w:r>
        <w:t>-</w:t>
      </w:r>
      <w:r w:rsidR="00B831EF">
        <w:t>AMFE_Producto_GlaucoTech</w:t>
      </w:r>
    </w:p>
    <w:p w14:paraId="5597BD14" w14:textId="3089DDE1" w:rsidR="00B831EF" w:rsidRDefault="00B831EF" w:rsidP="00B831EF">
      <w:pPr>
        <w:jc w:val="both"/>
      </w:pPr>
      <w:r>
        <w:t>-AMFE_Proceso_GlaucoTech</w:t>
      </w:r>
    </w:p>
    <w:p w14:paraId="54BF9A85" w14:textId="77777777" w:rsidR="00B831EF" w:rsidRDefault="00B831EF" w:rsidP="00A27C33">
      <w:pPr>
        <w:jc w:val="both"/>
      </w:pPr>
    </w:p>
    <w:p w14:paraId="7D48EDA5" w14:textId="0E739183" w:rsidR="00BC15BB" w:rsidRDefault="00A27C33" w:rsidP="00A27C33">
      <w:pPr>
        <w:pStyle w:val="Ttulo2"/>
      </w:pPr>
      <w:r>
        <w:t>7.CONCLUSIONES</w:t>
      </w:r>
    </w:p>
    <w:p w14:paraId="53BAB44B" w14:textId="74EC6D0D" w:rsidR="00A27C33" w:rsidRDefault="00D70246" w:rsidP="00A27C33">
      <w:r>
        <w:t>Una vez hecha la estimación de los riesgos y establecidos controles para reducir los niveles de riesgo, concluimos que el riesgo residual global es ACEPTABLE respecto a los criterios de aceptabilidad establecidos.</w:t>
      </w:r>
    </w:p>
    <w:p w14:paraId="3C9B37D1" w14:textId="52B01A24" w:rsidR="005544BC" w:rsidRPr="00A27C33" w:rsidRDefault="005544BC" w:rsidP="00A27C33">
      <w:r>
        <w:t xml:space="preserve">El software de apoyo al diagnóstico de Glaucoma, “GlaucoTech” </w:t>
      </w:r>
      <w:r w:rsidR="00ED0811">
        <w:t>se considera apto para la comercialización.</w:t>
      </w:r>
    </w:p>
    <w:p w14:paraId="06A65654" w14:textId="77777777" w:rsidR="00AD7E84" w:rsidRPr="009878E6" w:rsidRDefault="00AD7E84" w:rsidP="009878E6">
      <w:pPr>
        <w:jc w:val="both"/>
      </w:pPr>
    </w:p>
    <w:sectPr w:rsidR="00AD7E84" w:rsidRPr="009878E6">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A8F6E" w14:textId="77777777" w:rsidR="00624EEE" w:rsidRDefault="00624EEE" w:rsidP="00E04062">
      <w:pPr>
        <w:spacing w:after="0" w:line="240" w:lineRule="auto"/>
      </w:pPr>
      <w:r>
        <w:separator/>
      </w:r>
    </w:p>
  </w:endnote>
  <w:endnote w:type="continuationSeparator" w:id="0">
    <w:p w14:paraId="52891382" w14:textId="77777777" w:rsidR="00624EEE" w:rsidRDefault="00624EEE" w:rsidP="00E04062">
      <w:pPr>
        <w:spacing w:after="0" w:line="240" w:lineRule="auto"/>
      </w:pPr>
      <w:r>
        <w:continuationSeparator/>
      </w:r>
    </w:p>
  </w:endnote>
  <w:endnote w:type="continuationNotice" w:id="1">
    <w:p w14:paraId="741DFB4A" w14:textId="77777777" w:rsidR="00624EEE" w:rsidRDefault="00624E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E7C39" w14:textId="77777777" w:rsidR="00E851F2" w:rsidRPr="00097AF1" w:rsidRDefault="00E851F2" w:rsidP="00E851F2">
    <w:pPr>
      <w:pStyle w:val="Piedepgina"/>
      <w:jc w:val="center"/>
      <w:rPr>
        <w:b/>
        <w:bCs/>
        <w:color w:val="747474" w:themeColor="background2" w:themeShade="80"/>
      </w:rPr>
    </w:pPr>
    <w:r>
      <w:rPr>
        <w:b/>
        <w:bCs/>
        <w:color w:val="747474" w:themeColor="background2" w:themeShade="80"/>
      </w:rPr>
      <w:t>DOCUMENTACIÓN TÉCNICA</w:t>
    </w:r>
  </w:p>
  <w:p w14:paraId="7E0FFF4E" w14:textId="77777777" w:rsidR="00E851F2" w:rsidRDefault="00E85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72156" w14:textId="77777777" w:rsidR="00624EEE" w:rsidRDefault="00624EEE" w:rsidP="00E04062">
      <w:pPr>
        <w:spacing w:after="0" w:line="240" w:lineRule="auto"/>
      </w:pPr>
      <w:r>
        <w:separator/>
      </w:r>
    </w:p>
  </w:footnote>
  <w:footnote w:type="continuationSeparator" w:id="0">
    <w:p w14:paraId="370995B8" w14:textId="77777777" w:rsidR="00624EEE" w:rsidRDefault="00624EEE" w:rsidP="00E04062">
      <w:pPr>
        <w:spacing w:after="0" w:line="240" w:lineRule="auto"/>
      </w:pPr>
      <w:r>
        <w:continuationSeparator/>
      </w:r>
    </w:p>
  </w:footnote>
  <w:footnote w:type="continuationNotice" w:id="1">
    <w:p w14:paraId="6960328B" w14:textId="77777777" w:rsidR="00624EEE" w:rsidRDefault="00624E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E04062" w:rsidRPr="008E173E" w14:paraId="082754B1" w14:textId="77777777" w:rsidTr="006B19D6">
      <w:trPr>
        <w:trHeight w:val="146"/>
      </w:trPr>
      <w:tc>
        <w:tcPr>
          <w:tcW w:w="2263" w:type="dxa"/>
          <w:vMerge w:val="restart"/>
          <w:shd w:val="clear" w:color="auto" w:fill="auto"/>
          <w:vAlign w:val="center"/>
        </w:tcPr>
        <w:p w14:paraId="76B1DA4E" w14:textId="77777777" w:rsidR="00E04062" w:rsidRPr="008E173E" w:rsidRDefault="00E04062" w:rsidP="00E04062">
          <w:pPr>
            <w:spacing w:after="0"/>
            <w:jc w:val="center"/>
            <w:rPr>
              <w:rFonts w:ascii="Calibri" w:hAnsi="Calibri" w:cs="Calibri"/>
            </w:rPr>
          </w:pPr>
          <w:r>
            <w:rPr>
              <w:noProof/>
            </w:rPr>
            <w:drawing>
              <wp:anchor distT="0" distB="0" distL="114300" distR="114300" simplePos="0" relativeHeight="251658240" behindDoc="0" locked="0" layoutInCell="1" allowOverlap="1" wp14:anchorId="505A81BA" wp14:editId="3B2F8CAB">
                <wp:simplePos x="0" y="0"/>
                <wp:positionH relativeFrom="column">
                  <wp:posOffset>-38100</wp:posOffset>
                </wp:positionH>
                <wp:positionV relativeFrom="paragraph">
                  <wp:posOffset>-48895</wp:posOffset>
                </wp:positionV>
                <wp:extent cx="1369695" cy="476250"/>
                <wp:effectExtent l="0" t="0" r="1905" b="0"/>
                <wp:wrapNone/>
                <wp:docPr id="11090873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p>
      </w:tc>
      <w:tc>
        <w:tcPr>
          <w:tcW w:w="4962" w:type="dxa"/>
          <w:vMerge w:val="restart"/>
          <w:shd w:val="clear" w:color="auto" w:fill="auto"/>
          <w:vAlign w:val="center"/>
        </w:tcPr>
        <w:p w14:paraId="2010DA99" w14:textId="239728B0" w:rsidR="00E04062" w:rsidRPr="003E39BC" w:rsidRDefault="00E04062" w:rsidP="00E04062">
          <w:pPr>
            <w:spacing w:after="0"/>
            <w:jc w:val="center"/>
            <w:rPr>
              <w:rFonts w:ascii="Calibri" w:hAnsi="Calibri" w:cs="Calibri"/>
              <w:b/>
            </w:rPr>
          </w:pPr>
          <w:r>
            <w:rPr>
              <w:rFonts w:ascii="Calibri" w:hAnsi="Calibri" w:cs="Calibri"/>
              <w:b/>
            </w:rPr>
            <w:t>ANÁLISIS DE BENEFICIO-RIESGO</w:t>
          </w:r>
        </w:p>
      </w:tc>
      <w:tc>
        <w:tcPr>
          <w:tcW w:w="4047" w:type="dxa"/>
          <w:gridSpan w:val="2"/>
          <w:shd w:val="clear" w:color="auto" w:fill="auto"/>
          <w:vAlign w:val="center"/>
        </w:tcPr>
        <w:p w14:paraId="419EE797" w14:textId="77777777" w:rsidR="00E04062" w:rsidRPr="009F20A7" w:rsidRDefault="00E04062" w:rsidP="00E04062">
          <w:pPr>
            <w:spacing w:after="0"/>
            <w:jc w:val="center"/>
            <w:rPr>
              <w:rFonts w:ascii="Calibri" w:hAnsi="Calibri" w:cs="Calibri"/>
              <w:sz w:val="20"/>
              <w:szCs w:val="20"/>
            </w:rPr>
          </w:pPr>
          <w:r w:rsidRPr="009F20A7">
            <w:rPr>
              <w:rFonts w:ascii="Calibri" w:hAnsi="Calibri" w:cs="Calibri"/>
              <w:sz w:val="20"/>
              <w:szCs w:val="20"/>
            </w:rPr>
            <w:t>DOCUMENTO</w:t>
          </w:r>
        </w:p>
      </w:tc>
    </w:tr>
    <w:tr w:rsidR="00E04062" w:rsidRPr="009F20A7" w14:paraId="0109FA43" w14:textId="77777777" w:rsidTr="006B19D6">
      <w:trPr>
        <w:trHeight w:val="177"/>
      </w:trPr>
      <w:tc>
        <w:tcPr>
          <w:tcW w:w="2263" w:type="dxa"/>
          <w:vMerge/>
          <w:shd w:val="clear" w:color="auto" w:fill="auto"/>
          <w:vAlign w:val="center"/>
        </w:tcPr>
        <w:p w14:paraId="67E8ACB1"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6435EA73"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4047" w:type="dxa"/>
          <w:gridSpan w:val="2"/>
          <w:shd w:val="clear" w:color="auto" w:fill="auto"/>
          <w:vAlign w:val="center"/>
        </w:tcPr>
        <w:p w14:paraId="03702A0E" w14:textId="0F32652C" w:rsidR="00E04062" w:rsidRPr="009F20A7" w:rsidRDefault="0043531D" w:rsidP="00E04062">
          <w:pPr>
            <w:spacing w:after="0"/>
            <w:jc w:val="center"/>
            <w:rPr>
              <w:rFonts w:ascii="Calibri" w:hAnsi="Calibri" w:cs="Calibri"/>
              <w:b/>
              <w:sz w:val="20"/>
              <w:szCs w:val="20"/>
            </w:rPr>
          </w:pPr>
          <w:r>
            <w:rPr>
              <w:rFonts w:ascii="Calibri" w:hAnsi="Calibri" w:cs="Calibri"/>
              <w:b/>
              <w:sz w:val="20"/>
              <w:szCs w:val="20"/>
            </w:rPr>
            <w:t>Gestion_</w:t>
          </w:r>
          <w:r w:rsidR="009744F3">
            <w:rPr>
              <w:rFonts w:ascii="Calibri" w:hAnsi="Calibri" w:cs="Calibri"/>
              <w:b/>
              <w:sz w:val="20"/>
              <w:szCs w:val="20"/>
            </w:rPr>
            <w:t>de</w:t>
          </w:r>
          <w:r>
            <w:rPr>
              <w:rFonts w:ascii="Calibri" w:hAnsi="Calibri" w:cs="Calibri"/>
              <w:b/>
              <w:sz w:val="20"/>
              <w:szCs w:val="20"/>
            </w:rPr>
            <w:t>_</w:t>
          </w:r>
          <w:r w:rsidR="009744F3">
            <w:rPr>
              <w:rFonts w:ascii="Calibri" w:hAnsi="Calibri" w:cs="Calibri"/>
              <w:b/>
              <w:sz w:val="20"/>
              <w:szCs w:val="20"/>
            </w:rPr>
            <w:t>Riesgos</w:t>
          </w:r>
          <w:r w:rsidR="00E04062" w:rsidRPr="009F20A7">
            <w:rPr>
              <w:rFonts w:ascii="Calibri" w:hAnsi="Calibri" w:cs="Calibri"/>
              <w:b/>
              <w:sz w:val="20"/>
              <w:szCs w:val="20"/>
            </w:rPr>
            <w:t>_MDR_Software</w:t>
          </w:r>
          <w:r w:rsidR="00E04062">
            <w:rPr>
              <w:rFonts w:ascii="Calibri" w:hAnsi="Calibri" w:cs="Calibri"/>
              <w:b/>
              <w:sz w:val="20"/>
              <w:szCs w:val="20"/>
            </w:rPr>
            <w:t>_De_Apoyo_</w:t>
          </w:r>
          <w:r w:rsidR="00E04062" w:rsidRPr="009F20A7">
            <w:rPr>
              <w:rFonts w:ascii="Calibri" w:hAnsi="Calibri" w:cs="Calibri"/>
              <w:b/>
              <w:sz w:val="20"/>
              <w:szCs w:val="20"/>
            </w:rPr>
            <w:t>_Diagnostico_De_Glaucoma</w:t>
          </w:r>
        </w:p>
      </w:tc>
    </w:tr>
    <w:tr w:rsidR="00E04062" w:rsidRPr="008E173E" w14:paraId="5E580FFB" w14:textId="77777777" w:rsidTr="006B19D6">
      <w:trPr>
        <w:trHeight w:val="263"/>
      </w:trPr>
      <w:tc>
        <w:tcPr>
          <w:tcW w:w="2263" w:type="dxa"/>
          <w:vMerge/>
          <w:shd w:val="clear" w:color="auto" w:fill="auto"/>
          <w:vAlign w:val="center"/>
        </w:tcPr>
        <w:p w14:paraId="76D27F07" w14:textId="77777777" w:rsidR="00E04062" w:rsidRPr="009F20A7"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04603392" w14:textId="77777777" w:rsidR="00E04062" w:rsidRPr="009F20A7"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2347" w:type="dxa"/>
          <w:shd w:val="clear" w:color="auto" w:fill="auto"/>
          <w:vAlign w:val="center"/>
        </w:tcPr>
        <w:p w14:paraId="79A72900" w14:textId="77777777" w:rsidR="00E04062" w:rsidRPr="009F20A7" w:rsidRDefault="00E04062" w:rsidP="00E04062">
          <w:pPr>
            <w:spacing w:after="0"/>
            <w:jc w:val="center"/>
            <w:rPr>
              <w:rFonts w:ascii="Calibri" w:hAnsi="Calibri" w:cs="Calibri"/>
              <w:sz w:val="20"/>
              <w:szCs w:val="20"/>
            </w:rPr>
          </w:pPr>
          <w:r w:rsidRPr="009F20A7">
            <w:rPr>
              <w:rFonts w:ascii="Calibri" w:hAnsi="Calibri" w:cs="Calibri"/>
              <w:sz w:val="20"/>
              <w:szCs w:val="20"/>
            </w:rPr>
            <w:t>Fecha</w:t>
          </w:r>
        </w:p>
      </w:tc>
      <w:tc>
        <w:tcPr>
          <w:tcW w:w="1700" w:type="dxa"/>
          <w:shd w:val="clear" w:color="auto" w:fill="auto"/>
          <w:vAlign w:val="center"/>
        </w:tcPr>
        <w:p w14:paraId="1CDCD159" w14:textId="77777777" w:rsidR="00E04062" w:rsidRPr="009F20A7" w:rsidRDefault="00E04062" w:rsidP="00E04062">
          <w:pPr>
            <w:spacing w:after="0"/>
            <w:jc w:val="center"/>
            <w:rPr>
              <w:rFonts w:ascii="Calibri" w:hAnsi="Calibri" w:cs="Calibri"/>
              <w:sz w:val="20"/>
              <w:szCs w:val="20"/>
            </w:rPr>
          </w:pPr>
          <w:r w:rsidRPr="009F20A7">
            <w:rPr>
              <w:rFonts w:ascii="Calibri" w:hAnsi="Calibri" w:cs="Calibri"/>
              <w:sz w:val="20"/>
              <w:szCs w:val="20"/>
            </w:rPr>
            <w:t>Rev.</w:t>
          </w:r>
        </w:p>
      </w:tc>
    </w:tr>
    <w:tr w:rsidR="00E04062" w:rsidRPr="008E173E" w14:paraId="123BB119" w14:textId="77777777" w:rsidTr="006B19D6">
      <w:trPr>
        <w:trHeight w:val="85"/>
      </w:trPr>
      <w:tc>
        <w:tcPr>
          <w:tcW w:w="2263" w:type="dxa"/>
          <w:vMerge/>
          <w:shd w:val="clear" w:color="auto" w:fill="auto"/>
          <w:vAlign w:val="center"/>
        </w:tcPr>
        <w:p w14:paraId="736A096A"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45F823AA"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2347" w:type="dxa"/>
          <w:vAlign w:val="center"/>
        </w:tcPr>
        <w:p w14:paraId="5B7D09D9" w14:textId="77777777" w:rsidR="00E04062" w:rsidRPr="009F20A7" w:rsidRDefault="00E04062" w:rsidP="00E04062">
          <w:pPr>
            <w:spacing w:after="0"/>
            <w:jc w:val="center"/>
            <w:rPr>
              <w:rFonts w:ascii="Calibri" w:hAnsi="Calibri" w:cs="Calibri"/>
              <w:b/>
              <w:sz w:val="20"/>
              <w:szCs w:val="20"/>
            </w:rPr>
          </w:pPr>
          <w:r w:rsidRPr="009F20A7">
            <w:rPr>
              <w:rFonts w:ascii="Calibri" w:hAnsi="Calibri" w:cs="Calibri"/>
              <w:b/>
              <w:sz w:val="20"/>
              <w:szCs w:val="20"/>
            </w:rPr>
            <w:t>0</w:t>
          </w:r>
          <w:r>
            <w:rPr>
              <w:rFonts w:ascii="Calibri" w:hAnsi="Calibri" w:cs="Calibri"/>
              <w:b/>
              <w:sz w:val="20"/>
              <w:szCs w:val="20"/>
            </w:rPr>
            <w:t>4</w:t>
          </w:r>
          <w:r w:rsidRPr="009F20A7">
            <w:rPr>
              <w:rFonts w:ascii="Calibri" w:hAnsi="Calibri" w:cs="Calibri"/>
              <w:b/>
              <w:sz w:val="20"/>
              <w:szCs w:val="20"/>
            </w:rPr>
            <w:t>/2024</w:t>
          </w:r>
        </w:p>
      </w:tc>
      <w:tc>
        <w:tcPr>
          <w:tcW w:w="1700" w:type="dxa"/>
          <w:vAlign w:val="center"/>
        </w:tcPr>
        <w:p w14:paraId="66EFA28C" w14:textId="77777777" w:rsidR="00E04062" w:rsidRPr="009F20A7" w:rsidRDefault="00E04062" w:rsidP="00E04062">
          <w:pPr>
            <w:spacing w:after="0"/>
            <w:jc w:val="center"/>
            <w:rPr>
              <w:rFonts w:ascii="Calibri" w:hAnsi="Calibri" w:cs="Calibri"/>
              <w:b/>
              <w:sz w:val="20"/>
              <w:szCs w:val="20"/>
            </w:rPr>
          </w:pPr>
          <w:r w:rsidRPr="009F20A7">
            <w:rPr>
              <w:rFonts w:ascii="Calibri" w:hAnsi="Calibri" w:cs="Calibri"/>
              <w:b/>
              <w:sz w:val="20"/>
              <w:szCs w:val="20"/>
            </w:rPr>
            <w:t>1</w:t>
          </w:r>
        </w:p>
      </w:tc>
    </w:tr>
    <w:tr w:rsidR="00E04062" w:rsidRPr="008E173E" w14:paraId="5252DFA4" w14:textId="77777777" w:rsidTr="006B19D6">
      <w:trPr>
        <w:trHeight w:val="311"/>
      </w:trPr>
      <w:tc>
        <w:tcPr>
          <w:tcW w:w="2263" w:type="dxa"/>
          <w:vMerge/>
          <w:shd w:val="clear" w:color="auto" w:fill="auto"/>
          <w:vAlign w:val="center"/>
        </w:tcPr>
        <w:p w14:paraId="1705D690" w14:textId="77777777" w:rsidR="00E04062" w:rsidRPr="008E173E"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56051AEB" w14:textId="77777777" w:rsidR="00E04062" w:rsidRPr="008E173E"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4047" w:type="dxa"/>
          <w:gridSpan w:val="2"/>
          <w:shd w:val="clear" w:color="auto" w:fill="auto"/>
          <w:vAlign w:val="center"/>
        </w:tcPr>
        <w:p w14:paraId="1CE68396" w14:textId="77777777" w:rsidR="00E04062" w:rsidRPr="009F20A7" w:rsidRDefault="00E04062" w:rsidP="00E04062">
          <w:pPr>
            <w:pBdr>
              <w:top w:val="nil"/>
              <w:left w:val="nil"/>
              <w:bottom w:val="nil"/>
              <w:right w:val="nil"/>
              <w:between w:val="nil"/>
            </w:pBdr>
            <w:tabs>
              <w:tab w:val="center" w:pos="4252"/>
              <w:tab w:val="right" w:pos="8504"/>
            </w:tabs>
            <w:spacing w:after="0"/>
            <w:jc w:val="center"/>
            <w:rPr>
              <w:rFonts w:ascii="Calibri" w:hAnsi="Calibri" w:cs="Calibri"/>
              <w:color w:val="000000"/>
              <w:sz w:val="20"/>
              <w:szCs w:val="20"/>
            </w:rPr>
          </w:pPr>
          <w:r w:rsidRPr="009F20A7">
            <w:rPr>
              <w:rFonts w:ascii="Calibri" w:hAnsi="Calibri" w:cs="Calibri"/>
              <w:color w:val="000000"/>
              <w:sz w:val="20"/>
              <w:szCs w:val="20"/>
            </w:rPr>
            <w:t>Pág.</w:t>
          </w:r>
          <w:r w:rsidRPr="009F20A7">
            <w:rPr>
              <w:rFonts w:ascii="Calibri" w:hAnsi="Calibri" w:cs="Calibri"/>
              <w:b/>
              <w:color w:val="000000"/>
              <w:sz w:val="20"/>
              <w:szCs w:val="20"/>
            </w:rPr>
            <w:t xml:space="preserv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PAGE</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1</w:t>
          </w:r>
          <w:r w:rsidRPr="009F20A7">
            <w:rPr>
              <w:rFonts w:ascii="Calibri" w:hAnsi="Calibri" w:cs="Calibri"/>
              <w:b/>
              <w:color w:val="000000"/>
              <w:sz w:val="20"/>
              <w:szCs w:val="20"/>
            </w:rPr>
            <w:fldChar w:fldCharType="end"/>
          </w:r>
          <w:r w:rsidRPr="009F20A7">
            <w:rPr>
              <w:rFonts w:ascii="Calibri" w:hAnsi="Calibri" w:cs="Calibri"/>
              <w:color w:val="000000"/>
              <w:sz w:val="20"/>
              <w:szCs w:val="20"/>
            </w:rPr>
            <w:t xml:space="preserve"> de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NUMPAGES</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2</w:t>
          </w:r>
          <w:r w:rsidRPr="009F20A7">
            <w:rPr>
              <w:rFonts w:ascii="Calibri" w:hAnsi="Calibri" w:cs="Calibri"/>
              <w:b/>
              <w:color w:val="000000"/>
              <w:sz w:val="20"/>
              <w:szCs w:val="20"/>
            </w:rPr>
            <w:fldChar w:fldCharType="end"/>
          </w:r>
        </w:p>
      </w:tc>
    </w:tr>
  </w:tbl>
  <w:p w14:paraId="248E5B75" w14:textId="77777777" w:rsidR="00E04062" w:rsidRDefault="00E040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1608F"/>
    <w:multiLevelType w:val="hybridMultilevel"/>
    <w:tmpl w:val="37B68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723930"/>
    <w:multiLevelType w:val="hybridMultilevel"/>
    <w:tmpl w:val="6450A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BF55D0"/>
    <w:multiLevelType w:val="hybridMultilevel"/>
    <w:tmpl w:val="9A44C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75483A"/>
    <w:multiLevelType w:val="hybridMultilevel"/>
    <w:tmpl w:val="195C5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7356534">
    <w:abstractNumId w:val="3"/>
  </w:num>
  <w:num w:numId="2" w16cid:durableId="697857072">
    <w:abstractNumId w:val="0"/>
  </w:num>
  <w:num w:numId="3" w16cid:durableId="1261061042">
    <w:abstractNumId w:val="2"/>
  </w:num>
  <w:num w:numId="4" w16cid:durableId="1773889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F7"/>
    <w:rsid w:val="00006A87"/>
    <w:rsid w:val="00017268"/>
    <w:rsid w:val="0002248C"/>
    <w:rsid w:val="00040D73"/>
    <w:rsid w:val="000671EB"/>
    <w:rsid w:val="00071A2E"/>
    <w:rsid w:val="00084778"/>
    <w:rsid w:val="000979D6"/>
    <w:rsid w:val="000A6776"/>
    <w:rsid w:val="000A7F5C"/>
    <w:rsid w:val="000B3603"/>
    <w:rsid w:val="000B5DB2"/>
    <w:rsid w:val="000B7BA0"/>
    <w:rsid w:val="000C41E3"/>
    <w:rsid w:val="000D6335"/>
    <w:rsid w:val="000E04C7"/>
    <w:rsid w:val="000E6BA2"/>
    <w:rsid w:val="000F1247"/>
    <w:rsid w:val="00101A5F"/>
    <w:rsid w:val="00121AAA"/>
    <w:rsid w:val="00125C71"/>
    <w:rsid w:val="00147E86"/>
    <w:rsid w:val="001626CD"/>
    <w:rsid w:val="00164AC8"/>
    <w:rsid w:val="0017061A"/>
    <w:rsid w:val="0017719B"/>
    <w:rsid w:val="00183D1A"/>
    <w:rsid w:val="00193352"/>
    <w:rsid w:val="001A1803"/>
    <w:rsid w:val="001A601D"/>
    <w:rsid w:val="001B510D"/>
    <w:rsid w:val="001C275D"/>
    <w:rsid w:val="001C4450"/>
    <w:rsid w:val="001C5A07"/>
    <w:rsid w:val="001C6DDE"/>
    <w:rsid w:val="002216B5"/>
    <w:rsid w:val="00225643"/>
    <w:rsid w:val="002344E3"/>
    <w:rsid w:val="00237228"/>
    <w:rsid w:val="00250724"/>
    <w:rsid w:val="00254829"/>
    <w:rsid w:val="00262803"/>
    <w:rsid w:val="00262C57"/>
    <w:rsid w:val="00277800"/>
    <w:rsid w:val="00282610"/>
    <w:rsid w:val="00292DFD"/>
    <w:rsid w:val="002A065E"/>
    <w:rsid w:val="002A4098"/>
    <w:rsid w:val="002B0E4B"/>
    <w:rsid w:val="002E4AA8"/>
    <w:rsid w:val="002F1CCC"/>
    <w:rsid w:val="00304105"/>
    <w:rsid w:val="0031507B"/>
    <w:rsid w:val="003223A7"/>
    <w:rsid w:val="00371669"/>
    <w:rsid w:val="003723BF"/>
    <w:rsid w:val="003828A7"/>
    <w:rsid w:val="00384A8E"/>
    <w:rsid w:val="0038635A"/>
    <w:rsid w:val="00387C66"/>
    <w:rsid w:val="00390AD8"/>
    <w:rsid w:val="003D1947"/>
    <w:rsid w:val="003D20D7"/>
    <w:rsid w:val="003E2C7F"/>
    <w:rsid w:val="003F5384"/>
    <w:rsid w:val="0041148E"/>
    <w:rsid w:val="00412A6D"/>
    <w:rsid w:val="00416F88"/>
    <w:rsid w:val="00421814"/>
    <w:rsid w:val="004234AC"/>
    <w:rsid w:val="0043531D"/>
    <w:rsid w:val="00437D8D"/>
    <w:rsid w:val="0044639A"/>
    <w:rsid w:val="00446523"/>
    <w:rsid w:val="0047079A"/>
    <w:rsid w:val="004B238E"/>
    <w:rsid w:val="004B500C"/>
    <w:rsid w:val="004D0BF7"/>
    <w:rsid w:val="004D1F90"/>
    <w:rsid w:val="004F3143"/>
    <w:rsid w:val="0050526D"/>
    <w:rsid w:val="0051101E"/>
    <w:rsid w:val="0054567F"/>
    <w:rsid w:val="005520A4"/>
    <w:rsid w:val="00553A86"/>
    <w:rsid w:val="00553F58"/>
    <w:rsid w:val="005544BC"/>
    <w:rsid w:val="00573F63"/>
    <w:rsid w:val="005909D0"/>
    <w:rsid w:val="005A53A2"/>
    <w:rsid w:val="005B657E"/>
    <w:rsid w:val="005B7BAF"/>
    <w:rsid w:val="005C25AD"/>
    <w:rsid w:val="005D0812"/>
    <w:rsid w:val="005E32E7"/>
    <w:rsid w:val="005F257F"/>
    <w:rsid w:val="005F568C"/>
    <w:rsid w:val="00614B7D"/>
    <w:rsid w:val="00624EEE"/>
    <w:rsid w:val="00633A31"/>
    <w:rsid w:val="006373AD"/>
    <w:rsid w:val="00644D60"/>
    <w:rsid w:val="00657FB1"/>
    <w:rsid w:val="00694750"/>
    <w:rsid w:val="006E4E09"/>
    <w:rsid w:val="006F4E05"/>
    <w:rsid w:val="00701046"/>
    <w:rsid w:val="00702616"/>
    <w:rsid w:val="00720C0D"/>
    <w:rsid w:val="00731892"/>
    <w:rsid w:val="00732EE1"/>
    <w:rsid w:val="00735860"/>
    <w:rsid w:val="00757DAC"/>
    <w:rsid w:val="00762937"/>
    <w:rsid w:val="00782510"/>
    <w:rsid w:val="0079694D"/>
    <w:rsid w:val="007A27A0"/>
    <w:rsid w:val="007A296B"/>
    <w:rsid w:val="007A3CDB"/>
    <w:rsid w:val="007B62B9"/>
    <w:rsid w:val="007C57FC"/>
    <w:rsid w:val="007D37FA"/>
    <w:rsid w:val="007D50CE"/>
    <w:rsid w:val="0081287A"/>
    <w:rsid w:val="00812989"/>
    <w:rsid w:val="008214FA"/>
    <w:rsid w:val="0083170C"/>
    <w:rsid w:val="00841980"/>
    <w:rsid w:val="00851EFF"/>
    <w:rsid w:val="0086125B"/>
    <w:rsid w:val="00874E9E"/>
    <w:rsid w:val="0088162E"/>
    <w:rsid w:val="00884BCD"/>
    <w:rsid w:val="008B7092"/>
    <w:rsid w:val="008C2BCC"/>
    <w:rsid w:val="008C64B6"/>
    <w:rsid w:val="008D5D85"/>
    <w:rsid w:val="008F7CF4"/>
    <w:rsid w:val="009153FD"/>
    <w:rsid w:val="009162E4"/>
    <w:rsid w:val="00924E3C"/>
    <w:rsid w:val="009744F3"/>
    <w:rsid w:val="009858DF"/>
    <w:rsid w:val="009878E6"/>
    <w:rsid w:val="0099067C"/>
    <w:rsid w:val="00990EBE"/>
    <w:rsid w:val="00996A4D"/>
    <w:rsid w:val="009A106B"/>
    <w:rsid w:val="009A32EB"/>
    <w:rsid w:val="009A51FC"/>
    <w:rsid w:val="009B4E69"/>
    <w:rsid w:val="009C2A15"/>
    <w:rsid w:val="009D07E2"/>
    <w:rsid w:val="009D7B53"/>
    <w:rsid w:val="009E2F78"/>
    <w:rsid w:val="009E6DAB"/>
    <w:rsid w:val="00A01126"/>
    <w:rsid w:val="00A13426"/>
    <w:rsid w:val="00A14AB4"/>
    <w:rsid w:val="00A27853"/>
    <w:rsid w:val="00A27C33"/>
    <w:rsid w:val="00A418D0"/>
    <w:rsid w:val="00A45137"/>
    <w:rsid w:val="00A45F2B"/>
    <w:rsid w:val="00A46560"/>
    <w:rsid w:val="00A56AD1"/>
    <w:rsid w:val="00A62728"/>
    <w:rsid w:val="00A7499F"/>
    <w:rsid w:val="00A85250"/>
    <w:rsid w:val="00A91836"/>
    <w:rsid w:val="00A949BF"/>
    <w:rsid w:val="00AA2D77"/>
    <w:rsid w:val="00AB5D7E"/>
    <w:rsid w:val="00AB71F9"/>
    <w:rsid w:val="00AC499A"/>
    <w:rsid w:val="00AC7094"/>
    <w:rsid w:val="00AD0B50"/>
    <w:rsid w:val="00AD3B7A"/>
    <w:rsid w:val="00AD4FAA"/>
    <w:rsid w:val="00AD7E84"/>
    <w:rsid w:val="00AE1C91"/>
    <w:rsid w:val="00AE3834"/>
    <w:rsid w:val="00AE6A2E"/>
    <w:rsid w:val="00AF2254"/>
    <w:rsid w:val="00B04033"/>
    <w:rsid w:val="00B060C4"/>
    <w:rsid w:val="00B23B96"/>
    <w:rsid w:val="00B31DB3"/>
    <w:rsid w:val="00B66A34"/>
    <w:rsid w:val="00B80245"/>
    <w:rsid w:val="00B831EF"/>
    <w:rsid w:val="00B9056F"/>
    <w:rsid w:val="00B91057"/>
    <w:rsid w:val="00B93107"/>
    <w:rsid w:val="00BA19EF"/>
    <w:rsid w:val="00BA3032"/>
    <w:rsid w:val="00BA671E"/>
    <w:rsid w:val="00BB33CE"/>
    <w:rsid w:val="00BB4D3D"/>
    <w:rsid w:val="00BB61BD"/>
    <w:rsid w:val="00BC15BB"/>
    <w:rsid w:val="00BC4DFD"/>
    <w:rsid w:val="00BC669D"/>
    <w:rsid w:val="00C056F6"/>
    <w:rsid w:val="00C1367A"/>
    <w:rsid w:val="00C817C4"/>
    <w:rsid w:val="00C914A5"/>
    <w:rsid w:val="00C93A6D"/>
    <w:rsid w:val="00C9567B"/>
    <w:rsid w:val="00CA6001"/>
    <w:rsid w:val="00CB4B40"/>
    <w:rsid w:val="00CB6BD2"/>
    <w:rsid w:val="00CC4412"/>
    <w:rsid w:val="00CD4FA2"/>
    <w:rsid w:val="00CE0904"/>
    <w:rsid w:val="00CE0E9F"/>
    <w:rsid w:val="00D00A61"/>
    <w:rsid w:val="00D02E72"/>
    <w:rsid w:val="00D169DC"/>
    <w:rsid w:val="00D17200"/>
    <w:rsid w:val="00D17FF7"/>
    <w:rsid w:val="00D31830"/>
    <w:rsid w:val="00D53C68"/>
    <w:rsid w:val="00D70246"/>
    <w:rsid w:val="00D70537"/>
    <w:rsid w:val="00D868DB"/>
    <w:rsid w:val="00D97703"/>
    <w:rsid w:val="00DA5F52"/>
    <w:rsid w:val="00DA72AB"/>
    <w:rsid w:val="00DB36EE"/>
    <w:rsid w:val="00DC03B2"/>
    <w:rsid w:val="00DC2193"/>
    <w:rsid w:val="00DC41ED"/>
    <w:rsid w:val="00DD07E3"/>
    <w:rsid w:val="00DE0883"/>
    <w:rsid w:val="00E04062"/>
    <w:rsid w:val="00E04229"/>
    <w:rsid w:val="00E12723"/>
    <w:rsid w:val="00E12CBD"/>
    <w:rsid w:val="00E17A23"/>
    <w:rsid w:val="00E4036A"/>
    <w:rsid w:val="00E62C13"/>
    <w:rsid w:val="00E705D0"/>
    <w:rsid w:val="00E851F2"/>
    <w:rsid w:val="00EA2CA3"/>
    <w:rsid w:val="00EA4A02"/>
    <w:rsid w:val="00EA679F"/>
    <w:rsid w:val="00EC0E2F"/>
    <w:rsid w:val="00ED0811"/>
    <w:rsid w:val="00F0090B"/>
    <w:rsid w:val="00F02197"/>
    <w:rsid w:val="00F11DBF"/>
    <w:rsid w:val="00F2054D"/>
    <w:rsid w:val="00F320E3"/>
    <w:rsid w:val="00F42794"/>
    <w:rsid w:val="00F452F7"/>
    <w:rsid w:val="00F455DA"/>
    <w:rsid w:val="00F4736E"/>
    <w:rsid w:val="00F525C9"/>
    <w:rsid w:val="00F53FB9"/>
    <w:rsid w:val="00F67D70"/>
    <w:rsid w:val="00FB1161"/>
    <w:rsid w:val="00FC48FE"/>
    <w:rsid w:val="00FC60D1"/>
    <w:rsid w:val="00FE0450"/>
    <w:rsid w:val="00FF3159"/>
    <w:rsid w:val="00FF73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9529"/>
  <w15:chartTrackingRefBased/>
  <w15:docId w15:val="{59373CAC-F814-4318-9CB0-5A273B00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5C"/>
    <w:rPr>
      <w:rFonts w:eastAsiaTheme="minorEastAsia"/>
      <w:lang w:eastAsia="ja-JP"/>
    </w:rPr>
  </w:style>
  <w:style w:type="paragraph" w:styleId="Ttulo1">
    <w:name w:val="heading 1"/>
    <w:basedOn w:val="Normal"/>
    <w:next w:val="Normal"/>
    <w:link w:val="Ttulo1Car"/>
    <w:uiPriority w:val="9"/>
    <w:qFormat/>
    <w:rsid w:val="009C2A15"/>
    <w:pPr>
      <w:keepNext/>
      <w:keepLines/>
      <w:spacing w:before="360" w:after="80"/>
      <w:outlineLvl w:val="0"/>
    </w:pPr>
    <w:rPr>
      <w:rFonts w:asciiTheme="majorHAnsi" w:eastAsiaTheme="majorEastAsia" w:hAnsiTheme="majorHAnsi" w:cstheme="majorBidi"/>
      <w:color w:val="0F4761" w:themeColor="accent1" w:themeShade="BF"/>
      <w:sz w:val="72"/>
      <w:szCs w:val="40"/>
      <w:lang w:eastAsia="en-US"/>
    </w:rPr>
  </w:style>
  <w:style w:type="paragraph" w:styleId="Ttulo2">
    <w:name w:val="heading 2"/>
    <w:basedOn w:val="Normal"/>
    <w:next w:val="Normal"/>
    <w:link w:val="Ttulo2Car"/>
    <w:uiPriority w:val="9"/>
    <w:unhideWhenUsed/>
    <w:qFormat/>
    <w:rsid w:val="009C2A15"/>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Ttulo3">
    <w:name w:val="heading 3"/>
    <w:basedOn w:val="Normal"/>
    <w:next w:val="Normal"/>
    <w:link w:val="Ttulo3Car"/>
    <w:uiPriority w:val="9"/>
    <w:unhideWhenUsed/>
    <w:qFormat/>
    <w:rsid w:val="008F7CF4"/>
    <w:pPr>
      <w:keepNext/>
      <w:keepLines/>
      <w:spacing w:before="160" w:after="80"/>
      <w:outlineLvl w:val="2"/>
    </w:pPr>
    <w:rPr>
      <w:rFonts w:ascii="Calibri" w:eastAsiaTheme="majorEastAsia" w:hAnsi="Calibri" w:cstheme="majorBidi"/>
      <w:b/>
      <w:color w:val="0F4761" w:themeColor="accent1" w:themeShade="BF"/>
      <w:sz w:val="24"/>
      <w:szCs w:val="28"/>
    </w:rPr>
  </w:style>
  <w:style w:type="paragraph" w:styleId="Ttulo4">
    <w:name w:val="heading 4"/>
    <w:basedOn w:val="Normal"/>
    <w:next w:val="Normal"/>
    <w:link w:val="Ttulo4Car"/>
    <w:uiPriority w:val="9"/>
    <w:semiHidden/>
    <w:unhideWhenUsed/>
    <w:qFormat/>
    <w:rsid w:val="00F452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52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52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52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52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52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2A15"/>
    <w:rPr>
      <w:rFonts w:asciiTheme="majorHAnsi" w:eastAsiaTheme="majorEastAsia" w:hAnsiTheme="majorHAnsi" w:cstheme="majorBidi"/>
      <w:color w:val="0F4761" w:themeColor="accent1" w:themeShade="BF"/>
      <w:sz w:val="40"/>
      <w:szCs w:val="32"/>
      <w:lang w:eastAsia="ja-JP"/>
    </w:rPr>
  </w:style>
  <w:style w:type="character" w:customStyle="1" w:styleId="Ttulo1Car">
    <w:name w:val="Título 1 Car"/>
    <w:basedOn w:val="Fuentedeprrafopredeter"/>
    <w:link w:val="Ttulo1"/>
    <w:uiPriority w:val="9"/>
    <w:rsid w:val="009C2A15"/>
    <w:rPr>
      <w:rFonts w:asciiTheme="majorHAnsi" w:eastAsiaTheme="majorEastAsia" w:hAnsiTheme="majorHAnsi" w:cstheme="majorBidi"/>
      <w:color w:val="0F4761" w:themeColor="accent1" w:themeShade="BF"/>
      <w:sz w:val="72"/>
      <w:szCs w:val="40"/>
    </w:rPr>
  </w:style>
  <w:style w:type="character" w:customStyle="1" w:styleId="Ttulo3Car">
    <w:name w:val="Título 3 Car"/>
    <w:basedOn w:val="Fuentedeprrafopredeter"/>
    <w:link w:val="Ttulo3"/>
    <w:uiPriority w:val="9"/>
    <w:rsid w:val="008F7CF4"/>
    <w:rPr>
      <w:rFonts w:ascii="Calibri" w:eastAsiaTheme="majorEastAsia" w:hAnsi="Calibri" w:cstheme="majorBidi"/>
      <w:b/>
      <w:color w:val="0F4761" w:themeColor="accent1" w:themeShade="BF"/>
      <w:sz w:val="24"/>
      <w:szCs w:val="28"/>
      <w:lang w:eastAsia="ja-JP"/>
    </w:rPr>
  </w:style>
  <w:style w:type="character" w:customStyle="1" w:styleId="Ttulo4Car">
    <w:name w:val="Título 4 Car"/>
    <w:basedOn w:val="Fuentedeprrafopredeter"/>
    <w:link w:val="Ttulo4"/>
    <w:uiPriority w:val="9"/>
    <w:semiHidden/>
    <w:rsid w:val="00F452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52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52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52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52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52F7"/>
    <w:rPr>
      <w:rFonts w:eastAsiaTheme="majorEastAsia" w:cstheme="majorBidi"/>
      <w:color w:val="272727" w:themeColor="text1" w:themeTint="D8"/>
    </w:rPr>
  </w:style>
  <w:style w:type="paragraph" w:styleId="Ttulo">
    <w:name w:val="Title"/>
    <w:basedOn w:val="Normal"/>
    <w:next w:val="Normal"/>
    <w:link w:val="TtuloCar"/>
    <w:uiPriority w:val="10"/>
    <w:qFormat/>
    <w:rsid w:val="00F45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52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52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52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52F7"/>
    <w:pPr>
      <w:spacing w:before="160"/>
      <w:jc w:val="center"/>
    </w:pPr>
    <w:rPr>
      <w:i/>
      <w:iCs/>
      <w:color w:val="404040" w:themeColor="text1" w:themeTint="BF"/>
    </w:rPr>
  </w:style>
  <w:style w:type="character" w:customStyle="1" w:styleId="CitaCar">
    <w:name w:val="Cita Car"/>
    <w:basedOn w:val="Fuentedeprrafopredeter"/>
    <w:link w:val="Cita"/>
    <w:uiPriority w:val="29"/>
    <w:rsid w:val="00F452F7"/>
    <w:rPr>
      <w:i/>
      <w:iCs/>
      <w:color w:val="404040" w:themeColor="text1" w:themeTint="BF"/>
    </w:rPr>
  </w:style>
  <w:style w:type="paragraph" w:styleId="Prrafodelista">
    <w:name w:val="List Paragraph"/>
    <w:basedOn w:val="Normal"/>
    <w:uiPriority w:val="34"/>
    <w:qFormat/>
    <w:rsid w:val="00F452F7"/>
    <w:pPr>
      <w:ind w:left="720"/>
      <w:contextualSpacing/>
    </w:pPr>
  </w:style>
  <w:style w:type="character" w:styleId="nfasisintenso">
    <w:name w:val="Intense Emphasis"/>
    <w:basedOn w:val="Fuentedeprrafopredeter"/>
    <w:uiPriority w:val="21"/>
    <w:qFormat/>
    <w:rsid w:val="00F452F7"/>
    <w:rPr>
      <w:i/>
      <w:iCs/>
      <w:color w:val="0F4761" w:themeColor="accent1" w:themeShade="BF"/>
    </w:rPr>
  </w:style>
  <w:style w:type="paragraph" w:styleId="Citadestacada">
    <w:name w:val="Intense Quote"/>
    <w:basedOn w:val="Normal"/>
    <w:next w:val="Normal"/>
    <w:link w:val="CitadestacadaCar"/>
    <w:uiPriority w:val="30"/>
    <w:qFormat/>
    <w:rsid w:val="00F45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52F7"/>
    <w:rPr>
      <w:i/>
      <w:iCs/>
      <w:color w:val="0F4761" w:themeColor="accent1" w:themeShade="BF"/>
    </w:rPr>
  </w:style>
  <w:style w:type="character" w:styleId="Referenciaintensa">
    <w:name w:val="Intense Reference"/>
    <w:basedOn w:val="Fuentedeprrafopredeter"/>
    <w:uiPriority w:val="32"/>
    <w:qFormat/>
    <w:rsid w:val="00F452F7"/>
    <w:rPr>
      <w:b/>
      <w:bCs/>
      <w:smallCaps/>
      <w:color w:val="0F4761" w:themeColor="accent1" w:themeShade="BF"/>
      <w:spacing w:val="5"/>
    </w:rPr>
  </w:style>
  <w:style w:type="paragraph" w:styleId="Encabezado">
    <w:name w:val="header"/>
    <w:basedOn w:val="Normal"/>
    <w:link w:val="EncabezadoCar"/>
    <w:uiPriority w:val="99"/>
    <w:unhideWhenUsed/>
    <w:rsid w:val="00E040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4062"/>
  </w:style>
  <w:style w:type="paragraph" w:styleId="Piedepgina">
    <w:name w:val="footer"/>
    <w:basedOn w:val="Normal"/>
    <w:link w:val="PiedepginaCar"/>
    <w:uiPriority w:val="99"/>
    <w:unhideWhenUsed/>
    <w:rsid w:val="00E040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4062"/>
  </w:style>
  <w:style w:type="table" w:styleId="Tablaconcuadrcula">
    <w:name w:val="Table Grid"/>
    <w:basedOn w:val="Tablanormal"/>
    <w:uiPriority w:val="39"/>
    <w:rsid w:val="00282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B36EE"/>
    <w:rPr>
      <w:color w:val="467886" w:themeColor="hyperlink"/>
      <w:u w:val="single"/>
    </w:rPr>
  </w:style>
  <w:style w:type="character" w:styleId="Mencinsinresolver">
    <w:name w:val="Unresolved Mention"/>
    <w:basedOn w:val="Fuentedeprrafopredeter"/>
    <w:uiPriority w:val="99"/>
    <w:semiHidden/>
    <w:unhideWhenUsed/>
    <w:rsid w:val="00DB36EE"/>
    <w:rPr>
      <w:color w:val="605E5C"/>
      <w:shd w:val="clear" w:color="auto" w:fill="E1DFDD"/>
    </w:rPr>
  </w:style>
  <w:style w:type="character" w:styleId="Hipervnculovisitado">
    <w:name w:val="FollowedHyperlink"/>
    <w:basedOn w:val="Fuentedeprrafopredeter"/>
    <w:uiPriority w:val="99"/>
    <w:semiHidden/>
    <w:unhideWhenUsed/>
    <w:rsid w:val="00996A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6359">
      <w:bodyDiv w:val="1"/>
      <w:marLeft w:val="0"/>
      <w:marRight w:val="0"/>
      <w:marTop w:val="0"/>
      <w:marBottom w:val="0"/>
      <w:divBdr>
        <w:top w:val="none" w:sz="0" w:space="0" w:color="auto"/>
        <w:left w:val="none" w:sz="0" w:space="0" w:color="auto"/>
        <w:bottom w:val="none" w:sz="0" w:space="0" w:color="auto"/>
        <w:right w:val="none" w:sz="0" w:space="0" w:color="auto"/>
      </w:divBdr>
    </w:div>
    <w:div w:id="557742367">
      <w:bodyDiv w:val="1"/>
      <w:marLeft w:val="0"/>
      <w:marRight w:val="0"/>
      <w:marTop w:val="0"/>
      <w:marBottom w:val="0"/>
      <w:divBdr>
        <w:top w:val="none" w:sz="0" w:space="0" w:color="auto"/>
        <w:left w:val="none" w:sz="0" w:space="0" w:color="auto"/>
        <w:bottom w:val="none" w:sz="0" w:space="0" w:color="auto"/>
        <w:right w:val="none" w:sz="0" w:space="0" w:color="auto"/>
      </w:divBdr>
    </w:div>
    <w:div w:id="8298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83B06-F7E7-4DDB-8177-F92195433601}">
  <ds:schemaRefs>
    <ds:schemaRef ds:uri="http://schemas.microsoft.com/office/2006/metadata/properties"/>
    <ds:schemaRef ds:uri="http://schemas.microsoft.com/office/infopath/2007/PartnerControls"/>
    <ds:schemaRef ds:uri="a60bd0ed-6c94-4ccf-b866-c76c7887cd60"/>
  </ds:schemaRefs>
</ds:datastoreItem>
</file>

<file path=customXml/itemProps2.xml><?xml version="1.0" encoding="utf-8"?>
<ds:datastoreItem xmlns:ds="http://schemas.openxmlformats.org/officeDocument/2006/customXml" ds:itemID="{E55B7174-12D5-466D-81B1-0773B6A92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E53247-6827-4341-A4EB-810418847432}">
  <ds:schemaRefs>
    <ds:schemaRef ds:uri="http://schemas.microsoft.com/sharepoint/v3/contenttype/forms"/>
  </ds:schemaRefs>
</ds:datastoreItem>
</file>

<file path=customXml/itemProps4.xml><?xml version="1.0" encoding="utf-8"?>
<ds:datastoreItem xmlns:ds="http://schemas.openxmlformats.org/officeDocument/2006/customXml" ds:itemID="{637EFB40-ADB3-418A-9D42-2EF8E17C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1850</Words>
  <Characters>10181</Characters>
  <Application>Microsoft Office Word</Application>
  <DocSecurity>0</DocSecurity>
  <Lines>84</Lines>
  <Paragraphs>24</Paragraphs>
  <ScaleCrop>false</ScaleCrop>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IÑigo AntoÑana Gonzalo</cp:lastModifiedBy>
  <cp:revision>4</cp:revision>
  <cp:lastPrinted>2024-05-27T07:19:00Z</cp:lastPrinted>
  <dcterms:created xsi:type="dcterms:W3CDTF">2024-05-27T07:19:00Z</dcterms:created>
  <dcterms:modified xsi:type="dcterms:W3CDTF">2024-05-27T07:20:00Z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